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399" w:rsidRDefault="00BC6399" w:rsidP="00BC6399">
      <w:pPr>
        <w:tabs>
          <w:tab w:val="left" w:pos="1701"/>
        </w:tabs>
      </w:pPr>
      <w:proofErr w:type="gramStart"/>
      <w:r>
        <w:t>e-NAV9</w:t>
      </w:r>
      <w:proofErr w:type="gramEnd"/>
      <w:r>
        <w:tab/>
        <w:t>Input paper</w:t>
      </w:r>
    </w:p>
    <w:p w:rsidR="00BC6399" w:rsidRDefault="00BC6399" w:rsidP="00BC6399">
      <w:pPr>
        <w:tabs>
          <w:tab w:val="left" w:pos="1701"/>
        </w:tabs>
      </w:pPr>
      <w:r>
        <w:t>Agenda item</w:t>
      </w:r>
      <w:r>
        <w:tab/>
        <w:t>10</w:t>
      </w:r>
      <w:r>
        <w:t>.3</w:t>
      </w:r>
    </w:p>
    <w:p w:rsidR="00BC6399" w:rsidRDefault="00BC6399" w:rsidP="00BC6399">
      <w:pPr>
        <w:tabs>
          <w:tab w:val="left" w:pos="1701"/>
        </w:tabs>
      </w:pPr>
      <w:r>
        <w:t>Task Number</w:t>
      </w:r>
      <w:r>
        <w:tab/>
      </w:r>
    </w:p>
    <w:p w:rsidR="00BC6399" w:rsidRDefault="00BC6399" w:rsidP="00BC6399">
      <w:pPr>
        <w:tabs>
          <w:tab w:val="left" w:pos="1701"/>
        </w:tabs>
      </w:pPr>
      <w:r>
        <w:t>Author(s)</w:t>
      </w:r>
      <w:r>
        <w:tab/>
        <w:t>Nick Ward</w:t>
      </w:r>
    </w:p>
    <w:p w:rsidR="00BC6399" w:rsidRDefault="00BC6399" w:rsidP="00BC6399"/>
    <w:p w:rsidR="00BC6399" w:rsidRDefault="00BC6399" w:rsidP="00BC6399">
      <w:pPr>
        <w:pStyle w:val="BodyText"/>
      </w:pPr>
      <w:r>
        <w:t>The Committee is invited to note this information from the General Lighthouse Authorities, which is an update of that provided in e-NAV 8/10/2.</w:t>
      </w:r>
    </w:p>
    <w:p w:rsidR="00BC6399" w:rsidRDefault="00BC6399" w:rsidP="00BC6399">
      <w:pPr>
        <w:pStyle w:val="Title"/>
      </w:pPr>
      <w:r>
        <w:t>Maritime VHF efficiency study</w:t>
      </w:r>
    </w:p>
    <w:p w:rsidR="00BC6399" w:rsidRDefault="00BC6399" w:rsidP="00BC6399">
      <w:pPr>
        <w:pStyle w:val="Heading1"/>
      </w:pPr>
      <w:r>
        <w:t>Introduction</w:t>
      </w:r>
    </w:p>
    <w:p w:rsidR="00BC6399" w:rsidRDefault="00BC6399" w:rsidP="00BC6399">
      <w:pPr>
        <w:pStyle w:val="BodyText"/>
      </w:pPr>
      <w:r>
        <w:t xml:space="preserve">This input summarises the outcome of a study carried out for the General Lighthouse Authorities of the UK and Ireland (GLA), by consultant </w:t>
      </w:r>
      <w:proofErr w:type="spellStart"/>
      <w:r>
        <w:t>Snaefell</w:t>
      </w:r>
      <w:proofErr w:type="spellEnd"/>
      <w:r>
        <w:t xml:space="preserve"> Communications, entitled Options for Improving Efficiency of Spectrum Use in the VHF Maritime Mobile Band.</w:t>
      </w:r>
    </w:p>
    <w:p w:rsidR="00BC6399" w:rsidRDefault="00BC6399" w:rsidP="00BC6399">
      <w:pPr>
        <w:pStyle w:val="Heading1"/>
      </w:pPr>
      <w:r>
        <w:t>Contents of Study</w:t>
      </w:r>
    </w:p>
    <w:p w:rsidR="00BC6399" w:rsidRDefault="00BC6399" w:rsidP="00BC6399">
      <w:pPr>
        <w:pStyle w:val="BodyText"/>
      </w:pPr>
      <w:r>
        <w:t>The study looked at the following aspects of VHF Maritime Mobile operations:</w:t>
      </w:r>
    </w:p>
    <w:p w:rsidR="00BC6399" w:rsidRDefault="00BC6399" w:rsidP="00BC6399">
      <w:pPr>
        <w:pStyle w:val="List1"/>
      </w:pPr>
      <w:r>
        <w:t>Current spectrum usage, systems and procedures;</w:t>
      </w:r>
    </w:p>
    <w:p w:rsidR="00BC6399" w:rsidRDefault="00BC6399" w:rsidP="00BC6399">
      <w:pPr>
        <w:pStyle w:val="List1"/>
      </w:pPr>
      <w:r>
        <w:t>The future operational context for Maritime VHF;</w:t>
      </w:r>
    </w:p>
    <w:p w:rsidR="00BC6399" w:rsidRDefault="00BC6399" w:rsidP="00BC6399">
      <w:pPr>
        <w:pStyle w:val="List1"/>
      </w:pPr>
      <w:r>
        <w:t>Candidate technologies for improving spectral and operational efficiency:</w:t>
      </w:r>
    </w:p>
    <w:p w:rsidR="00BC6399" w:rsidRDefault="00BC6399" w:rsidP="00BC6399">
      <w:pPr>
        <w:pStyle w:val="List1indent1"/>
      </w:pPr>
      <w:r>
        <w:t>for voice and data communication</w:t>
      </w:r>
    </w:p>
    <w:p w:rsidR="00BC6399" w:rsidRDefault="00BC6399" w:rsidP="00BC6399">
      <w:pPr>
        <w:pStyle w:val="List1indent1"/>
      </w:pPr>
      <w:r>
        <w:t>for “wideband” data communication</w:t>
      </w:r>
    </w:p>
    <w:p w:rsidR="00BC6399" w:rsidRDefault="00BC6399" w:rsidP="00BC6399">
      <w:pPr>
        <w:pStyle w:val="List1"/>
      </w:pPr>
      <w:r>
        <w:t>Advantages and disadvantages of each candidate with regards to efficiency improvements, and other factors which may influence adoption.</w:t>
      </w:r>
    </w:p>
    <w:p w:rsidR="00BC6399" w:rsidRDefault="00BC6399" w:rsidP="00BC6399">
      <w:pPr>
        <w:pStyle w:val="List1"/>
      </w:pPr>
      <w:r>
        <w:t>Spectrum definition and current use of the International Maritime Mobile Band was assessed, identifying regional variations in VHF Band usage, particularly in the UK, USA, Canada, France, on inland waterways in Europe and the use of private channels in Europe.</w:t>
      </w:r>
    </w:p>
    <w:p w:rsidR="00BC6399" w:rsidRDefault="00BC6399" w:rsidP="00BC6399">
      <w:pPr>
        <w:pStyle w:val="List1"/>
      </w:pPr>
      <w:r>
        <w:t>6</w:t>
      </w:r>
      <w:r>
        <w:t>The drivers for change and recent developments were reviewed.</w:t>
      </w:r>
    </w:p>
    <w:p w:rsidR="00BC6399" w:rsidRDefault="00BC6399" w:rsidP="00BC6399">
      <w:pPr>
        <w:pStyle w:val="List1"/>
      </w:pPr>
      <w:r>
        <w:t>Techniques currently in use, or proposed, to achieve efficiencies were identified, such as single frequency operation of duplex channels, narrowband FM operation and digital</w:t>
      </w:r>
      <w:r>
        <w:t xml:space="preserve"> m</w:t>
      </w:r>
      <w:r>
        <w:t>odulation, including DSC and AIS.</w:t>
      </w:r>
    </w:p>
    <w:p w:rsidR="00BC6399" w:rsidRDefault="00BC6399" w:rsidP="00BC6399">
      <w:pPr>
        <w:pStyle w:val="List1"/>
      </w:pPr>
      <w:r>
        <w:t>Land mobile radio technologies were also considered, in terms of spectral efficiency and radio design criteria, resistance to fading and other propagation effects.</w:t>
      </w:r>
    </w:p>
    <w:p w:rsidR="00BC6399" w:rsidRDefault="00BC6399" w:rsidP="00BC6399">
      <w:pPr>
        <w:pStyle w:val="List1"/>
      </w:pPr>
      <w:r>
        <w:t>Co-existence with VHF FM Channels was taken into account.</w:t>
      </w:r>
    </w:p>
    <w:p w:rsidR="00BC6399" w:rsidRDefault="00BC6399" w:rsidP="00BC6399">
      <w:pPr>
        <w:pStyle w:val="Heading1"/>
      </w:pPr>
      <w:r>
        <w:t>Technical Notes</w:t>
      </w:r>
    </w:p>
    <w:p w:rsidR="00BC6399" w:rsidRDefault="00BC6399" w:rsidP="00BC6399">
      <w:pPr>
        <w:pStyle w:val="BodyText"/>
      </w:pPr>
      <w:r>
        <w:t>In addition the study provided Technical Notes, for reference purposes on the</w:t>
      </w:r>
      <w:r>
        <w:t xml:space="preserve"> </w:t>
      </w:r>
      <w:r>
        <w:t>following aspects:</w:t>
      </w:r>
    </w:p>
    <w:p w:rsidR="00BC6399" w:rsidRDefault="00BC6399" w:rsidP="00BC6399">
      <w:pPr>
        <w:pStyle w:val="Bullet1"/>
      </w:pPr>
      <w:r>
        <w:t>RF System Design Issues</w:t>
      </w:r>
    </w:p>
    <w:p w:rsidR="00BC6399" w:rsidRDefault="00BC6399" w:rsidP="00BC6399">
      <w:pPr>
        <w:pStyle w:val="Bullet1"/>
      </w:pPr>
      <w:r>
        <w:t>Digital Modulation Schemes</w:t>
      </w:r>
    </w:p>
    <w:p w:rsidR="00BC6399" w:rsidRDefault="00BC6399" w:rsidP="00BC6399">
      <w:pPr>
        <w:pStyle w:val="Bullet1"/>
      </w:pPr>
      <w:r>
        <w:t>Narrowband FM</w:t>
      </w:r>
    </w:p>
    <w:p w:rsidR="00BC6399" w:rsidRDefault="00BC6399" w:rsidP="00BC6399">
      <w:pPr>
        <w:pStyle w:val="Bullet1"/>
      </w:pPr>
      <w:r>
        <w:t>VHF Propagation, Interference and Link Budgets</w:t>
      </w:r>
    </w:p>
    <w:p w:rsidR="00BC6399" w:rsidRDefault="00BC6399" w:rsidP="00BC6399"/>
    <w:p w:rsidR="0033090C" w:rsidRDefault="00BC6399" w:rsidP="00BC6399">
      <w:pPr>
        <w:pStyle w:val="BodyText"/>
      </w:pPr>
      <w:r>
        <w:t xml:space="preserve">Note: the full report of this study and the technical notes are available on </w:t>
      </w:r>
      <w:proofErr w:type="spellStart"/>
      <w:r>
        <w:t>www.gl</w:t>
      </w:r>
      <w:bookmarkStart w:id="0" w:name="_GoBack"/>
      <w:bookmarkEnd w:id="0"/>
      <w:r>
        <w:t>a-rrnav.org</w:t>
      </w:r>
      <w:proofErr w:type="spellEnd"/>
      <w:r>
        <w:t xml:space="preserve"> </w:t>
      </w:r>
    </w:p>
    <w:sectPr w:rsidR="0033090C" w:rsidSect="00706A1E">
      <w:headerReference w:type="default" r:id="rId8"/>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3CB" w:rsidRDefault="006C23CB" w:rsidP="00BC6399">
      <w:r>
        <w:separator/>
      </w:r>
    </w:p>
  </w:endnote>
  <w:endnote w:type="continuationSeparator" w:id="0">
    <w:p w:rsidR="006C23CB" w:rsidRDefault="006C23CB" w:rsidP="00BC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3CB" w:rsidRDefault="006C23CB" w:rsidP="00BC6399">
      <w:r>
        <w:separator/>
      </w:r>
    </w:p>
  </w:footnote>
  <w:footnote w:type="continuationSeparator" w:id="0">
    <w:p w:rsidR="006C23CB" w:rsidRDefault="006C23CB" w:rsidP="00BC6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99" w:rsidRDefault="00BC6399">
    <w:pPr>
      <w:pStyle w:val="Header"/>
    </w:pPr>
    <w:r>
      <w:tab/>
    </w:r>
    <w:r>
      <w:tab/>
    </w:r>
    <w:proofErr w:type="gramStart"/>
    <w:r>
      <w:t>e-NAV9/10/6</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0"/>
  </w:num>
  <w:num w:numId="3">
    <w:abstractNumId w:val="3"/>
  </w:num>
  <w:num w:numId="4">
    <w:abstractNumId w:val="19"/>
  </w:num>
  <w:num w:numId="5">
    <w:abstractNumId w:val="14"/>
  </w:num>
  <w:num w:numId="6">
    <w:abstractNumId w:val="4"/>
  </w:num>
  <w:num w:numId="7">
    <w:abstractNumId w:val="21"/>
  </w:num>
  <w:num w:numId="8">
    <w:abstractNumId w:val="2"/>
  </w:num>
  <w:num w:numId="9">
    <w:abstractNumId w:val="11"/>
  </w:num>
  <w:num w:numId="10">
    <w:abstractNumId w:val="9"/>
  </w:num>
  <w:num w:numId="11">
    <w:abstractNumId w:val="15"/>
  </w:num>
  <w:num w:numId="12">
    <w:abstractNumId w:val="12"/>
  </w:num>
  <w:num w:numId="13">
    <w:abstractNumId w:val="20"/>
  </w:num>
  <w:num w:numId="14">
    <w:abstractNumId w:val="6"/>
  </w:num>
  <w:num w:numId="15">
    <w:abstractNumId w:val="13"/>
  </w:num>
  <w:num w:numId="16">
    <w:abstractNumId w:val="1"/>
  </w:num>
  <w:num w:numId="17">
    <w:abstractNumId w:val="0"/>
  </w:num>
  <w:num w:numId="18">
    <w:abstractNumId w:val="8"/>
  </w:num>
  <w:num w:numId="19">
    <w:abstractNumId w:val="18"/>
  </w:num>
  <w:num w:numId="20">
    <w:abstractNumId w:val="17"/>
  </w:num>
  <w:num w:numId="21">
    <w:abstractNumId w:val="7"/>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399"/>
    <w:rsid w:val="00031200"/>
    <w:rsid w:val="00035049"/>
    <w:rsid w:val="000D4CDF"/>
    <w:rsid w:val="001247AE"/>
    <w:rsid w:val="00173D40"/>
    <w:rsid w:val="0024220F"/>
    <w:rsid w:val="002B1950"/>
    <w:rsid w:val="0033090C"/>
    <w:rsid w:val="00464B4B"/>
    <w:rsid w:val="004C1440"/>
    <w:rsid w:val="00607417"/>
    <w:rsid w:val="00626ED2"/>
    <w:rsid w:val="006C23CB"/>
    <w:rsid w:val="00706A1E"/>
    <w:rsid w:val="00746B4F"/>
    <w:rsid w:val="00770CC1"/>
    <w:rsid w:val="00771B1C"/>
    <w:rsid w:val="007E27AA"/>
    <w:rsid w:val="009C1A29"/>
    <w:rsid w:val="00BC6399"/>
    <w:rsid w:val="00BE26C0"/>
    <w:rsid w:val="00CF5DCF"/>
    <w:rsid w:val="00D9518F"/>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399"/>
    <w:pPr>
      <w:spacing w:after="0" w:line="240" w:lineRule="auto"/>
    </w:pPr>
    <w:rPr>
      <w:rFonts w:ascii="Arial" w:hAnsi="Arial" w:cs="Calibri"/>
      <w:lang w:eastAsia="en-GB"/>
    </w:rPr>
  </w:style>
  <w:style w:type="paragraph" w:styleId="Heading1">
    <w:name w:val="heading 1"/>
    <w:basedOn w:val="Normal"/>
    <w:next w:val="BodyText"/>
    <w:link w:val="Heading1Char"/>
    <w:qFormat/>
    <w:rsid w:val="00BC6399"/>
    <w:pPr>
      <w:keepNext/>
      <w:numPr>
        <w:numId w:val="14"/>
      </w:numPr>
      <w:spacing w:before="240" w:after="240"/>
      <w:outlineLvl w:val="0"/>
    </w:pPr>
    <w:rPr>
      <w:b/>
      <w:caps/>
      <w:kern w:val="28"/>
      <w:sz w:val="24"/>
      <w:lang w:eastAsia="de-DE"/>
    </w:rPr>
  </w:style>
  <w:style w:type="paragraph" w:styleId="Heading2">
    <w:name w:val="heading 2"/>
    <w:basedOn w:val="Heading1"/>
    <w:next w:val="BodyText"/>
    <w:link w:val="Heading2Char"/>
    <w:qFormat/>
    <w:rsid w:val="00BC6399"/>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BC6399"/>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BC6399"/>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BC6399"/>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BC6399"/>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BC6399"/>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BC6399"/>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BC6399"/>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rsid w:val="00BC63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399"/>
  </w:style>
  <w:style w:type="paragraph" w:customStyle="1" w:styleId="ActionIALA">
    <w:name w:val="Action IALA"/>
    <w:basedOn w:val="Normal"/>
    <w:next w:val="Normal"/>
    <w:rsid w:val="00BC6399"/>
    <w:pPr>
      <w:spacing w:before="120" w:after="120"/>
      <w:jc w:val="both"/>
    </w:pPr>
    <w:rPr>
      <w:rFonts w:eastAsia="MS Mincho" w:cs="Arial"/>
      <w:i/>
      <w:iCs/>
    </w:rPr>
  </w:style>
  <w:style w:type="paragraph" w:customStyle="1" w:styleId="ActionMember">
    <w:name w:val="Action Member"/>
    <w:basedOn w:val="Normal"/>
    <w:next w:val="Normal"/>
    <w:rsid w:val="00BC6399"/>
    <w:pPr>
      <w:spacing w:after="120"/>
      <w:jc w:val="both"/>
    </w:pPr>
    <w:rPr>
      <w:rFonts w:eastAsia="MS Mincho"/>
      <w:i/>
      <w:iCs/>
      <w:lang w:eastAsia="ja-JP"/>
    </w:rPr>
  </w:style>
  <w:style w:type="paragraph" w:customStyle="1" w:styleId="Agenda1">
    <w:name w:val="Agenda 1"/>
    <w:basedOn w:val="Normal"/>
    <w:rsid w:val="00BC6399"/>
    <w:pPr>
      <w:numPr>
        <w:numId w:val="3"/>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BC6399"/>
    <w:pPr>
      <w:numPr>
        <w:ilvl w:val="1"/>
        <w:numId w:val="3"/>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C6399"/>
    <w:pPr>
      <w:numPr>
        <w:numId w:val="2"/>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C6399"/>
    <w:pPr>
      <w:numPr>
        <w:ilvl w:val="1"/>
        <w:numId w:val="2"/>
      </w:numPr>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BC6399"/>
    <w:rPr>
      <w:rFonts w:ascii="Arial" w:hAnsi="Arial" w:cs="Calibri"/>
      <w:b/>
      <w:caps/>
      <w:kern w:val="28"/>
      <w:sz w:val="24"/>
      <w:lang w:eastAsia="de-DE"/>
    </w:rPr>
  </w:style>
  <w:style w:type="paragraph" w:styleId="BodyText">
    <w:name w:val="Body Text"/>
    <w:basedOn w:val="Normal"/>
    <w:link w:val="BodyTextChar"/>
    <w:qFormat/>
    <w:rsid w:val="00BC6399"/>
    <w:pPr>
      <w:spacing w:after="120"/>
      <w:jc w:val="both"/>
    </w:pPr>
  </w:style>
  <w:style w:type="character" w:customStyle="1" w:styleId="BodyTextChar">
    <w:name w:val="Body Text Char"/>
    <w:basedOn w:val="DefaultParagraphFont"/>
    <w:link w:val="BodyText"/>
    <w:rsid w:val="00BC6399"/>
    <w:rPr>
      <w:rFonts w:ascii="Arial" w:hAnsi="Arial" w:cs="Calibri"/>
      <w:lang w:eastAsia="en-GB"/>
    </w:rPr>
  </w:style>
  <w:style w:type="paragraph" w:customStyle="1" w:styleId="Annex">
    <w:name w:val="Annex"/>
    <w:basedOn w:val="Heading1"/>
    <w:next w:val="Normal"/>
    <w:autoRedefine/>
    <w:rsid w:val="00BC6399"/>
    <w:pPr>
      <w:numPr>
        <w:numId w:val="4"/>
      </w:numPr>
      <w:jc w:val="both"/>
    </w:pPr>
    <w:rPr>
      <w:snapToGrid w:val="0"/>
      <w:kern w:val="0"/>
      <w:lang w:eastAsia="en-GB"/>
    </w:rPr>
  </w:style>
  <w:style w:type="paragraph" w:customStyle="1" w:styleId="AnnexFigure">
    <w:name w:val="Annex Figure"/>
    <w:basedOn w:val="Normal"/>
    <w:next w:val="Normal"/>
    <w:rsid w:val="00BC6399"/>
    <w:pPr>
      <w:numPr>
        <w:numId w:val="5"/>
      </w:numPr>
      <w:spacing w:before="120" w:after="120"/>
      <w:jc w:val="center"/>
    </w:pPr>
    <w:rPr>
      <w:i/>
    </w:rPr>
  </w:style>
  <w:style w:type="paragraph" w:customStyle="1" w:styleId="AnnexHeading1">
    <w:name w:val="Annex Heading 1"/>
    <w:basedOn w:val="Normal"/>
    <w:next w:val="BodyText"/>
    <w:rsid w:val="00BC6399"/>
    <w:pPr>
      <w:numPr>
        <w:numId w:val="6"/>
      </w:numPr>
      <w:spacing w:before="120" w:after="120"/>
    </w:pPr>
    <w:rPr>
      <w:rFonts w:cs="Arial"/>
      <w:b/>
      <w:caps/>
      <w:sz w:val="24"/>
    </w:rPr>
  </w:style>
  <w:style w:type="paragraph" w:customStyle="1" w:styleId="AnnexHeading2">
    <w:name w:val="Annex Heading 2"/>
    <w:basedOn w:val="Normal"/>
    <w:next w:val="BodyText"/>
    <w:rsid w:val="00BC6399"/>
    <w:pPr>
      <w:numPr>
        <w:ilvl w:val="1"/>
        <w:numId w:val="6"/>
      </w:numPr>
      <w:spacing w:before="120" w:after="120"/>
    </w:pPr>
    <w:rPr>
      <w:rFonts w:cs="Arial"/>
      <w:b/>
    </w:rPr>
  </w:style>
  <w:style w:type="paragraph" w:customStyle="1" w:styleId="AnnexHeading3">
    <w:name w:val="Annex Heading 3"/>
    <w:basedOn w:val="Normal"/>
    <w:next w:val="Normal"/>
    <w:rsid w:val="00BC6399"/>
    <w:pPr>
      <w:numPr>
        <w:ilvl w:val="2"/>
        <w:numId w:val="6"/>
      </w:numPr>
      <w:spacing w:before="120" w:after="120"/>
    </w:pPr>
    <w:rPr>
      <w:rFonts w:cs="Arial"/>
    </w:rPr>
  </w:style>
  <w:style w:type="paragraph" w:customStyle="1" w:styleId="AnnexHeading4">
    <w:name w:val="Annex Heading 4"/>
    <w:basedOn w:val="Normal"/>
    <w:next w:val="BodyText"/>
    <w:rsid w:val="00BC6399"/>
    <w:pPr>
      <w:numPr>
        <w:ilvl w:val="3"/>
        <w:numId w:val="6"/>
      </w:numPr>
      <w:spacing w:before="120" w:after="120"/>
    </w:pPr>
    <w:rPr>
      <w:rFonts w:cs="Arial"/>
    </w:rPr>
  </w:style>
  <w:style w:type="paragraph" w:customStyle="1" w:styleId="AnnexTable">
    <w:name w:val="Annex Table"/>
    <w:basedOn w:val="Normal"/>
    <w:next w:val="Normal"/>
    <w:rsid w:val="00BC6399"/>
    <w:pPr>
      <w:numPr>
        <w:numId w:val="7"/>
      </w:numPr>
      <w:tabs>
        <w:tab w:val="left" w:pos="1418"/>
      </w:tabs>
      <w:spacing w:before="120" w:after="120"/>
      <w:jc w:val="center"/>
    </w:pPr>
    <w:rPr>
      <w:i/>
    </w:rPr>
  </w:style>
  <w:style w:type="paragraph" w:customStyle="1" w:styleId="Appendix">
    <w:name w:val="Appendix"/>
    <w:basedOn w:val="Normal"/>
    <w:next w:val="Normal"/>
    <w:rsid w:val="00BC6399"/>
    <w:pPr>
      <w:numPr>
        <w:numId w:val="8"/>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BC6399"/>
    <w:pPr>
      <w:numPr>
        <w:numId w:val="9"/>
      </w:numPr>
      <w:spacing w:before="120" w:after="120"/>
    </w:pPr>
    <w:rPr>
      <w:rFonts w:cs="Arial"/>
      <w:b/>
      <w:caps/>
      <w:sz w:val="24"/>
    </w:rPr>
  </w:style>
  <w:style w:type="paragraph" w:customStyle="1" w:styleId="AppendixHeading2">
    <w:name w:val="Appendix Heading 2"/>
    <w:basedOn w:val="Normal"/>
    <w:next w:val="BodyText"/>
    <w:rsid w:val="00BC6399"/>
    <w:pPr>
      <w:numPr>
        <w:ilvl w:val="1"/>
        <w:numId w:val="9"/>
      </w:numPr>
      <w:spacing w:before="120" w:after="120"/>
    </w:pPr>
    <w:rPr>
      <w:rFonts w:cs="Arial"/>
      <w:b/>
    </w:rPr>
  </w:style>
  <w:style w:type="paragraph" w:customStyle="1" w:styleId="AppendixHeading3">
    <w:name w:val="Appendix Heading 3"/>
    <w:basedOn w:val="Normal"/>
    <w:next w:val="Normal"/>
    <w:rsid w:val="00BC6399"/>
    <w:pPr>
      <w:numPr>
        <w:ilvl w:val="2"/>
        <w:numId w:val="9"/>
      </w:numPr>
      <w:spacing w:before="120" w:after="120"/>
    </w:pPr>
    <w:rPr>
      <w:rFonts w:cs="Arial"/>
    </w:rPr>
  </w:style>
  <w:style w:type="paragraph" w:customStyle="1" w:styleId="AppendixHeading4">
    <w:name w:val="Appendix Heading 4"/>
    <w:basedOn w:val="Normal"/>
    <w:next w:val="BodyText"/>
    <w:rsid w:val="00BC6399"/>
    <w:pPr>
      <w:numPr>
        <w:ilvl w:val="3"/>
        <w:numId w:val="9"/>
      </w:numPr>
      <w:spacing w:before="120" w:after="120"/>
    </w:pPr>
    <w:rPr>
      <w:rFonts w:cs="Arial"/>
    </w:rPr>
  </w:style>
  <w:style w:type="character" w:customStyle="1" w:styleId="Heading2Char">
    <w:name w:val="Heading 2 Char"/>
    <w:basedOn w:val="DefaultParagraphFont"/>
    <w:link w:val="Heading2"/>
    <w:rsid w:val="00BC6399"/>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BC6399"/>
    <w:rPr>
      <w:rFonts w:ascii="Arial" w:hAnsi="Arial" w:cs="Calibri"/>
      <w:szCs w:val="20"/>
      <w:lang w:eastAsia="de-DE"/>
    </w:rPr>
  </w:style>
  <w:style w:type="character" w:customStyle="1" w:styleId="Heading4Char">
    <w:name w:val="Heading 4 Char"/>
    <w:basedOn w:val="DefaultParagraphFont"/>
    <w:link w:val="Heading4"/>
    <w:rsid w:val="00BC6399"/>
    <w:rPr>
      <w:rFonts w:ascii="Arial" w:hAnsi="Arial" w:cs="Calibri"/>
      <w:szCs w:val="20"/>
      <w:lang w:val="en-US" w:eastAsia="de-DE"/>
    </w:rPr>
  </w:style>
  <w:style w:type="character" w:customStyle="1" w:styleId="Heading5Char">
    <w:name w:val="Heading 5 Char"/>
    <w:basedOn w:val="DefaultParagraphFont"/>
    <w:link w:val="Heading5"/>
    <w:rsid w:val="00BC639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BC6399"/>
    <w:rPr>
      <w:rFonts w:ascii="Arial" w:hAnsi="Arial" w:cs="Calibri"/>
      <w:szCs w:val="20"/>
      <w:lang w:val="de-DE" w:eastAsia="de-DE"/>
    </w:rPr>
  </w:style>
  <w:style w:type="character" w:customStyle="1" w:styleId="Heading7Char">
    <w:name w:val="Heading 7 Char"/>
    <w:basedOn w:val="DefaultParagraphFont"/>
    <w:link w:val="Heading7"/>
    <w:rsid w:val="00BC6399"/>
    <w:rPr>
      <w:rFonts w:ascii="Arial" w:hAnsi="Arial" w:cs="Calibri"/>
      <w:szCs w:val="20"/>
      <w:lang w:val="de-DE" w:eastAsia="de-DE"/>
    </w:rPr>
  </w:style>
  <w:style w:type="character" w:customStyle="1" w:styleId="Heading8Char">
    <w:name w:val="Heading 8 Char"/>
    <w:basedOn w:val="DefaultParagraphFont"/>
    <w:link w:val="Heading8"/>
    <w:rsid w:val="00BC6399"/>
    <w:rPr>
      <w:rFonts w:ascii="Arial" w:hAnsi="Arial" w:cs="Calibri"/>
      <w:szCs w:val="20"/>
      <w:lang w:val="de-DE" w:eastAsia="de-DE"/>
    </w:rPr>
  </w:style>
  <w:style w:type="character" w:customStyle="1" w:styleId="Heading9Char">
    <w:name w:val="Heading 9 Char"/>
    <w:basedOn w:val="DefaultParagraphFont"/>
    <w:link w:val="Heading9"/>
    <w:rsid w:val="00BC6399"/>
    <w:rPr>
      <w:rFonts w:ascii="Arial" w:hAnsi="Arial" w:cs="Calibri"/>
      <w:szCs w:val="20"/>
      <w:lang w:val="de-DE" w:eastAsia="de-DE"/>
    </w:rPr>
  </w:style>
  <w:style w:type="numbering" w:styleId="ArticleSection">
    <w:name w:val="Outline List 3"/>
    <w:basedOn w:val="NoList"/>
    <w:rsid w:val="00BC6399"/>
    <w:pPr>
      <w:numPr>
        <w:numId w:val="10"/>
      </w:numPr>
    </w:pPr>
  </w:style>
  <w:style w:type="paragraph" w:styleId="BodyTextIndent">
    <w:name w:val="Body Text Indent"/>
    <w:basedOn w:val="Normal"/>
    <w:link w:val="BodyTextIndentChar"/>
    <w:rsid w:val="00BC6399"/>
    <w:pPr>
      <w:spacing w:after="120"/>
      <w:ind w:left="567"/>
    </w:pPr>
  </w:style>
  <w:style w:type="character" w:customStyle="1" w:styleId="BodyTextIndentChar">
    <w:name w:val="Body Text Indent Char"/>
    <w:basedOn w:val="DefaultParagraphFont"/>
    <w:link w:val="BodyTextIndent"/>
    <w:rsid w:val="00BC6399"/>
    <w:rPr>
      <w:rFonts w:ascii="Arial" w:hAnsi="Arial" w:cs="Calibri"/>
      <w:lang w:eastAsia="en-GB"/>
    </w:rPr>
  </w:style>
  <w:style w:type="paragraph" w:styleId="BodyTextIndent2">
    <w:name w:val="Body Text Indent 2"/>
    <w:basedOn w:val="Normal"/>
    <w:link w:val="BodyTextIndent2Char"/>
    <w:rsid w:val="00BC6399"/>
    <w:pPr>
      <w:spacing w:after="120"/>
      <w:ind w:left="1134"/>
      <w:jc w:val="both"/>
    </w:pPr>
    <w:rPr>
      <w:lang w:eastAsia="de-DE"/>
    </w:rPr>
  </w:style>
  <w:style w:type="character" w:customStyle="1" w:styleId="BodyTextIndent2Char">
    <w:name w:val="Body Text Indent 2 Char"/>
    <w:basedOn w:val="DefaultParagraphFont"/>
    <w:link w:val="BodyTextIndent2"/>
    <w:rsid w:val="00BC6399"/>
    <w:rPr>
      <w:rFonts w:ascii="Arial" w:hAnsi="Arial" w:cs="Calibri"/>
      <w:lang w:eastAsia="de-DE"/>
    </w:rPr>
  </w:style>
  <w:style w:type="paragraph" w:customStyle="1" w:styleId="Bullet1">
    <w:name w:val="Bullet 1"/>
    <w:basedOn w:val="Normal"/>
    <w:qFormat/>
    <w:rsid w:val="00BC6399"/>
    <w:pPr>
      <w:numPr>
        <w:numId w:val="11"/>
      </w:numPr>
      <w:spacing w:after="120"/>
      <w:jc w:val="both"/>
      <w:outlineLvl w:val="0"/>
    </w:pPr>
    <w:rPr>
      <w:rFonts w:cs="Arial"/>
    </w:rPr>
  </w:style>
  <w:style w:type="paragraph" w:customStyle="1" w:styleId="Bullet1text">
    <w:name w:val="Bullet 1 text"/>
    <w:basedOn w:val="Normal"/>
    <w:rsid w:val="00BC6399"/>
    <w:pPr>
      <w:suppressAutoHyphens/>
      <w:spacing w:after="120"/>
      <w:ind w:left="1134"/>
      <w:jc w:val="both"/>
    </w:pPr>
    <w:rPr>
      <w:rFonts w:cs="Arial"/>
      <w:lang w:val="fr-FR"/>
    </w:rPr>
  </w:style>
  <w:style w:type="paragraph" w:customStyle="1" w:styleId="Bullet2">
    <w:name w:val="Bullet 2"/>
    <w:basedOn w:val="Normal"/>
    <w:rsid w:val="00BC6399"/>
    <w:pPr>
      <w:numPr>
        <w:ilvl w:val="1"/>
        <w:numId w:val="11"/>
      </w:numPr>
      <w:spacing w:after="120"/>
      <w:jc w:val="both"/>
    </w:pPr>
    <w:rPr>
      <w:rFonts w:cs="Arial"/>
    </w:rPr>
  </w:style>
  <w:style w:type="paragraph" w:customStyle="1" w:styleId="Bullet2text">
    <w:name w:val="Bullet 2 text"/>
    <w:basedOn w:val="Normal"/>
    <w:rsid w:val="00BC6399"/>
    <w:pPr>
      <w:suppressAutoHyphens/>
      <w:spacing w:after="120"/>
      <w:ind w:left="1701"/>
      <w:jc w:val="both"/>
    </w:pPr>
    <w:rPr>
      <w:rFonts w:cs="Arial"/>
    </w:rPr>
  </w:style>
  <w:style w:type="paragraph" w:customStyle="1" w:styleId="Bullet3">
    <w:name w:val="Bullet 3"/>
    <w:basedOn w:val="Normal"/>
    <w:rsid w:val="00BC6399"/>
    <w:pPr>
      <w:numPr>
        <w:ilvl w:val="2"/>
        <w:numId w:val="11"/>
      </w:numPr>
      <w:spacing w:after="60"/>
      <w:jc w:val="both"/>
    </w:pPr>
    <w:rPr>
      <w:rFonts w:cs="Arial"/>
      <w:sz w:val="20"/>
    </w:rPr>
  </w:style>
  <w:style w:type="paragraph" w:customStyle="1" w:styleId="Bullet3text">
    <w:name w:val="Bullet 3 text"/>
    <w:basedOn w:val="Normal"/>
    <w:rsid w:val="00BC6399"/>
    <w:pPr>
      <w:suppressAutoHyphens/>
      <w:spacing w:after="60"/>
      <w:ind w:left="2268"/>
    </w:pPr>
    <w:rPr>
      <w:rFonts w:cs="Arial"/>
      <w:sz w:val="20"/>
    </w:rPr>
  </w:style>
  <w:style w:type="paragraph" w:customStyle="1" w:styleId="equation">
    <w:name w:val="equation"/>
    <w:basedOn w:val="Normal"/>
    <w:next w:val="BodyText"/>
    <w:rsid w:val="00BC6399"/>
    <w:pPr>
      <w:keepNext/>
      <w:numPr>
        <w:numId w:val="12"/>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BC6399"/>
    <w:pPr>
      <w:numPr>
        <w:numId w:val="13"/>
      </w:numPr>
      <w:spacing w:before="120" w:after="120"/>
      <w:jc w:val="center"/>
    </w:pPr>
    <w:rPr>
      <w:i/>
      <w:szCs w:val="20"/>
    </w:rPr>
  </w:style>
  <w:style w:type="paragraph" w:styleId="Footer">
    <w:name w:val="footer"/>
    <w:basedOn w:val="Normal"/>
    <w:link w:val="FooterChar"/>
    <w:rsid w:val="00BC6399"/>
    <w:pPr>
      <w:tabs>
        <w:tab w:val="center" w:pos="4820"/>
        <w:tab w:val="right" w:pos="9639"/>
      </w:tabs>
    </w:pPr>
  </w:style>
  <w:style w:type="character" w:customStyle="1" w:styleId="FooterChar">
    <w:name w:val="Footer Char"/>
    <w:basedOn w:val="DefaultParagraphFont"/>
    <w:link w:val="Footer"/>
    <w:rsid w:val="00BC6399"/>
    <w:rPr>
      <w:rFonts w:ascii="Arial" w:hAnsi="Arial" w:cs="Calibri"/>
      <w:lang w:eastAsia="en-GB"/>
    </w:rPr>
  </w:style>
  <w:style w:type="character" w:styleId="FootnoteReference">
    <w:name w:val="footnote reference"/>
    <w:semiHidden/>
    <w:rsid w:val="00BC6399"/>
    <w:rPr>
      <w:rFonts w:ascii="Arial" w:hAnsi="Arial"/>
      <w:sz w:val="16"/>
    </w:rPr>
  </w:style>
  <w:style w:type="paragraph" w:styleId="FootnoteText">
    <w:name w:val="footnote text"/>
    <w:basedOn w:val="Normal"/>
    <w:link w:val="FootnoteTextChar"/>
    <w:semiHidden/>
    <w:rsid w:val="00BC6399"/>
    <w:rPr>
      <w:sz w:val="20"/>
      <w:szCs w:val="20"/>
    </w:rPr>
  </w:style>
  <w:style w:type="character" w:customStyle="1" w:styleId="FootnoteTextChar">
    <w:name w:val="Footnote Text Char"/>
    <w:basedOn w:val="DefaultParagraphFont"/>
    <w:link w:val="FootnoteText"/>
    <w:semiHidden/>
    <w:rsid w:val="00BC6399"/>
    <w:rPr>
      <w:rFonts w:ascii="Arial" w:hAnsi="Arial" w:cs="Calibri"/>
      <w:sz w:val="20"/>
      <w:szCs w:val="20"/>
      <w:lang w:eastAsia="en-GB"/>
    </w:rPr>
  </w:style>
  <w:style w:type="paragraph" w:styleId="Header">
    <w:name w:val="header"/>
    <w:basedOn w:val="Normal"/>
    <w:link w:val="HeaderChar"/>
    <w:rsid w:val="00BC6399"/>
    <w:pPr>
      <w:tabs>
        <w:tab w:val="center" w:pos="4820"/>
        <w:tab w:val="right" w:pos="9639"/>
      </w:tabs>
    </w:pPr>
  </w:style>
  <w:style w:type="character" w:customStyle="1" w:styleId="HeaderChar">
    <w:name w:val="Header Char"/>
    <w:basedOn w:val="DefaultParagraphFont"/>
    <w:link w:val="Header"/>
    <w:rsid w:val="00BC6399"/>
    <w:rPr>
      <w:rFonts w:ascii="Arial" w:hAnsi="Arial" w:cs="Calibri"/>
      <w:lang w:eastAsia="en-GB"/>
    </w:rPr>
  </w:style>
  <w:style w:type="character" w:styleId="Hyperlink">
    <w:name w:val="Hyperlink"/>
    <w:basedOn w:val="DefaultParagraphFont"/>
    <w:uiPriority w:val="99"/>
    <w:rsid w:val="00BC6399"/>
    <w:rPr>
      <w:dstrike w:val="0"/>
      <w:bdr w:val="none" w:sz="0" w:space="0" w:color="auto"/>
      <w:vertAlign w:val="baseline"/>
    </w:rPr>
  </w:style>
  <w:style w:type="paragraph" w:customStyle="1" w:styleId="List1">
    <w:name w:val="List 1"/>
    <w:basedOn w:val="Normal"/>
    <w:qFormat/>
    <w:rsid w:val="00BC6399"/>
    <w:pPr>
      <w:numPr>
        <w:numId w:val="15"/>
      </w:numPr>
      <w:spacing w:after="120"/>
      <w:jc w:val="both"/>
    </w:pPr>
    <w:rPr>
      <w:rFonts w:eastAsia="MS Mincho"/>
      <w:lang w:eastAsia="ja-JP"/>
    </w:rPr>
  </w:style>
  <w:style w:type="paragraph" w:customStyle="1" w:styleId="List1indent1">
    <w:name w:val="List 1 indent 1"/>
    <w:basedOn w:val="Normal"/>
    <w:qFormat/>
    <w:rsid w:val="00BC6399"/>
    <w:pPr>
      <w:numPr>
        <w:ilvl w:val="1"/>
        <w:numId w:val="15"/>
      </w:numPr>
      <w:spacing w:after="120"/>
      <w:jc w:val="both"/>
    </w:pPr>
    <w:rPr>
      <w:rFonts w:cs="Arial"/>
    </w:rPr>
  </w:style>
  <w:style w:type="paragraph" w:customStyle="1" w:styleId="List1indent1text">
    <w:name w:val="List 1 indent 1 text"/>
    <w:basedOn w:val="Normal"/>
    <w:rsid w:val="00BC6399"/>
    <w:pPr>
      <w:spacing w:after="120"/>
      <w:ind w:left="1134"/>
      <w:jc w:val="both"/>
    </w:pPr>
    <w:rPr>
      <w:rFonts w:cs="Arial"/>
      <w:lang w:eastAsia="fr-FR"/>
    </w:rPr>
  </w:style>
  <w:style w:type="paragraph" w:customStyle="1" w:styleId="List1indent2">
    <w:name w:val="List 1 indent 2"/>
    <w:basedOn w:val="Normal"/>
    <w:rsid w:val="00BC6399"/>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BC6399"/>
    <w:pPr>
      <w:spacing w:after="60"/>
      <w:ind w:left="1701"/>
      <w:jc w:val="both"/>
    </w:pPr>
    <w:rPr>
      <w:rFonts w:cs="Arial"/>
      <w:sz w:val="20"/>
    </w:rPr>
  </w:style>
  <w:style w:type="paragraph" w:customStyle="1" w:styleId="List1indenttext">
    <w:name w:val="List 1 indent text"/>
    <w:basedOn w:val="Normal"/>
    <w:rsid w:val="00BC6399"/>
    <w:pPr>
      <w:spacing w:after="120"/>
      <w:ind w:left="1134"/>
      <w:jc w:val="both"/>
    </w:pPr>
    <w:rPr>
      <w:szCs w:val="20"/>
    </w:rPr>
  </w:style>
  <w:style w:type="paragraph" w:customStyle="1" w:styleId="List1text">
    <w:name w:val="List 1 text"/>
    <w:basedOn w:val="Normal"/>
    <w:qFormat/>
    <w:rsid w:val="00BC6399"/>
    <w:pPr>
      <w:spacing w:after="120"/>
      <w:ind w:left="567"/>
      <w:jc w:val="both"/>
    </w:pPr>
    <w:rPr>
      <w:rFonts w:cs="Arial"/>
    </w:rPr>
  </w:style>
  <w:style w:type="paragraph" w:styleId="ListBullet">
    <w:name w:val="List Bullet"/>
    <w:basedOn w:val="Normal"/>
    <w:autoRedefine/>
    <w:rsid w:val="00BC6399"/>
    <w:pPr>
      <w:spacing w:before="60" w:after="80"/>
      <w:ind w:left="354"/>
    </w:pPr>
  </w:style>
  <w:style w:type="paragraph" w:styleId="ListNumber">
    <w:name w:val="List Number"/>
    <w:basedOn w:val="Normal"/>
    <w:rsid w:val="00BC6399"/>
    <w:pPr>
      <w:numPr>
        <w:numId w:val="16"/>
      </w:numPr>
    </w:pPr>
  </w:style>
  <w:style w:type="paragraph" w:styleId="ListNumber2">
    <w:name w:val="List Number 2"/>
    <w:basedOn w:val="Normal"/>
    <w:rsid w:val="00BC6399"/>
    <w:pPr>
      <w:numPr>
        <w:numId w:val="17"/>
      </w:numPr>
    </w:pPr>
  </w:style>
  <w:style w:type="character" w:styleId="PageNumber">
    <w:name w:val="page number"/>
    <w:basedOn w:val="DefaultParagraphFont"/>
    <w:rsid w:val="00BC6399"/>
  </w:style>
  <w:style w:type="paragraph" w:styleId="Quote">
    <w:name w:val="Quote"/>
    <w:basedOn w:val="Normal"/>
    <w:link w:val="QuoteChar"/>
    <w:rsid w:val="00BC6399"/>
    <w:pPr>
      <w:spacing w:before="60" w:after="60"/>
      <w:ind w:left="567" w:right="935"/>
      <w:jc w:val="both"/>
    </w:pPr>
    <w:rPr>
      <w:i/>
    </w:rPr>
  </w:style>
  <w:style w:type="character" w:customStyle="1" w:styleId="QuoteChar">
    <w:name w:val="Quote Char"/>
    <w:basedOn w:val="DefaultParagraphFont"/>
    <w:link w:val="Quote"/>
    <w:rsid w:val="00BC6399"/>
    <w:rPr>
      <w:rFonts w:ascii="Arial" w:hAnsi="Arial" w:cs="Calibri"/>
      <w:i/>
      <w:lang w:eastAsia="en-GB"/>
    </w:rPr>
  </w:style>
  <w:style w:type="paragraph" w:customStyle="1" w:styleId="Recallings">
    <w:name w:val="Recallings"/>
    <w:basedOn w:val="BodyText"/>
    <w:rsid w:val="00BC6399"/>
    <w:pPr>
      <w:spacing w:before="240"/>
      <w:ind w:left="425"/>
    </w:pPr>
    <w:rPr>
      <w:rFonts w:cs="Arial"/>
    </w:rPr>
  </w:style>
  <w:style w:type="paragraph" w:customStyle="1" w:styleId="RecommendsNo">
    <w:name w:val="Recommends No"/>
    <w:basedOn w:val="Normal"/>
    <w:rsid w:val="00BC6399"/>
    <w:pPr>
      <w:spacing w:after="120"/>
      <w:ind w:left="992" w:hanging="567"/>
      <w:jc w:val="both"/>
    </w:pPr>
  </w:style>
  <w:style w:type="paragraph" w:customStyle="1" w:styleId="References">
    <w:name w:val="References"/>
    <w:basedOn w:val="Normal"/>
    <w:qFormat/>
    <w:rsid w:val="00BC6399"/>
    <w:pPr>
      <w:numPr>
        <w:numId w:val="18"/>
      </w:numPr>
      <w:spacing w:after="120"/>
    </w:pPr>
    <w:rPr>
      <w:szCs w:val="20"/>
    </w:rPr>
  </w:style>
  <w:style w:type="character" w:customStyle="1" w:styleId="StyleFootnoteReference115ptBlack">
    <w:name w:val="Style Footnote Reference + 11.5 pt Black"/>
    <w:basedOn w:val="FootnoteReference"/>
    <w:rsid w:val="00BC6399"/>
    <w:rPr>
      <w:rFonts w:ascii="Arial" w:hAnsi="Arial"/>
      <w:color w:val="000000"/>
      <w:sz w:val="23"/>
    </w:rPr>
  </w:style>
  <w:style w:type="paragraph" w:styleId="Subtitle">
    <w:name w:val="Subtitle"/>
    <w:basedOn w:val="Normal"/>
    <w:link w:val="SubtitleChar"/>
    <w:qFormat/>
    <w:rsid w:val="00BC6399"/>
    <w:pPr>
      <w:spacing w:after="60"/>
      <w:jc w:val="center"/>
      <w:outlineLvl w:val="1"/>
    </w:pPr>
    <w:rPr>
      <w:rFonts w:cs="Arial"/>
    </w:rPr>
  </w:style>
  <w:style w:type="character" w:customStyle="1" w:styleId="SubtitleChar">
    <w:name w:val="Subtitle Char"/>
    <w:basedOn w:val="DefaultParagraphFont"/>
    <w:link w:val="Subtitle"/>
    <w:rsid w:val="00BC6399"/>
    <w:rPr>
      <w:rFonts w:ascii="Arial" w:hAnsi="Arial" w:cs="Arial"/>
      <w:lang w:eastAsia="en-GB"/>
    </w:rPr>
  </w:style>
  <w:style w:type="paragraph" w:styleId="TableofFigures">
    <w:name w:val="table of figures"/>
    <w:basedOn w:val="Normal"/>
    <w:next w:val="Normal"/>
    <w:autoRedefine/>
    <w:uiPriority w:val="99"/>
    <w:rsid w:val="00BC6399"/>
    <w:pPr>
      <w:numPr>
        <w:numId w:val="19"/>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BC6399"/>
    <w:pPr>
      <w:numPr>
        <w:numId w:val="20"/>
      </w:numPr>
      <w:spacing w:before="120" w:after="120"/>
      <w:jc w:val="center"/>
    </w:pPr>
    <w:rPr>
      <w:i/>
      <w:szCs w:val="20"/>
    </w:rPr>
  </w:style>
  <w:style w:type="paragraph" w:customStyle="1" w:styleId="THECOUNCIL">
    <w:name w:val="THE COUNCIL"/>
    <w:basedOn w:val="BodyText"/>
    <w:rsid w:val="00BC6399"/>
    <w:rPr>
      <w:b/>
      <w:sz w:val="28"/>
    </w:rPr>
  </w:style>
  <w:style w:type="paragraph" w:styleId="Title">
    <w:name w:val="Title"/>
    <w:basedOn w:val="Normal"/>
    <w:link w:val="TitleChar"/>
    <w:qFormat/>
    <w:rsid w:val="00BC6399"/>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BC6399"/>
    <w:rPr>
      <w:rFonts w:ascii="Arial" w:hAnsi="Arial" w:cs="Arial"/>
      <w:b/>
      <w:bCs/>
      <w:kern w:val="28"/>
      <w:sz w:val="32"/>
      <w:szCs w:val="32"/>
      <w:lang w:eastAsia="en-GB"/>
    </w:rPr>
  </w:style>
  <w:style w:type="paragraph" w:styleId="TOC1">
    <w:name w:val="toc 1"/>
    <w:basedOn w:val="Normal"/>
    <w:next w:val="Normal"/>
    <w:uiPriority w:val="39"/>
    <w:rsid w:val="00BC639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BC639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BC6399"/>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BC639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BC6399"/>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BC6399"/>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BC6399"/>
    <w:pPr>
      <w:ind w:left="1200"/>
    </w:pPr>
    <w:rPr>
      <w:sz w:val="20"/>
      <w:szCs w:val="20"/>
    </w:rPr>
  </w:style>
  <w:style w:type="paragraph" w:styleId="TOC8">
    <w:name w:val="toc 8"/>
    <w:basedOn w:val="Normal"/>
    <w:next w:val="Normal"/>
    <w:autoRedefine/>
    <w:semiHidden/>
    <w:rsid w:val="00BC6399"/>
    <w:pPr>
      <w:ind w:left="1440"/>
    </w:pPr>
    <w:rPr>
      <w:sz w:val="20"/>
      <w:szCs w:val="20"/>
    </w:rPr>
  </w:style>
  <w:style w:type="paragraph" w:styleId="TOC9">
    <w:name w:val="toc 9"/>
    <w:basedOn w:val="Normal"/>
    <w:next w:val="Normal"/>
    <w:autoRedefine/>
    <w:semiHidden/>
    <w:rsid w:val="00BC6399"/>
    <w:pPr>
      <w:ind w:left="1680"/>
    </w:pPr>
    <w:rPr>
      <w:sz w:val="20"/>
      <w:szCs w:val="20"/>
    </w:rPr>
  </w:style>
  <w:style w:type="paragraph" w:customStyle="1" w:styleId="Workinggroup">
    <w:name w:val="Working group"/>
    <w:basedOn w:val="Normal"/>
    <w:next w:val="Normal"/>
    <w:autoRedefine/>
    <w:rsid w:val="00BC6399"/>
    <w:pPr>
      <w:numPr>
        <w:numId w:val="22"/>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BC6399"/>
    <w:pPr>
      <w:numPr>
        <w:numId w:val="21"/>
      </w:numPr>
    </w:pPr>
  </w:style>
  <w:style w:type="paragraph" w:customStyle="1" w:styleId="Agenda30">
    <w:name w:val="Agenda 3"/>
    <w:basedOn w:val="Normal"/>
    <w:autoRedefine/>
    <w:rsid w:val="00BC6399"/>
    <w:pPr>
      <w:numPr>
        <w:ilvl w:val="2"/>
        <w:numId w:val="1"/>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BC6399"/>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BC6399"/>
    <w:rPr>
      <w:rFonts w:ascii="Arial" w:eastAsia="Times New Roman" w:hAnsi="Arial" w:cs="Times New Roman"/>
      <w:i/>
      <w:sz w:val="24"/>
      <w:szCs w:val="24"/>
    </w:rPr>
  </w:style>
  <w:style w:type="paragraph" w:customStyle="1" w:styleId="Agenda3">
    <w:name w:val="Agenda3"/>
    <w:basedOn w:val="Normal"/>
    <w:rsid w:val="00BC6399"/>
    <w:pPr>
      <w:numPr>
        <w:ilvl w:val="2"/>
        <w:numId w:val="3"/>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399"/>
    <w:pPr>
      <w:spacing w:after="0" w:line="240" w:lineRule="auto"/>
    </w:pPr>
    <w:rPr>
      <w:rFonts w:ascii="Arial" w:hAnsi="Arial" w:cs="Calibri"/>
      <w:lang w:eastAsia="en-GB"/>
    </w:rPr>
  </w:style>
  <w:style w:type="paragraph" w:styleId="Heading1">
    <w:name w:val="heading 1"/>
    <w:basedOn w:val="Normal"/>
    <w:next w:val="BodyText"/>
    <w:link w:val="Heading1Char"/>
    <w:qFormat/>
    <w:rsid w:val="00BC6399"/>
    <w:pPr>
      <w:keepNext/>
      <w:numPr>
        <w:numId w:val="14"/>
      </w:numPr>
      <w:spacing w:before="240" w:after="240"/>
      <w:outlineLvl w:val="0"/>
    </w:pPr>
    <w:rPr>
      <w:b/>
      <w:caps/>
      <w:kern w:val="28"/>
      <w:sz w:val="24"/>
      <w:lang w:eastAsia="de-DE"/>
    </w:rPr>
  </w:style>
  <w:style w:type="paragraph" w:styleId="Heading2">
    <w:name w:val="heading 2"/>
    <w:basedOn w:val="Heading1"/>
    <w:next w:val="BodyText"/>
    <w:link w:val="Heading2Char"/>
    <w:qFormat/>
    <w:rsid w:val="00BC6399"/>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BC6399"/>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BC6399"/>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BC6399"/>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BC6399"/>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BC6399"/>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BC6399"/>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BC6399"/>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rsid w:val="00BC63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399"/>
  </w:style>
  <w:style w:type="paragraph" w:customStyle="1" w:styleId="ActionIALA">
    <w:name w:val="Action IALA"/>
    <w:basedOn w:val="Normal"/>
    <w:next w:val="Normal"/>
    <w:rsid w:val="00BC6399"/>
    <w:pPr>
      <w:spacing w:before="120" w:after="120"/>
      <w:jc w:val="both"/>
    </w:pPr>
    <w:rPr>
      <w:rFonts w:eastAsia="MS Mincho" w:cs="Arial"/>
      <w:i/>
      <w:iCs/>
    </w:rPr>
  </w:style>
  <w:style w:type="paragraph" w:customStyle="1" w:styleId="ActionMember">
    <w:name w:val="Action Member"/>
    <w:basedOn w:val="Normal"/>
    <w:next w:val="Normal"/>
    <w:rsid w:val="00BC6399"/>
    <w:pPr>
      <w:spacing w:after="120"/>
      <w:jc w:val="both"/>
    </w:pPr>
    <w:rPr>
      <w:rFonts w:eastAsia="MS Mincho"/>
      <w:i/>
      <w:iCs/>
      <w:lang w:eastAsia="ja-JP"/>
    </w:rPr>
  </w:style>
  <w:style w:type="paragraph" w:customStyle="1" w:styleId="Agenda1">
    <w:name w:val="Agenda 1"/>
    <w:basedOn w:val="Normal"/>
    <w:rsid w:val="00BC6399"/>
    <w:pPr>
      <w:numPr>
        <w:numId w:val="3"/>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BC6399"/>
    <w:pPr>
      <w:numPr>
        <w:ilvl w:val="1"/>
        <w:numId w:val="3"/>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C6399"/>
    <w:pPr>
      <w:numPr>
        <w:numId w:val="2"/>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C6399"/>
    <w:pPr>
      <w:numPr>
        <w:ilvl w:val="1"/>
        <w:numId w:val="2"/>
      </w:numPr>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BC6399"/>
    <w:rPr>
      <w:rFonts w:ascii="Arial" w:hAnsi="Arial" w:cs="Calibri"/>
      <w:b/>
      <w:caps/>
      <w:kern w:val="28"/>
      <w:sz w:val="24"/>
      <w:lang w:eastAsia="de-DE"/>
    </w:rPr>
  </w:style>
  <w:style w:type="paragraph" w:styleId="BodyText">
    <w:name w:val="Body Text"/>
    <w:basedOn w:val="Normal"/>
    <w:link w:val="BodyTextChar"/>
    <w:qFormat/>
    <w:rsid w:val="00BC6399"/>
    <w:pPr>
      <w:spacing w:after="120"/>
      <w:jc w:val="both"/>
    </w:pPr>
  </w:style>
  <w:style w:type="character" w:customStyle="1" w:styleId="BodyTextChar">
    <w:name w:val="Body Text Char"/>
    <w:basedOn w:val="DefaultParagraphFont"/>
    <w:link w:val="BodyText"/>
    <w:rsid w:val="00BC6399"/>
    <w:rPr>
      <w:rFonts w:ascii="Arial" w:hAnsi="Arial" w:cs="Calibri"/>
      <w:lang w:eastAsia="en-GB"/>
    </w:rPr>
  </w:style>
  <w:style w:type="paragraph" w:customStyle="1" w:styleId="Annex">
    <w:name w:val="Annex"/>
    <w:basedOn w:val="Heading1"/>
    <w:next w:val="Normal"/>
    <w:autoRedefine/>
    <w:rsid w:val="00BC6399"/>
    <w:pPr>
      <w:numPr>
        <w:numId w:val="4"/>
      </w:numPr>
      <w:jc w:val="both"/>
    </w:pPr>
    <w:rPr>
      <w:snapToGrid w:val="0"/>
      <w:kern w:val="0"/>
      <w:lang w:eastAsia="en-GB"/>
    </w:rPr>
  </w:style>
  <w:style w:type="paragraph" w:customStyle="1" w:styleId="AnnexFigure">
    <w:name w:val="Annex Figure"/>
    <w:basedOn w:val="Normal"/>
    <w:next w:val="Normal"/>
    <w:rsid w:val="00BC6399"/>
    <w:pPr>
      <w:numPr>
        <w:numId w:val="5"/>
      </w:numPr>
      <w:spacing w:before="120" w:after="120"/>
      <w:jc w:val="center"/>
    </w:pPr>
    <w:rPr>
      <w:i/>
    </w:rPr>
  </w:style>
  <w:style w:type="paragraph" w:customStyle="1" w:styleId="AnnexHeading1">
    <w:name w:val="Annex Heading 1"/>
    <w:basedOn w:val="Normal"/>
    <w:next w:val="BodyText"/>
    <w:rsid w:val="00BC6399"/>
    <w:pPr>
      <w:numPr>
        <w:numId w:val="6"/>
      </w:numPr>
      <w:spacing w:before="120" w:after="120"/>
    </w:pPr>
    <w:rPr>
      <w:rFonts w:cs="Arial"/>
      <w:b/>
      <w:caps/>
      <w:sz w:val="24"/>
    </w:rPr>
  </w:style>
  <w:style w:type="paragraph" w:customStyle="1" w:styleId="AnnexHeading2">
    <w:name w:val="Annex Heading 2"/>
    <w:basedOn w:val="Normal"/>
    <w:next w:val="BodyText"/>
    <w:rsid w:val="00BC6399"/>
    <w:pPr>
      <w:numPr>
        <w:ilvl w:val="1"/>
        <w:numId w:val="6"/>
      </w:numPr>
      <w:spacing w:before="120" w:after="120"/>
    </w:pPr>
    <w:rPr>
      <w:rFonts w:cs="Arial"/>
      <w:b/>
    </w:rPr>
  </w:style>
  <w:style w:type="paragraph" w:customStyle="1" w:styleId="AnnexHeading3">
    <w:name w:val="Annex Heading 3"/>
    <w:basedOn w:val="Normal"/>
    <w:next w:val="Normal"/>
    <w:rsid w:val="00BC6399"/>
    <w:pPr>
      <w:numPr>
        <w:ilvl w:val="2"/>
        <w:numId w:val="6"/>
      </w:numPr>
      <w:spacing w:before="120" w:after="120"/>
    </w:pPr>
    <w:rPr>
      <w:rFonts w:cs="Arial"/>
    </w:rPr>
  </w:style>
  <w:style w:type="paragraph" w:customStyle="1" w:styleId="AnnexHeading4">
    <w:name w:val="Annex Heading 4"/>
    <w:basedOn w:val="Normal"/>
    <w:next w:val="BodyText"/>
    <w:rsid w:val="00BC6399"/>
    <w:pPr>
      <w:numPr>
        <w:ilvl w:val="3"/>
        <w:numId w:val="6"/>
      </w:numPr>
      <w:spacing w:before="120" w:after="120"/>
    </w:pPr>
    <w:rPr>
      <w:rFonts w:cs="Arial"/>
    </w:rPr>
  </w:style>
  <w:style w:type="paragraph" w:customStyle="1" w:styleId="AnnexTable">
    <w:name w:val="Annex Table"/>
    <w:basedOn w:val="Normal"/>
    <w:next w:val="Normal"/>
    <w:rsid w:val="00BC6399"/>
    <w:pPr>
      <w:numPr>
        <w:numId w:val="7"/>
      </w:numPr>
      <w:tabs>
        <w:tab w:val="left" w:pos="1418"/>
      </w:tabs>
      <w:spacing w:before="120" w:after="120"/>
      <w:jc w:val="center"/>
    </w:pPr>
    <w:rPr>
      <w:i/>
    </w:rPr>
  </w:style>
  <w:style w:type="paragraph" w:customStyle="1" w:styleId="Appendix">
    <w:name w:val="Appendix"/>
    <w:basedOn w:val="Normal"/>
    <w:next w:val="Normal"/>
    <w:rsid w:val="00BC6399"/>
    <w:pPr>
      <w:numPr>
        <w:numId w:val="8"/>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BC6399"/>
    <w:pPr>
      <w:numPr>
        <w:numId w:val="9"/>
      </w:numPr>
      <w:spacing w:before="120" w:after="120"/>
    </w:pPr>
    <w:rPr>
      <w:rFonts w:cs="Arial"/>
      <w:b/>
      <w:caps/>
      <w:sz w:val="24"/>
    </w:rPr>
  </w:style>
  <w:style w:type="paragraph" w:customStyle="1" w:styleId="AppendixHeading2">
    <w:name w:val="Appendix Heading 2"/>
    <w:basedOn w:val="Normal"/>
    <w:next w:val="BodyText"/>
    <w:rsid w:val="00BC6399"/>
    <w:pPr>
      <w:numPr>
        <w:ilvl w:val="1"/>
        <w:numId w:val="9"/>
      </w:numPr>
      <w:spacing w:before="120" w:after="120"/>
    </w:pPr>
    <w:rPr>
      <w:rFonts w:cs="Arial"/>
      <w:b/>
    </w:rPr>
  </w:style>
  <w:style w:type="paragraph" w:customStyle="1" w:styleId="AppendixHeading3">
    <w:name w:val="Appendix Heading 3"/>
    <w:basedOn w:val="Normal"/>
    <w:next w:val="Normal"/>
    <w:rsid w:val="00BC6399"/>
    <w:pPr>
      <w:numPr>
        <w:ilvl w:val="2"/>
        <w:numId w:val="9"/>
      </w:numPr>
      <w:spacing w:before="120" w:after="120"/>
    </w:pPr>
    <w:rPr>
      <w:rFonts w:cs="Arial"/>
    </w:rPr>
  </w:style>
  <w:style w:type="paragraph" w:customStyle="1" w:styleId="AppendixHeading4">
    <w:name w:val="Appendix Heading 4"/>
    <w:basedOn w:val="Normal"/>
    <w:next w:val="BodyText"/>
    <w:rsid w:val="00BC6399"/>
    <w:pPr>
      <w:numPr>
        <w:ilvl w:val="3"/>
        <w:numId w:val="9"/>
      </w:numPr>
      <w:spacing w:before="120" w:after="120"/>
    </w:pPr>
    <w:rPr>
      <w:rFonts w:cs="Arial"/>
    </w:rPr>
  </w:style>
  <w:style w:type="character" w:customStyle="1" w:styleId="Heading2Char">
    <w:name w:val="Heading 2 Char"/>
    <w:basedOn w:val="DefaultParagraphFont"/>
    <w:link w:val="Heading2"/>
    <w:rsid w:val="00BC6399"/>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BC6399"/>
    <w:rPr>
      <w:rFonts w:ascii="Arial" w:hAnsi="Arial" w:cs="Calibri"/>
      <w:szCs w:val="20"/>
      <w:lang w:eastAsia="de-DE"/>
    </w:rPr>
  </w:style>
  <w:style w:type="character" w:customStyle="1" w:styleId="Heading4Char">
    <w:name w:val="Heading 4 Char"/>
    <w:basedOn w:val="DefaultParagraphFont"/>
    <w:link w:val="Heading4"/>
    <w:rsid w:val="00BC6399"/>
    <w:rPr>
      <w:rFonts w:ascii="Arial" w:hAnsi="Arial" w:cs="Calibri"/>
      <w:szCs w:val="20"/>
      <w:lang w:val="en-US" w:eastAsia="de-DE"/>
    </w:rPr>
  </w:style>
  <w:style w:type="character" w:customStyle="1" w:styleId="Heading5Char">
    <w:name w:val="Heading 5 Char"/>
    <w:basedOn w:val="DefaultParagraphFont"/>
    <w:link w:val="Heading5"/>
    <w:rsid w:val="00BC639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BC6399"/>
    <w:rPr>
      <w:rFonts w:ascii="Arial" w:hAnsi="Arial" w:cs="Calibri"/>
      <w:szCs w:val="20"/>
      <w:lang w:val="de-DE" w:eastAsia="de-DE"/>
    </w:rPr>
  </w:style>
  <w:style w:type="character" w:customStyle="1" w:styleId="Heading7Char">
    <w:name w:val="Heading 7 Char"/>
    <w:basedOn w:val="DefaultParagraphFont"/>
    <w:link w:val="Heading7"/>
    <w:rsid w:val="00BC6399"/>
    <w:rPr>
      <w:rFonts w:ascii="Arial" w:hAnsi="Arial" w:cs="Calibri"/>
      <w:szCs w:val="20"/>
      <w:lang w:val="de-DE" w:eastAsia="de-DE"/>
    </w:rPr>
  </w:style>
  <w:style w:type="character" w:customStyle="1" w:styleId="Heading8Char">
    <w:name w:val="Heading 8 Char"/>
    <w:basedOn w:val="DefaultParagraphFont"/>
    <w:link w:val="Heading8"/>
    <w:rsid w:val="00BC6399"/>
    <w:rPr>
      <w:rFonts w:ascii="Arial" w:hAnsi="Arial" w:cs="Calibri"/>
      <w:szCs w:val="20"/>
      <w:lang w:val="de-DE" w:eastAsia="de-DE"/>
    </w:rPr>
  </w:style>
  <w:style w:type="character" w:customStyle="1" w:styleId="Heading9Char">
    <w:name w:val="Heading 9 Char"/>
    <w:basedOn w:val="DefaultParagraphFont"/>
    <w:link w:val="Heading9"/>
    <w:rsid w:val="00BC6399"/>
    <w:rPr>
      <w:rFonts w:ascii="Arial" w:hAnsi="Arial" w:cs="Calibri"/>
      <w:szCs w:val="20"/>
      <w:lang w:val="de-DE" w:eastAsia="de-DE"/>
    </w:rPr>
  </w:style>
  <w:style w:type="numbering" w:styleId="ArticleSection">
    <w:name w:val="Outline List 3"/>
    <w:basedOn w:val="NoList"/>
    <w:rsid w:val="00BC6399"/>
    <w:pPr>
      <w:numPr>
        <w:numId w:val="10"/>
      </w:numPr>
    </w:pPr>
  </w:style>
  <w:style w:type="paragraph" w:styleId="BodyTextIndent">
    <w:name w:val="Body Text Indent"/>
    <w:basedOn w:val="Normal"/>
    <w:link w:val="BodyTextIndentChar"/>
    <w:rsid w:val="00BC6399"/>
    <w:pPr>
      <w:spacing w:after="120"/>
      <w:ind w:left="567"/>
    </w:pPr>
  </w:style>
  <w:style w:type="character" w:customStyle="1" w:styleId="BodyTextIndentChar">
    <w:name w:val="Body Text Indent Char"/>
    <w:basedOn w:val="DefaultParagraphFont"/>
    <w:link w:val="BodyTextIndent"/>
    <w:rsid w:val="00BC6399"/>
    <w:rPr>
      <w:rFonts w:ascii="Arial" w:hAnsi="Arial" w:cs="Calibri"/>
      <w:lang w:eastAsia="en-GB"/>
    </w:rPr>
  </w:style>
  <w:style w:type="paragraph" w:styleId="BodyTextIndent2">
    <w:name w:val="Body Text Indent 2"/>
    <w:basedOn w:val="Normal"/>
    <w:link w:val="BodyTextIndent2Char"/>
    <w:rsid w:val="00BC6399"/>
    <w:pPr>
      <w:spacing w:after="120"/>
      <w:ind w:left="1134"/>
      <w:jc w:val="both"/>
    </w:pPr>
    <w:rPr>
      <w:lang w:eastAsia="de-DE"/>
    </w:rPr>
  </w:style>
  <w:style w:type="character" w:customStyle="1" w:styleId="BodyTextIndent2Char">
    <w:name w:val="Body Text Indent 2 Char"/>
    <w:basedOn w:val="DefaultParagraphFont"/>
    <w:link w:val="BodyTextIndent2"/>
    <w:rsid w:val="00BC6399"/>
    <w:rPr>
      <w:rFonts w:ascii="Arial" w:hAnsi="Arial" w:cs="Calibri"/>
      <w:lang w:eastAsia="de-DE"/>
    </w:rPr>
  </w:style>
  <w:style w:type="paragraph" w:customStyle="1" w:styleId="Bullet1">
    <w:name w:val="Bullet 1"/>
    <w:basedOn w:val="Normal"/>
    <w:qFormat/>
    <w:rsid w:val="00BC6399"/>
    <w:pPr>
      <w:numPr>
        <w:numId w:val="11"/>
      </w:numPr>
      <w:spacing w:after="120"/>
      <w:jc w:val="both"/>
      <w:outlineLvl w:val="0"/>
    </w:pPr>
    <w:rPr>
      <w:rFonts w:cs="Arial"/>
    </w:rPr>
  </w:style>
  <w:style w:type="paragraph" w:customStyle="1" w:styleId="Bullet1text">
    <w:name w:val="Bullet 1 text"/>
    <w:basedOn w:val="Normal"/>
    <w:rsid w:val="00BC6399"/>
    <w:pPr>
      <w:suppressAutoHyphens/>
      <w:spacing w:after="120"/>
      <w:ind w:left="1134"/>
      <w:jc w:val="both"/>
    </w:pPr>
    <w:rPr>
      <w:rFonts w:cs="Arial"/>
      <w:lang w:val="fr-FR"/>
    </w:rPr>
  </w:style>
  <w:style w:type="paragraph" w:customStyle="1" w:styleId="Bullet2">
    <w:name w:val="Bullet 2"/>
    <w:basedOn w:val="Normal"/>
    <w:rsid w:val="00BC6399"/>
    <w:pPr>
      <w:numPr>
        <w:ilvl w:val="1"/>
        <w:numId w:val="11"/>
      </w:numPr>
      <w:spacing w:after="120"/>
      <w:jc w:val="both"/>
    </w:pPr>
    <w:rPr>
      <w:rFonts w:cs="Arial"/>
    </w:rPr>
  </w:style>
  <w:style w:type="paragraph" w:customStyle="1" w:styleId="Bullet2text">
    <w:name w:val="Bullet 2 text"/>
    <w:basedOn w:val="Normal"/>
    <w:rsid w:val="00BC6399"/>
    <w:pPr>
      <w:suppressAutoHyphens/>
      <w:spacing w:after="120"/>
      <w:ind w:left="1701"/>
      <w:jc w:val="both"/>
    </w:pPr>
    <w:rPr>
      <w:rFonts w:cs="Arial"/>
    </w:rPr>
  </w:style>
  <w:style w:type="paragraph" w:customStyle="1" w:styleId="Bullet3">
    <w:name w:val="Bullet 3"/>
    <w:basedOn w:val="Normal"/>
    <w:rsid w:val="00BC6399"/>
    <w:pPr>
      <w:numPr>
        <w:ilvl w:val="2"/>
        <w:numId w:val="11"/>
      </w:numPr>
      <w:spacing w:after="60"/>
      <w:jc w:val="both"/>
    </w:pPr>
    <w:rPr>
      <w:rFonts w:cs="Arial"/>
      <w:sz w:val="20"/>
    </w:rPr>
  </w:style>
  <w:style w:type="paragraph" w:customStyle="1" w:styleId="Bullet3text">
    <w:name w:val="Bullet 3 text"/>
    <w:basedOn w:val="Normal"/>
    <w:rsid w:val="00BC6399"/>
    <w:pPr>
      <w:suppressAutoHyphens/>
      <w:spacing w:after="60"/>
      <w:ind w:left="2268"/>
    </w:pPr>
    <w:rPr>
      <w:rFonts w:cs="Arial"/>
      <w:sz w:val="20"/>
    </w:rPr>
  </w:style>
  <w:style w:type="paragraph" w:customStyle="1" w:styleId="equation">
    <w:name w:val="equation"/>
    <w:basedOn w:val="Normal"/>
    <w:next w:val="BodyText"/>
    <w:rsid w:val="00BC6399"/>
    <w:pPr>
      <w:keepNext/>
      <w:numPr>
        <w:numId w:val="12"/>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BC6399"/>
    <w:pPr>
      <w:numPr>
        <w:numId w:val="13"/>
      </w:numPr>
      <w:spacing w:before="120" w:after="120"/>
      <w:jc w:val="center"/>
    </w:pPr>
    <w:rPr>
      <w:i/>
      <w:szCs w:val="20"/>
    </w:rPr>
  </w:style>
  <w:style w:type="paragraph" w:styleId="Footer">
    <w:name w:val="footer"/>
    <w:basedOn w:val="Normal"/>
    <w:link w:val="FooterChar"/>
    <w:rsid w:val="00BC6399"/>
    <w:pPr>
      <w:tabs>
        <w:tab w:val="center" w:pos="4820"/>
        <w:tab w:val="right" w:pos="9639"/>
      </w:tabs>
    </w:pPr>
  </w:style>
  <w:style w:type="character" w:customStyle="1" w:styleId="FooterChar">
    <w:name w:val="Footer Char"/>
    <w:basedOn w:val="DefaultParagraphFont"/>
    <w:link w:val="Footer"/>
    <w:rsid w:val="00BC6399"/>
    <w:rPr>
      <w:rFonts w:ascii="Arial" w:hAnsi="Arial" w:cs="Calibri"/>
      <w:lang w:eastAsia="en-GB"/>
    </w:rPr>
  </w:style>
  <w:style w:type="character" w:styleId="FootnoteReference">
    <w:name w:val="footnote reference"/>
    <w:semiHidden/>
    <w:rsid w:val="00BC6399"/>
    <w:rPr>
      <w:rFonts w:ascii="Arial" w:hAnsi="Arial"/>
      <w:sz w:val="16"/>
    </w:rPr>
  </w:style>
  <w:style w:type="paragraph" w:styleId="FootnoteText">
    <w:name w:val="footnote text"/>
    <w:basedOn w:val="Normal"/>
    <w:link w:val="FootnoteTextChar"/>
    <w:semiHidden/>
    <w:rsid w:val="00BC6399"/>
    <w:rPr>
      <w:sz w:val="20"/>
      <w:szCs w:val="20"/>
    </w:rPr>
  </w:style>
  <w:style w:type="character" w:customStyle="1" w:styleId="FootnoteTextChar">
    <w:name w:val="Footnote Text Char"/>
    <w:basedOn w:val="DefaultParagraphFont"/>
    <w:link w:val="FootnoteText"/>
    <w:semiHidden/>
    <w:rsid w:val="00BC6399"/>
    <w:rPr>
      <w:rFonts w:ascii="Arial" w:hAnsi="Arial" w:cs="Calibri"/>
      <w:sz w:val="20"/>
      <w:szCs w:val="20"/>
      <w:lang w:eastAsia="en-GB"/>
    </w:rPr>
  </w:style>
  <w:style w:type="paragraph" w:styleId="Header">
    <w:name w:val="header"/>
    <w:basedOn w:val="Normal"/>
    <w:link w:val="HeaderChar"/>
    <w:rsid w:val="00BC6399"/>
    <w:pPr>
      <w:tabs>
        <w:tab w:val="center" w:pos="4820"/>
        <w:tab w:val="right" w:pos="9639"/>
      </w:tabs>
    </w:pPr>
  </w:style>
  <w:style w:type="character" w:customStyle="1" w:styleId="HeaderChar">
    <w:name w:val="Header Char"/>
    <w:basedOn w:val="DefaultParagraphFont"/>
    <w:link w:val="Header"/>
    <w:rsid w:val="00BC6399"/>
    <w:rPr>
      <w:rFonts w:ascii="Arial" w:hAnsi="Arial" w:cs="Calibri"/>
      <w:lang w:eastAsia="en-GB"/>
    </w:rPr>
  </w:style>
  <w:style w:type="character" w:styleId="Hyperlink">
    <w:name w:val="Hyperlink"/>
    <w:basedOn w:val="DefaultParagraphFont"/>
    <w:uiPriority w:val="99"/>
    <w:rsid w:val="00BC6399"/>
    <w:rPr>
      <w:dstrike w:val="0"/>
      <w:bdr w:val="none" w:sz="0" w:space="0" w:color="auto"/>
      <w:vertAlign w:val="baseline"/>
    </w:rPr>
  </w:style>
  <w:style w:type="paragraph" w:customStyle="1" w:styleId="List1">
    <w:name w:val="List 1"/>
    <w:basedOn w:val="Normal"/>
    <w:qFormat/>
    <w:rsid w:val="00BC6399"/>
    <w:pPr>
      <w:numPr>
        <w:numId w:val="15"/>
      </w:numPr>
      <w:spacing w:after="120"/>
      <w:jc w:val="both"/>
    </w:pPr>
    <w:rPr>
      <w:rFonts w:eastAsia="MS Mincho"/>
      <w:lang w:eastAsia="ja-JP"/>
    </w:rPr>
  </w:style>
  <w:style w:type="paragraph" w:customStyle="1" w:styleId="List1indent1">
    <w:name w:val="List 1 indent 1"/>
    <w:basedOn w:val="Normal"/>
    <w:qFormat/>
    <w:rsid w:val="00BC6399"/>
    <w:pPr>
      <w:numPr>
        <w:ilvl w:val="1"/>
        <w:numId w:val="15"/>
      </w:numPr>
      <w:spacing w:after="120"/>
      <w:jc w:val="both"/>
    </w:pPr>
    <w:rPr>
      <w:rFonts w:cs="Arial"/>
    </w:rPr>
  </w:style>
  <w:style w:type="paragraph" w:customStyle="1" w:styleId="List1indent1text">
    <w:name w:val="List 1 indent 1 text"/>
    <w:basedOn w:val="Normal"/>
    <w:rsid w:val="00BC6399"/>
    <w:pPr>
      <w:spacing w:after="120"/>
      <w:ind w:left="1134"/>
      <w:jc w:val="both"/>
    </w:pPr>
    <w:rPr>
      <w:rFonts w:cs="Arial"/>
      <w:lang w:eastAsia="fr-FR"/>
    </w:rPr>
  </w:style>
  <w:style w:type="paragraph" w:customStyle="1" w:styleId="List1indent2">
    <w:name w:val="List 1 indent 2"/>
    <w:basedOn w:val="Normal"/>
    <w:rsid w:val="00BC6399"/>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BC6399"/>
    <w:pPr>
      <w:spacing w:after="60"/>
      <w:ind w:left="1701"/>
      <w:jc w:val="both"/>
    </w:pPr>
    <w:rPr>
      <w:rFonts w:cs="Arial"/>
      <w:sz w:val="20"/>
    </w:rPr>
  </w:style>
  <w:style w:type="paragraph" w:customStyle="1" w:styleId="List1indenttext">
    <w:name w:val="List 1 indent text"/>
    <w:basedOn w:val="Normal"/>
    <w:rsid w:val="00BC6399"/>
    <w:pPr>
      <w:spacing w:after="120"/>
      <w:ind w:left="1134"/>
      <w:jc w:val="both"/>
    </w:pPr>
    <w:rPr>
      <w:szCs w:val="20"/>
    </w:rPr>
  </w:style>
  <w:style w:type="paragraph" w:customStyle="1" w:styleId="List1text">
    <w:name w:val="List 1 text"/>
    <w:basedOn w:val="Normal"/>
    <w:qFormat/>
    <w:rsid w:val="00BC6399"/>
    <w:pPr>
      <w:spacing w:after="120"/>
      <w:ind w:left="567"/>
      <w:jc w:val="both"/>
    </w:pPr>
    <w:rPr>
      <w:rFonts w:cs="Arial"/>
    </w:rPr>
  </w:style>
  <w:style w:type="paragraph" w:styleId="ListBullet">
    <w:name w:val="List Bullet"/>
    <w:basedOn w:val="Normal"/>
    <w:autoRedefine/>
    <w:rsid w:val="00BC6399"/>
    <w:pPr>
      <w:spacing w:before="60" w:after="80"/>
      <w:ind w:left="354"/>
    </w:pPr>
  </w:style>
  <w:style w:type="paragraph" w:styleId="ListNumber">
    <w:name w:val="List Number"/>
    <w:basedOn w:val="Normal"/>
    <w:rsid w:val="00BC6399"/>
    <w:pPr>
      <w:numPr>
        <w:numId w:val="16"/>
      </w:numPr>
    </w:pPr>
  </w:style>
  <w:style w:type="paragraph" w:styleId="ListNumber2">
    <w:name w:val="List Number 2"/>
    <w:basedOn w:val="Normal"/>
    <w:rsid w:val="00BC6399"/>
    <w:pPr>
      <w:numPr>
        <w:numId w:val="17"/>
      </w:numPr>
    </w:pPr>
  </w:style>
  <w:style w:type="character" w:styleId="PageNumber">
    <w:name w:val="page number"/>
    <w:basedOn w:val="DefaultParagraphFont"/>
    <w:rsid w:val="00BC6399"/>
  </w:style>
  <w:style w:type="paragraph" w:styleId="Quote">
    <w:name w:val="Quote"/>
    <w:basedOn w:val="Normal"/>
    <w:link w:val="QuoteChar"/>
    <w:rsid w:val="00BC6399"/>
    <w:pPr>
      <w:spacing w:before="60" w:after="60"/>
      <w:ind w:left="567" w:right="935"/>
      <w:jc w:val="both"/>
    </w:pPr>
    <w:rPr>
      <w:i/>
    </w:rPr>
  </w:style>
  <w:style w:type="character" w:customStyle="1" w:styleId="QuoteChar">
    <w:name w:val="Quote Char"/>
    <w:basedOn w:val="DefaultParagraphFont"/>
    <w:link w:val="Quote"/>
    <w:rsid w:val="00BC6399"/>
    <w:rPr>
      <w:rFonts w:ascii="Arial" w:hAnsi="Arial" w:cs="Calibri"/>
      <w:i/>
      <w:lang w:eastAsia="en-GB"/>
    </w:rPr>
  </w:style>
  <w:style w:type="paragraph" w:customStyle="1" w:styleId="Recallings">
    <w:name w:val="Recallings"/>
    <w:basedOn w:val="BodyText"/>
    <w:rsid w:val="00BC6399"/>
    <w:pPr>
      <w:spacing w:before="240"/>
      <w:ind w:left="425"/>
    </w:pPr>
    <w:rPr>
      <w:rFonts w:cs="Arial"/>
    </w:rPr>
  </w:style>
  <w:style w:type="paragraph" w:customStyle="1" w:styleId="RecommendsNo">
    <w:name w:val="Recommends No"/>
    <w:basedOn w:val="Normal"/>
    <w:rsid w:val="00BC6399"/>
    <w:pPr>
      <w:spacing w:after="120"/>
      <w:ind w:left="992" w:hanging="567"/>
      <w:jc w:val="both"/>
    </w:pPr>
  </w:style>
  <w:style w:type="paragraph" w:customStyle="1" w:styleId="References">
    <w:name w:val="References"/>
    <w:basedOn w:val="Normal"/>
    <w:qFormat/>
    <w:rsid w:val="00BC6399"/>
    <w:pPr>
      <w:numPr>
        <w:numId w:val="18"/>
      </w:numPr>
      <w:spacing w:after="120"/>
    </w:pPr>
    <w:rPr>
      <w:szCs w:val="20"/>
    </w:rPr>
  </w:style>
  <w:style w:type="character" w:customStyle="1" w:styleId="StyleFootnoteReference115ptBlack">
    <w:name w:val="Style Footnote Reference + 11.5 pt Black"/>
    <w:basedOn w:val="FootnoteReference"/>
    <w:rsid w:val="00BC6399"/>
    <w:rPr>
      <w:rFonts w:ascii="Arial" w:hAnsi="Arial"/>
      <w:color w:val="000000"/>
      <w:sz w:val="23"/>
    </w:rPr>
  </w:style>
  <w:style w:type="paragraph" w:styleId="Subtitle">
    <w:name w:val="Subtitle"/>
    <w:basedOn w:val="Normal"/>
    <w:link w:val="SubtitleChar"/>
    <w:qFormat/>
    <w:rsid w:val="00BC6399"/>
    <w:pPr>
      <w:spacing w:after="60"/>
      <w:jc w:val="center"/>
      <w:outlineLvl w:val="1"/>
    </w:pPr>
    <w:rPr>
      <w:rFonts w:cs="Arial"/>
    </w:rPr>
  </w:style>
  <w:style w:type="character" w:customStyle="1" w:styleId="SubtitleChar">
    <w:name w:val="Subtitle Char"/>
    <w:basedOn w:val="DefaultParagraphFont"/>
    <w:link w:val="Subtitle"/>
    <w:rsid w:val="00BC6399"/>
    <w:rPr>
      <w:rFonts w:ascii="Arial" w:hAnsi="Arial" w:cs="Arial"/>
      <w:lang w:eastAsia="en-GB"/>
    </w:rPr>
  </w:style>
  <w:style w:type="paragraph" w:styleId="TableofFigures">
    <w:name w:val="table of figures"/>
    <w:basedOn w:val="Normal"/>
    <w:next w:val="Normal"/>
    <w:autoRedefine/>
    <w:uiPriority w:val="99"/>
    <w:rsid w:val="00BC6399"/>
    <w:pPr>
      <w:numPr>
        <w:numId w:val="19"/>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BC6399"/>
    <w:pPr>
      <w:numPr>
        <w:numId w:val="20"/>
      </w:numPr>
      <w:spacing w:before="120" w:after="120"/>
      <w:jc w:val="center"/>
    </w:pPr>
    <w:rPr>
      <w:i/>
      <w:szCs w:val="20"/>
    </w:rPr>
  </w:style>
  <w:style w:type="paragraph" w:customStyle="1" w:styleId="THECOUNCIL">
    <w:name w:val="THE COUNCIL"/>
    <w:basedOn w:val="BodyText"/>
    <w:rsid w:val="00BC6399"/>
    <w:rPr>
      <w:b/>
      <w:sz w:val="28"/>
    </w:rPr>
  </w:style>
  <w:style w:type="paragraph" w:styleId="Title">
    <w:name w:val="Title"/>
    <w:basedOn w:val="Normal"/>
    <w:link w:val="TitleChar"/>
    <w:qFormat/>
    <w:rsid w:val="00BC6399"/>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BC6399"/>
    <w:rPr>
      <w:rFonts w:ascii="Arial" w:hAnsi="Arial" w:cs="Arial"/>
      <w:b/>
      <w:bCs/>
      <w:kern w:val="28"/>
      <w:sz w:val="32"/>
      <w:szCs w:val="32"/>
      <w:lang w:eastAsia="en-GB"/>
    </w:rPr>
  </w:style>
  <w:style w:type="paragraph" w:styleId="TOC1">
    <w:name w:val="toc 1"/>
    <w:basedOn w:val="Normal"/>
    <w:next w:val="Normal"/>
    <w:uiPriority w:val="39"/>
    <w:rsid w:val="00BC639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BC639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BC6399"/>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BC639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BC6399"/>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BC6399"/>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BC6399"/>
    <w:pPr>
      <w:ind w:left="1200"/>
    </w:pPr>
    <w:rPr>
      <w:sz w:val="20"/>
      <w:szCs w:val="20"/>
    </w:rPr>
  </w:style>
  <w:style w:type="paragraph" w:styleId="TOC8">
    <w:name w:val="toc 8"/>
    <w:basedOn w:val="Normal"/>
    <w:next w:val="Normal"/>
    <w:autoRedefine/>
    <w:semiHidden/>
    <w:rsid w:val="00BC6399"/>
    <w:pPr>
      <w:ind w:left="1440"/>
    </w:pPr>
    <w:rPr>
      <w:sz w:val="20"/>
      <w:szCs w:val="20"/>
    </w:rPr>
  </w:style>
  <w:style w:type="paragraph" w:styleId="TOC9">
    <w:name w:val="toc 9"/>
    <w:basedOn w:val="Normal"/>
    <w:next w:val="Normal"/>
    <w:autoRedefine/>
    <w:semiHidden/>
    <w:rsid w:val="00BC6399"/>
    <w:pPr>
      <w:ind w:left="1680"/>
    </w:pPr>
    <w:rPr>
      <w:sz w:val="20"/>
      <w:szCs w:val="20"/>
    </w:rPr>
  </w:style>
  <w:style w:type="paragraph" w:customStyle="1" w:styleId="Workinggroup">
    <w:name w:val="Working group"/>
    <w:basedOn w:val="Normal"/>
    <w:next w:val="Normal"/>
    <w:autoRedefine/>
    <w:rsid w:val="00BC6399"/>
    <w:pPr>
      <w:numPr>
        <w:numId w:val="22"/>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BC6399"/>
    <w:pPr>
      <w:numPr>
        <w:numId w:val="21"/>
      </w:numPr>
    </w:pPr>
  </w:style>
  <w:style w:type="paragraph" w:customStyle="1" w:styleId="Agenda30">
    <w:name w:val="Agenda 3"/>
    <w:basedOn w:val="Normal"/>
    <w:autoRedefine/>
    <w:rsid w:val="00BC6399"/>
    <w:pPr>
      <w:numPr>
        <w:ilvl w:val="2"/>
        <w:numId w:val="1"/>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BC6399"/>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BC6399"/>
    <w:rPr>
      <w:rFonts w:ascii="Arial" w:eastAsia="Times New Roman" w:hAnsi="Arial" w:cs="Times New Roman"/>
      <w:i/>
      <w:sz w:val="24"/>
      <w:szCs w:val="24"/>
    </w:rPr>
  </w:style>
  <w:style w:type="paragraph" w:customStyle="1" w:styleId="Agenda3">
    <w:name w:val="Agenda3"/>
    <w:basedOn w:val="Normal"/>
    <w:rsid w:val="00BC6399"/>
    <w:pPr>
      <w:numPr>
        <w:ilvl w:val="2"/>
        <w:numId w:val="3"/>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cp:revision>
  <dcterms:created xsi:type="dcterms:W3CDTF">2011-02-25T11:03:00Z</dcterms:created>
  <dcterms:modified xsi:type="dcterms:W3CDTF">2011-02-25T11:10:00Z</dcterms:modified>
</cp:coreProperties>
</file>