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40" w:rsidRPr="0048570D" w:rsidRDefault="00F02D4D" w:rsidP="00946323">
      <w:pPr>
        <w:pStyle w:val="THECOUNCIL"/>
        <w:jc w:val="center"/>
      </w:pP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84pt;margin-top:39.1pt;width:355.9pt;height:291.85pt;z-index:1" filled="f" fillcolor="#0c9" stroked="f">
            <v:textbox style="mso-next-textbox:#_x0000_s1027">
              <w:txbxContent>
                <w:p w:rsidR="009D2BD6" w:rsidRPr="00FA2FE2" w:rsidRDefault="009D2BD6" w:rsidP="00ED6F5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FA2FE2">
                    <w:rPr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Pr="00FA2FE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Recommendation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e</w:t>
                  </w:r>
                  <w:ins w:id="0" w:author="Mike Hadley" w:date="2011-03-17T14:50:00Z">
                    <w:r w:rsidR="00E5750B">
                      <w:rPr>
                        <w:rFonts w:cs="Arial"/>
                        <w:b/>
                        <w:bCs/>
                        <w:color w:val="000000"/>
                        <w:sz w:val="36"/>
                        <w:szCs w:val="36"/>
                      </w:rPr>
                      <w:t>-</w:t>
                    </w:r>
                  </w:ins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NAV </w:t>
                  </w:r>
                  <w:r w:rsidRPr="00FA2FE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-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Pr="007F536D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</w:p>
                <w:p w:rsidR="009D2BD6" w:rsidRPr="00FA2FE2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9D2BD6" w:rsidRPr="00FA2FE2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FA2FE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9D2BD6" w:rsidRPr="00FA2FE2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9D2BD6" w:rsidRPr="00FA2FE2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Harmonized implementation of Application Specific Messages</w:t>
                  </w:r>
                  <w:r w:rsidR="0008049C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(ASM)</w:t>
                  </w:r>
                </w:p>
                <w:p w:rsidR="009D2BD6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9D2BD6" w:rsidRPr="00FA2FE2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DRAFT</w:t>
                  </w:r>
                </w:p>
                <w:p w:rsidR="009D2BD6" w:rsidRPr="00FA2FE2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FA2FE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Edition 1</w:t>
                  </w:r>
                </w:p>
                <w:p w:rsidR="009D2BD6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9D2BD6" w:rsidRPr="00FA2FE2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9D2BD6" w:rsidRPr="00FA2FE2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del w:id="1" w:author="Mike Hadley" w:date="2011-03-17T16:20:00Z">
                    <w:r w:rsidRPr="0022303B" w:rsidDel="0022303B">
                      <w:rPr>
                        <w:rFonts w:cs="Arial"/>
                        <w:b/>
                        <w:bCs/>
                        <w:color w:val="000000"/>
                        <w:sz w:val="36"/>
                        <w:szCs w:val="36"/>
                        <w:highlight w:val="yellow"/>
                      </w:rPr>
                      <w:delText>??</w:delText>
                    </w:r>
                    <w:r w:rsidRPr="0022303B" w:rsidDel="0022303B">
                      <w:rPr>
                        <w:rFonts w:cs="Arial"/>
                        <w:b/>
                        <w:bCs/>
                        <w:color w:val="000000"/>
                        <w:sz w:val="36"/>
                        <w:szCs w:val="36"/>
                        <w:highlight w:val="yellow"/>
                        <w:rPrChange w:id="2" w:author="Mike Hadley" w:date="2011-03-17T16:20:00Z">
                          <w:rPr>
                            <w:rFonts w:cs="Arial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</w:rPrChange>
                      </w:rPr>
                      <w:delText xml:space="preserve"> </w:delText>
                    </w:r>
                  </w:del>
                  <w:ins w:id="3" w:author="Mike Hadley" w:date="2011-03-17T16:20:00Z">
                    <w:r w:rsidR="0022303B" w:rsidRPr="0022303B">
                      <w:rPr>
                        <w:rFonts w:cs="Arial"/>
                        <w:b/>
                        <w:bCs/>
                        <w:color w:val="000000"/>
                        <w:sz w:val="36"/>
                        <w:szCs w:val="36"/>
                        <w:highlight w:val="yellow"/>
                        <w:rPrChange w:id="4" w:author="Mike Hadley" w:date="2011-03-17T16:20:00Z">
                          <w:rPr>
                            <w:rFonts w:cs="Arial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</w:rPrChange>
                      </w:rPr>
                      <w:t>June</w:t>
                    </w:r>
                    <w:r w:rsidR="0022303B" w:rsidRPr="0022303B">
                      <w:rPr>
                        <w:rFonts w:cs="Arial"/>
                        <w:b/>
                        <w:bCs/>
                        <w:color w:val="000000"/>
                        <w:sz w:val="36"/>
                        <w:szCs w:val="36"/>
                        <w:highlight w:val="yellow"/>
                        <w:rPrChange w:id="5" w:author="Mike Hadley" w:date="2011-03-17T16:20:00Z">
                          <w:rPr>
                            <w:rFonts w:cs="Arial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</w:rPrChange>
                      </w:rPr>
                      <w:t xml:space="preserve"> </w:t>
                    </w:r>
                  </w:ins>
                  <w:r w:rsidRPr="0022303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  <w:rPrChange w:id="6" w:author="Mike Hadley" w:date="2011-03-17T16:20:00Z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rPrChange>
                    </w:rPr>
                    <w:t>2011</w:t>
                  </w:r>
                </w:p>
                <w:p w:rsidR="009D2BD6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4" type="#_x0000_t202" style="position:absolute;left:0;text-align:left;margin-left:67.35pt;margin-top:585.35pt;width:361.25pt;height:69.6pt;z-index:4" filled="f" fillcolor="#0c9" stroked="f">
            <v:textbox style="mso-next-textbox:#_x0000_s1034">
              <w:txbxContent>
                <w:p w:rsidR="009D2BD6" w:rsidRPr="0044047B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b/>
                      <w:color w:val="000000"/>
                      <w:sz w:val="20"/>
                      <w:szCs w:val="18"/>
                    </w:rPr>
                    <w:t>20ter</w:t>
                  </w:r>
                  <w:r w:rsidRPr="0044047B">
                    <w:rPr>
                      <w:color w:val="000000"/>
                      <w:sz w:val="20"/>
                      <w:szCs w:val="18"/>
                    </w:rPr>
                    <w:t xml:space="preserve"> rue Schnapper, 78100</w:t>
                  </w:r>
                </w:p>
                <w:p w:rsidR="009D2BD6" w:rsidRPr="0044047B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b/>
                      <w:bCs/>
                      <w:color w:val="000000"/>
                      <w:sz w:val="20"/>
                      <w:szCs w:val="18"/>
                    </w:rPr>
                    <w:t xml:space="preserve">Saint Germain en </w:t>
                  </w:r>
                  <w:smartTag w:uri="urn:schemas-microsoft-com:office:smarttags" w:element="City">
                    <w:smartTag w:uri="urn:schemas-microsoft-com:office:smarttags" w:element="place">
                      <w:r w:rsidRPr="0044047B">
                        <w:rPr>
                          <w:b/>
                          <w:bCs/>
                          <w:color w:val="000000"/>
                          <w:sz w:val="20"/>
                          <w:szCs w:val="18"/>
                        </w:rPr>
                        <w:t>Laye</w:t>
                      </w:r>
                    </w:smartTag>
                    <w:r w:rsidRPr="0044047B">
                      <w:rPr>
                        <w:b/>
                        <w:bCs/>
                        <w:color w:val="000000"/>
                        <w:sz w:val="20"/>
                        <w:szCs w:val="18"/>
                      </w:rPr>
                      <w:t xml:space="preserve">, </w:t>
                    </w:r>
                    <w:smartTag w:uri="urn:schemas-microsoft-com:office:smarttags" w:element="country-region">
                      <w:r w:rsidRPr="0044047B">
                        <w:rPr>
                          <w:b/>
                          <w:bCs/>
                          <w:color w:val="000000"/>
                          <w:sz w:val="20"/>
                          <w:szCs w:val="18"/>
                        </w:rPr>
                        <w:t>France</w:t>
                      </w:r>
                    </w:smartTag>
                  </w:smartTag>
                </w:p>
                <w:p w:rsidR="009D2BD6" w:rsidRPr="0044047B" w:rsidRDefault="009D2BD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b/>
                      <w:bCs/>
                      <w:color w:val="000000"/>
                      <w:sz w:val="20"/>
                      <w:szCs w:val="18"/>
                    </w:rPr>
                    <w:t>Telephone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 +33 1 34 51 70 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Fax: +33 1 34 51 82 05 </w:t>
                  </w:r>
                </w:p>
                <w:p w:rsidR="009D2BD6" w:rsidRPr="0044047B" w:rsidRDefault="009D2BD6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e-mail:  </w:t>
                  </w:r>
                  <w:hyperlink r:id="rId9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iala-aism@wanadoo.fr</w:t>
                    </w:r>
                  </w:hyperlink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10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>
        <w:rPr>
          <w:noProof/>
          <w:lang w:eastAsia="en-GB"/>
        </w:rPr>
        <w:pict>
          <v:group id="_x0000_s1029" style="position:absolute;left:0;text-align:left;margin-left:0;margin-top:3.6pt;width:48pt;height:692.2pt;z-index:3" coordorigin="1800,1330" coordsize="960,13844">
            <v:shape id="_x0000_s1030" type="#_x0000_t202" style="position:absolute;left:-2537;top:9997;width:9634;height:720;rotation:-90" filled="f" fillcolor="#0c9" stroked="f">
              <v:textbox style="layout-flow:vertical;mso-layout-flow-alt:bottom-to-top;mso-next-textbox:#_x0000_s1030">
                <w:txbxContent>
                  <w:p w:rsidR="009D2BD6" w:rsidRDefault="009D2BD6" w:rsidP="00460028">
                    <w:pPr>
                      <w:autoSpaceDE w:val="0"/>
                      <w:autoSpaceDN w:val="0"/>
                      <w:adjustRightInd w:val="0"/>
                      <w:rPr>
                        <w:i/>
                        <w:iCs/>
                        <w:color w:val="000000"/>
                        <w:sz w:val="48"/>
                        <w:szCs w:val="48"/>
                        <w:lang w:val="fr-FR"/>
                      </w:rPr>
                    </w:pPr>
                    <w:r>
                      <w:rPr>
                        <w:bCs/>
                        <w:i/>
                        <w:iCs/>
                        <w:color w:val="000000"/>
                        <w:sz w:val="48"/>
                        <w:szCs w:val="48"/>
                        <w:lang w:val="fr-FR"/>
                      </w:rPr>
                      <w:t>AISM</w:t>
                    </w:r>
                    <w:r>
                      <w:rPr>
                        <w:rFonts w:cs="Arial"/>
                        <w:i/>
                        <w:iCs/>
                        <w:color w:val="000000"/>
                        <w:sz w:val="48"/>
                        <w:szCs w:val="48"/>
                        <w:lang w:val="fr-FR"/>
                      </w:rPr>
                      <w:t xml:space="preserve"> </w:t>
                    </w:r>
                    <w:r>
                      <w:rPr>
                        <w:rFonts w:cs="Arial"/>
                        <w:color w:val="000000"/>
                        <w:lang w:val="fr-FR"/>
                      </w:rPr>
                      <w:t xml:space="preserve">Association Internationale de Signalisation Maritime    </w:t>
                    </w:r>
                    <w:r>
                      <w:rPr>
                        <w:rFonts w:cs="Arial"/>
                        <w:i/>
                        <w:iCs/>
                        <w:color w:val="000000"/>
                        <w:lang w:val="fr-FR"/>
                      </w:rPr>
                      <w:t xml:space="preserve"> </w:t>
                    </w:r>
                    <w:smartTag w:uri="urn:schemas-microsoft-com:office:smarttags" w:element="PersonName"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smartTag>
                  </w:p>
                </w:txbxContent>
              </v:textbox>
            </v:shape>
            <v:shape id="_x0000_s1031" type="#_x0000_t202" style="position:absolute;left:-253;top:3450;width:4982;height:742;rotation:-90" filled="f" fillcolor="#0c9" stroked="f">
              <v:textbox style="layout-flow:vertical;mso-layout-flow-alt:bottom-to-top;mso-next-textbox:#_x0000_s1031">
                <w:txbxContent>
                  <w:p w:rsidR="009D2BD6" w:rsidRDefault="009D2BD6" w:rsidP="00460028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</w:rPr>
                    </w:pPr>
                    <w:r>
                      <w:rPr>
                        <w:b/>
                        <w:color w:val="000000"/>
                      </w:rPr>
                      <w:t>International Association of Marine Aids to Navigation and Lighthouse Authorities</w:t>
                    </w:r>
                  </w:p>
                </w:txbxContent>
              </v:textbox>
            </v:shape>
            <v:line id="_x0000_s1032" style="position:absolute;flip:y;v-text-anchor:middle" from="2760,1506" to="2760,14800"/>
            <v:line id="_x0000_s1033" style="position:absolute;v-text-anchor:middle" from="1800,1560" to="1800,14854"/>
          </v:group>
        </w:pict>
      </w:r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98pt;margin-top:363.1pt;width:70.75pt;height:97.4pt;z-index:2">
            <v:imagedata r:id="rId11" o:title=""/>
          </v:shape>
        </w:pict>
      </w:r>
      <w:r w:rsidR="004F2640" w:rsidRPr="0048570D">
        <w:br w:type="page"/>
      </w:r>
      <w:r w:rsidR="004F2640" w:rsidRPr="0048570D">
        <w:lastRenderedPageBreak/>
        <w:t>Document Revisions</w:t>
      </w:r>
    </w:p>
    <w:p w:rsidR="004F2640" w:rsidRPr="0048570D" w:rsidRDefault="004F2640" w:rsidP="00857962">
      <w:pPr>
        <w:pStyle w:val="BodyText"/>
      </w:pPr>
      <w:r w:rsidRPr="0048570D">
        <w:t>Revisions to the IALA Document are to be noted in the table prior to the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4F2640" w:rsidRPr="0048570D">
        <w:tc>
          <w:tcPr>
            <w:tcW w:w="1908" w:type="dxa"/>
          </w:tcPr>
          <w:p w:rsidR="004F2640" w:rsidRPr="0048570D" w:rsidRDefault="004F2640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8570D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4F2640" w:rsidRPr="0048570D" w:rsidRDefault="004F2640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8570D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4F2640" w:rsidRPr="0048570D" w:rsidRDefault="004F2640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8570D">
              <w:rPr>
                <w:rFonts w:cs="Arial"/>
                <w:b/>
                <w:bCs/>
              </w:rPr>
              <w:t>Requirement for Revision</w:t>
            </w:r>
          </w:p>
        </w:tc>
      </w:tr>
      <w:tr w:rsidR="004F2640" w:rsidRPr="0048570D" w:rsidTr="00985597">
        <w:trPr>
          <w:trHeight w:val="851"/>
        </w:trPr>
        <w:tc>
          <w:tcPr>
            <w:tcW w:w="1908" w:type="dxa"/>
            <w:vAlign w:val="center"/>
          </w:tcPr>
          <w:p w:rsidR="004F2640" w:rsidRPr="0048570D" w:rsidRDefault="004F2640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4F2640" w:rsidRPr="0048570D" w:rsidRDefault="004F2640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</w:tr>
      <w:tr w:rsidR="004F2640" w:rsidRPr="0048570D" w:rsidTr="00985597">
        <w:trPr>
          <w:trHeight w:val="851"/>
        </w:trPr>
        <w:tc>
          <w:tcPr>
            <w:tcW w:w="1908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</w:tr>
      <w:tr w:rsidR="004F2640" w:rsidRPr="0048570D" w:rsidTr="00985597">
        <w:trPr>
          <w:trHeight w:val="851"/>
        </w:trPr>
        <w:tc>
          <w:tcPr>
            <w:tcW w:w="1908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</w:tr>
      <w:tr w:rsidR="004F2640" w:rsidRPr="0048570D" w:rsidTr="00985597">
        <w:trPr>
          <w:trHeight w:val="851"/>
        </w:trPr>
        <w:tc>
          <w:tcPr>
            <w:tcW w:w="1908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</w:tr>
      <w:tr w:rsidR="004F2640" w:rsidRPr="0048570D" w:rsidTr="00985597">
        <w:trPr>
          <w:trHeight w:val="851"/>
        </w:trPr>
        <w:tc>
          <w:tcPr>
            <w:tcW w:w="1908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</w:tr>
      <w:tr w:rsidR="004F2640" w:rsidRPr="0048570D" w:rsidTr="00985597">
        <w:trPr>
          <w:trHeight w:val="851"/>
        </w:trPr>
        <w:tc>
          <w:tcPr>
            <w:tcW w:w="1908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4F2640" w:rsidRPr="0048570D" w:rsidRDefault="004F2640" w:rsidP="00AF615B">
            <w:pPr>
              <w:pStyle w:val="BodyText"/>
            </w:pPr>
          </w:p>
        </w:tc>
      </w:tr>
    </w:tbl>
    <w:p w:rsidR="004F2640" w:rsidRPr="0048570D" w:rsidRDefault="004F2640" w:rsidP="00DF6EB4">
      <w:pPr>
        <w:pStyle w:val="BlockText"/>
      </w:pPr>
      <w:r w:rsidRPr="0048570D">
        <w:br w:type="page"/>
      </w:r>
      <w:r w:rsidRPr="0048570D">
        <w:lastRenderedPageBreak/>
        <w:t xml:space="preserve">IALA Recommendation on </w:t>
      </w:r>
      <w:r w:rsidR="00744AAA">
        <w:t>Harmonized implementation of Application Specific Messages</w:t>
      </w:r>
      <w:r w:rsidR="0008049C">
        <w:t xml:space="preserve"> (ASM)</w:t>
      </w:r>
    </w:p>
    <w:p w:rsidR="004F2640" w:rsidRPr="0048570D" w:rsidRDefault="004F2640" w:rsidP="003C44EB">
      <w:pPr>
        <w:pStyle w:val="BlockText"/>
      </w:pPr>
      <w:r w:rsidRPr="0048570D">
        <w:t xml:space="preserve">(Recommendation </w:t>
      </w:r>
      <w:r w:rsidR="00744AAA">
        <w:t>e</w:t>
      </w:r>
      <w:ins w:id="7" w:author="Mike Hadley" w:date="2011-03-17T16:20:00Z">
        <w:r w:rsidR="0022303B">
          <w:t>-</w:t>
        </w:r>
      </w:ins>
      <w:r w:rsidR="00744AAA">
        <w:t>NAV</w:t>
      </w:r>
      <w:r w:rsidR="00FA2FE2" w:rsidRPr="0048570D">
        <w:t xml:space="preserve"> </w:t>
      </w:r>
      <w:r w:rsidRPr="0048570D">
        <w:t>-</w:t>
      </w:r>
      <w:r w:rsidR="00FA2FE2" w:rsidRPr="0048570D">
        <w:t xml:space="preserve"> </w:t>
      </w:r>
      <w:r w:rsidRPr="0048570D">
        <w:rPr>
          <w:highlight w:val="yellow"/>
        </w:rPr>
        <w:t>####</w:t>
      </w:r>
      <w:r w:rsidRPr="0048570D">
        <w:t>)</w:t>
      </w:r>
    </w:p>
    <w:p w:rsidR="007925D9" w:rsidRPr="00844D69" w:rsidRDefault="007F536D" w:rsidP="007925D9">
      <w:pPr>
        <w:pStyle w:val="Default"/>
        <w:spacing w:after="120"/>
        <w:jc w:val="both"/>
        <w:rPr>
          <w:b/>
          <w:bCs/>
          <w:sz w:val="28"/>
          <w:szCs w:val="28"/>
          <w:lang w:val="en-GB"/>
        </w:rPr>
      </w:pPr>
      <w:r w:rsidRPr="00844D69">
        <w:rPr>
          <w:b/>
          <w:bCs/>
          <w:sz w:val="28"/>
          <w:szCs w:val="28"/>
          <w:lang w:val="en-GB"/>
        </w:rPr>
        <w:t>THE COUNCIL</w:t>
      </w:r>
    </w:p>
    <w:p w:rsidR="007925D9" w:rsidRPr="00844D69" w:rsidRDefault="007925D9" w:rsidP="00223450">
      <w:pPr>
        <w:pStyle w:val="Default"/>
        <w:spacing w:after="120"/>
        <w:ind w:left="360"/>
        <w:jc w:val="both"/>
        <w:rPr>
          <w:sz w:val="22"/>
          <w:szCs w:val="22"/>
          <w:lang w:val="en-GB"/>
        </w:rPr>
      </w:pPr>
      <w:r w:rsidRPr="00844D69">
        <w:rPr>
          <w:b/>
          <w:bCs/>
          <w:sz w:val="22"/>
          <w:szCs w:val="22"/>
          <w:lang w:val="en-GB"/>
        </w:rPr>
        <w:t xml:space="preserve">RECALLING </w:t>
      </w:r>
      <w:r w:rsidRPr="00844D69">
        <w:rPr>
          <w:sz w:val="22"/>
          <w:szCs w:val="22"/>
          <w:lang w:val="en-GB"/>
        </w:rPr>
        <w:t xml:space="preserve">that one of the aims of the </w:t>
      </w:r>
      <w:r w:rsidR="008A39A5" w:rsidRPr="00844D69">
        <w:rPr>
          <w:sz w:val="22"/>
          <w:szCs w:val="22"/>
          <w:lang w:val="en-GB"/>
        </w:rPr>
        <w:t>a</w:t>
      </w:r>
      <w:r w:rsidRPr="00844D69">
        <w:rPr>
          <w:sz w:val="22"/>
          <w:szCs w:val="22"/>
          <w:lang w:val="en-GB"/>
        </w:rPr>
        <w:t xml:space="preserve">ssociation is to foster </w:t>
      </w:r>
      <w:r w:rsidR="00237861" w:rsidRPr="00844D69">
        <w:rPr>
          <w:sz w:val="22"/>
          <w:szCs w:val="22"/>
          <w:lang w:val="en-GB"/>
        </w:rPr>
        <w:t xml:space="preserve">the </w:t>
      </w:r>
      <w:r w:rsidRPr="00844D69">
        <w:rPr>
          <w:sz w:val="22"/>
          <w:szCs w:val="22"/>
          <w:lang w:val="en-GB"/>
        </w:rPr>
        <w:t>safe, economic and efficient movement of vessels and the protection of the environment through the improvement and harmon</w:t>
      </w:r>
      <w:r w:rsidR="00765FC6" w:rsidRPr="00844D69">
        <w:rPr>
          <w:sz w:val="22"/>
          <w:szCs w:val="22"/>
          <w:lang w:val="en-GB"/>
        </w:rPr>
        <w:t>isation of aids to navigation and Vessel Traffic Services</w:t>
      </w:r>
      <w:r w:rsidR="004A6A6A" w:rsidRPr="00844D69">
        <w:rPr>
          <w:sz w:val="22"/>
          <w:szCs w:val="22"/>
          <w:lang w:val="en-GB"/>
        </w:rPr>
        <w:t>;</w:t>
      </w:r>
    </w:p>
    <w:p w:rsidR="007925D9" w:rsidRPr="00844D69" w:rsidRDefault="008A39A5" w:rsidP="00223450">
      <w:pPr>
        <w:pStyle w:val="Default"/>
        <w:spacing w:after="120"/>
        <w:ind w:left="360"/>
        <w:jc w:val="both"/>
        <w:rPr>
          <w:sz w:val="22"/>
          <w:szCs w:val="22"/>
          <w:lang w:val="en-GB"/>
        </w:rPr>
      </w:pPr>
      <w:r w:rsidRPr="00844D69">
        <w:rPr>
          <w:b/>
          <w:bCs/>
          <w:sz w:val="22"/>
          <w:szCs w:val="22"/>
          <w:lang w:val="en-GB"/>
        </w:rPr>
        <w:t>RECOGNISING</w:t>
      </w:r>
      <w:r w:rsidR="007925D9" w:rsidRPr="00844D69">
        <w:rPr>
          <w:b/>
          <w:bCs/>
          <w:sz w:val="22"/>
          <w:szCs w:val="22"/>
          <w:lang w:val="en-GB"/>
        </w:rPr>
        <w:t xml:space="preserve"> </w:t>
      </w:r>
      <w:r w:rsidR="00FA2FE2" w:rsidRPr="00844D69">
        <w:rPr>
          <w:sz w:val="22"/>
          <w:szCs w:val="22"/>
          <w:lang w:val="en-GB"/>
        </w:rPr>
        <w:t xml:space="preserve">Regulation 13 of Chapter V </w:t>
      </w:r>
      <w:r w:rsidR="007925D9" w:rsidRPr="00844D69">
        <w:rPr>
          <w:sz w:val="22"/>
          <w:szCs w:val="22"/>
          <w:lang w:val="en-GB"/>
        </w:rPr>
        <w:t>of the SOLAS Convention</w:t>
      </w:r>
      <w:r w:rsidR="00765FC6" w:rsidRPr="00844D69">
        <w:rPr>
          <w:sz w:val="22"/>
          <w:szCs w:val="22"/>
          <w:lang w:val="en-GB"/>
        </w:rPr>
        <w:t xml:space="preserve"> 1974</w:t>
      </w:r>
      <w:r w:rsidR="007925D9" w:rsidRPr="00844D69">
        <w:rPr>
          <w:sz w:val="22"/>
          <w:szCs w:val="22"/>
          <w:lang w:val="en-GB"/>
        </w:rPr>
        <w:t xml:space="preserve">, as amended, on the </w:t>
      </w:r>
      <w:r w:rsidR="00FA2FE2" w:rsidRPr="00844D69">
        <w:rPr>
          <w:sz w:val="22"/>
          <w:szCs w:val="22"/>
          <w:lang w:val="en-GB"/>
        </w:rPr>
        <w:t>establishment and operation of aids to navigation</w:t>
      </w:r>
      <w:r w:rsidR="007F536D" w:rsidRPr="00844D69">
        <w:rPr>
          <w:sz w:val="22"/>
          <w:szCs w:val="22"/>
          <w:lang w:val="en-GB"/>
        </w:rPr>
        <w:t>;</w:t>
      </w:r>
    </w:p>
    <w:p w:rsidR="00FA2FE2" w:rsidRPr="00844D69" w:rsidRDefault="008A39A5" w:rsidP="00223450">
      <w:pPr>
        <w:pStyle w:val="Default"/>
        <w:spacing w:after="120"/>
        <w:ind w:left="360"/>
        <w:jc w:val="both"/>
        <w:rPr>
          <w:sz w:val="22"/>
          <w:szCs w:val="22"/>
          <w:lang w:val="en-GB"/>
        </w:rPr>
      </w:pPr>
      <w:r w:rsidRPr="00844D69">
        <w:rPr>
          <w:b/>
          <w:bCs/>
          <w:sz w:val="22"/>
          <w:szCs w:val="22"/>
          <w:lang w:val="en-GB"/>
        </w:rPr>
        <w:t>RECOGNISING</w:t>
      </w:r>
      <w:r w:rsidR="00FA2FE2" w:rsidRPr="00844D69">
        <w:rPr>
          <w:b/>
          <w:bCs/>
          <w:sz w:val="22"/>
          <w:szCs w:val="22"/>
          <w:lang w:val="en-GB"/>
        </w:rPr>
        <w:t xml:space="preserve"> ALSO </w:t>
      </w:r>
      <w:r w:rsidR="00FA2FE2" w:rsidRPr="00844D69">
        <w:rPr>
          <w:sz w:val="22"/>
          <w:szCs w:val="22"/>
          <w:lang w:val="en-GB"/>
        </w:rPr>
        <w:t>Regulation 10 of Chapter V of the SOLAS Convention 1974, as amended, on ships routeing measures;</w:t>
      </w:r>
    </w:p>
    <w:p w:rsidR="00FA2FE2" w:rsidRPr="00844D69" w:rsidRDefault="008A39A5" w:rsidP="00223450">
      <w:pPr>
        <w:pStyle w:val="Default"/>
        <w:spacing w:after="120"/>
        <w:ind w:left="360"/>
        <w:jc w:val="both"/>
        <w:rPr>
          <w:sz w:val="22"/>
          <w:szCs w:val="22"/>
          <w:lang w:val="en-GB"/>
        </w:rPr>
      </w:pPr>
      <w:r w:rsidRPr="00844D69">
        <w:rPr>
          <w:b/>
          <w:bCs/>
          <w:sz w:val="22"/>
          <w:szCs w:val="22"/>
          <w:lang w:val="en-GB"/>
        </w:rPr>
        <w:t xml:space="preserve">RECOGNISING </w:t>
      </w:r>
      <w:r w:rsidR="00FA2FE2" w:rsidRPr="00844D69">
        <w:rPr>
          <w:b/>
          <w:bCs/>
          <w:sz w:val="22"/>
          <w:szCs w:val="22"/>
          <w:lang w:val="en-GB"/>
        </w:rPr>
        <w:t xml:space="preserve">FURTHER </w:t>
      </w:r>
      <w:r w:rsidR="00FA2FE2" w:rsidRPr="00844D69">
        <w:rPr>
          <w:sz w:val="22"/>
          <w:szCs w:val="22"/>
          <w:lang w:val="en-GB"/>
        </w:rPr>
        <w:t xml:space="preserve">Regulation 4 of Chapter V of the SOLAS Convention 1974, as amended, on </w:t>
      </w:r>
      <w:r w:rsidRPr="00844D69">
        <w:rPr>
          <w:sz w:val="22"/>
          <w:szCs w:val="22"/>
          <w:lang w:val="en-GB"/>
        </w:rPr>
        <w:t>navigational warnings;</w:t>
      </w:r>
    </w:p>
    <w:p w:rsidR="00E30A54" w:rsidRPr="00844D69" w:rsidRDefault="00E30A54" w:rsidP="00E30A54">
      <w:pPr>
        <w:pStyle w:val="Default"/>
        <w:spacing w:after="120"/>
        <w:ind w:left="360"/>
        <w:jc w:val="both"/>
        <w:rPr>
          <w:sz w:val="22"/>
          <w:szCs w:val="22"/>
          <w:lang w:val="en-GB"/>
        </w:rPr>
      </w:pPr>
      <w:r w:rsidRPr="00844D69">
        <w:rPr>
          <w:b/>
          <w:bCs/>
          <w:sz w:val="22"/>
          <w:szCs w:val="22"/>
          <w:lang w:val="en-GB"/>
        </w:rPr>
        <w:t xml:space="preserve">RECOGNISING FURTHER </w:t>
      </w:r>
      <w:r w:rsidRPr="00844D69">
        <w:rPr>
          <w:bCs/>
          <w:sz w:val="22"/>
          <w:szCs w:val="22"/>
          <w:lang w:val="en-GB"/>
        </w:rPr>
        <w:t>that</w:t>
      </w:r>
      <w:r w:rsidRPr="00844D69">
        <w:rPr>
          <w:b/>
          <w:bCs/>
          <w:sz w:val="22"/>
          <w:szCs w:val="22"/>
          <w:lang w:val="en-GB"/>
        </w:rPr>
        <w:t xml:space="preserve"> </w:t>
      </w:r>
      <w:r w:rsidRPr="00844D69">
        <w:rPr>
          <w:sz w:val="22"/>
          <w:szCs w:val="22"/>
          <w:lang w:val="en-GB"/>
        </w:rPr>
        <w:t xml:space="preserve">IMO through the publication of SN/Circ. 289 has updated the internationally recognized definitions of </w:t>
      </w:r>
      <w:r w:rsidR="0008049C">
        <w:rPr>
          <w:sz w:val="22"/>
          <w:szCs w:val="22"/>
          <w:lang w:val="en-GB"/>
        </w:rPr>
        <w:t xml:space="preserve">ASM </w:t>
      </w:r>
      <w:r w:rsidRPr="00844D69">
        <w:rPr>
          <w:sz w:val="22"/>
          <w:szCs w:val="22"/>
          <w:lang w:val="en-GB"/>
        </w:rPr>
        <w:t xml:space="preserve">for </w:t>
      </w:r>
      <w:r w:rsidR="00D01177" w:rsidRPr="00844D69">
        <w:rPr>
          <w:sz w:val="22"/>
          <w:szCs w:val="22"/>
          <w:lang w:val="en-GB"/>
        </w:rPr>
        <w:t xml:space="preserve">operational </w:t>
      </w:r>
      <w:r w:rsidRPr="00844D69">
        <w:rPr>
          <w:sz w:val="22"/>
          <w:szCs w:val="22"/>
          <w:lang w:val="en-GB"/>
        </w:rPr>
        <w:t>digital communicati</w:t>
      </w:r>
      <w:r w:rsidR="00D01177" w:rsidRPr="00844D69">
        <w:rPr>
          <w:sz w:val="22"/>
          <w:szCs w:val="22"/>
          <w:lang w:val="en-GB"/>
        </w:rPr>
        <w:t>on through the use of AIS</w:t>
      </w:r>
      <w:r w:rsidR="00881F89">
        <w:rPr>
          <w:sz w:val="22"/>
          <w:szCs w:val="22"/>
          <w:lang w:val="en-GB"/>
        </w:rPr>
        <w:t xml:space="preserve"> and through SN/Circ. 290 provided basic guidance on portrayal issues</w:t>
      </w:r>
      <w:r w:rsidRPr="00844D69">
        <w:rPr>
          <w:sz w:val="22"/>
          <w:szCs w:val="22"/>
          <w:lang w:val="en-GB"/>
        </w:rPr>
        <w:t>;</w:t>
      </w:r>
    </w:p>
    <w:p w:rsidR="001519F9" w:rsidRDefault="001519F9" w:rsidP="00223450">
      <w:pPr>
        <w:pStyle w:val="Default"/>
        <w:spacing w:after="120"/>
        <w:ind w:left="360"/>
        <w:jc w:val="both"/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  <w:lang w:val="en-GB"/>
        </w:rPr>
        <w:t xml:space="preserve">NOTING </w:t>
      </w:r>
      <w:r w:rsidR="00C6600E" w:rsidRPr="00C6600E">
        <w:rPr>
          <w:bCs/>
          <w:sz w:val="22"/>
          <w:szCs w:val="22"/>
          <w:lang w:val="en-GB"/>
        </w:rPr>
        <w:t>that the definition</w:t>
      </w:r>
      <w:r>
        <w:rPr>
          <w:bCs/>
          <w:sz w:val="22"/>
          <w:szCs w:val="22"/>
          <w:lang w:val="en-GB"/>
        </w:rPr>
        <w:t xml:space="preserve"> and applicability of Regional </w:t>
      </w:r>
      <w:r w:rsidR="0008049C">
        <w:rPr>
          <w:bCs/>
          <w:sz w:val="22"/>
          <w:szCs w:val="22"/>
          <w:lang w:val="en-GB"/>
        </w:rPr>
        <w:t xml:space="preserve">ASM </w:t>
      </w:r>
      <w:r>
        <w:rPr>
          <w:bCs/>
          <w:sz w:val="22"/>
          <w:szCs w:val="22"/>
          <w:lang w:val="en-GB"/>
        </w:rPr>
        <w:t>is under the responsibility of the National Competent Authority responsible for the relevant Designated Area Code (DAC) of a Regional Application Specific Message;</w:t>
      </w:r>
    </w:p>
    <w:p w:rsidR="001519F9" w:rsidRPr="00844D69" w:rsidRDefault="001519F9" w:rsidP="001519F9">
      <w:pPr>
        <w:pStyle w:val="Default"/>
        <w:spacing w:after="120"/>
        <w:ind w:left="360"/>
        <w:jc w:val="both"/>
        <w:rPr>
          <w:sz w:val="22"/>
          <w:szCs w:val="22"/>
          <w:lang w:val="en-GB"/>
        </w:rPr>
      </w:pPr>
      <w:r w:rsidRPr="00881F89">
        <w:rPr>
          <w:b/>
          <w:sz w:val="22"/>
          <w:szCs w:val="22"/>
          <w:lang w:val="en-GB"/>
        </w:rPr>
        <w:t>NOTING ALSO</w:t>
      </w:r>
      <w:r>
        <w:rPr>
          <w:sz w:val="22"/>
          <w:szCs w:val="22"/>
          <w:lang w:val="en-GB"/>
        </w:rPr>
        <w:t xml:space="preserve"> </w:t>
      </w:r>
      <w:r w:rsidRPr="00844D69">
        <w:rPr>
          <w:sz w:val="22"/>
          <w:szCs w:val="22"/>
          <w:lang w:val="en-GB"/>
        </w:rPr>
        <w:t xml:space="preserve">that the use </w:t>
      </w:r>
      <w:r>
        <w:rPr>
          <w:sz w:val="22"/>
          <w:szCs w:val="22"/>
          <w:lang w:val="en-GB"/>
        </w:rPr>
        <w:t>o</w:t>
      </w:r>
      <w:r w:rsidRPr="00844D69">
        <w:rPr>
          <w:sz w:val="22"/>
          <w:szCs w:val="22"/>
          <w:lang w:val="en-GB"/>
        </w:rPr>
        <w:t xml:space="preserve">f Regional </w:t>
      </w:r>
      <w:r w:rsidR="0008049C">
        <w:rPr>
          <w:sz w:val="22"/>
          <w:szCs w:val="22"/>
          <w:lang w:val="en-GB"/>
        </w:rPr>
        <w:t>ASM</w:t>
      </w:r>
      <w:r w:rsidRPr="00844D69">
        <w:rPr>
          <w:sz w:val="22"/>
          <w:szCs w:val="22"/>
          <w:lang w:val="en-GB"/>
        </w:rPr>
        <w:t xml:space="preserve"> for various operational purposes is widespread and developing rapidly</w:t>
      </w:r>
      <w:r>
        <w:rPr>
          <w:sz w:val="22"/>
          <w:szCs w:val="22"/>
          <w:lang w:val="en-GB"/>
        </w:rPr>
        <w:t>;</w:t>
      </w:r>
    </w:p>
    <w:p w:rsidR="00881F89" w:rsidRPr="00881F89" w:rsidRDefault="00D01177" w:rsidP="00223450">
      <w:pPr>
        <w:pStyle w:val="Default"/>
        <w:spacing w:after="120"/>
        <w:ind w:left="360"/>
        <w:jc w:val="both"/>
        <w:rPr>
          <w:bCs/>
          <w:sz w:val="22"/>
          <w:szCs w:val="22"/>
          <w:lang w:val="en-GB"/>
        </w:rPr>
      </w:pPr>
      <w:r w:rsidRPr="00844D69">
        <w:rPr>
          <w:b/>
          <w:bCs/>
          <w:sz w:val="22"/>
          <w:szCs w:val="22"/>
          <w:lang w:val="en-GB"/>
        </w:rPr>
        <w:t xml:space="preserve">NOTING </w:t>
      </w:r>
      <w:r w:rsidR="001519F9">
        <w:rPr>
          <w:b/>
          <w:bCs/>
          <w:sz w:val="22"/>
          <w:szCs w:val="22"/>
          <w:lang w:val="en-GB"/>
        </w:rPr>
        <w:t xml:space="preserve">ALSO </w:t>
      </w:r>
      <w:r w:rsidR="00881F89" w:rsidRPr="00881F89">
        <w:rPr>
          <w:bCs/>
          <w:sz w:val="22"/>
          <w:szCs w:val="22"/>
          <w:lang w:val="en-GB"/>
        </w:rPr>
        <w:t>that</w:t>
      </w:r>
      <w:r w:rsidR="00881F89">
        <w:rPr>
          <w:b/>
          <w:bCs/>
          <w:sz w:val="22"/>
          <w:szCs w:val="22"/>
          <w:lang w:val="en-GB"/>
        </w:rPr>
        <w:t xml:space="preserve"> </w:t>
      </w:r>
      <w:r w:rsidR="00881F89">
        <w:rPr>
          <w:bCs/>
          <w:sz w:val="22"/>
          <w:szCs w:val="22"/>
          <w:lang w:val="en-GB"/>
        </w:rPr>
        <w:t xml:space="preserve">technical questions requiring guidance on the implementation of </w:t>
      </w:r>
      <w:r w:rsidR="0008049C">
        <w:rPr>
          <w:bCs/>
          <w:sz w:val="22"/>
          <w:szCs w:val="22"/>
          <w:lang w:val="en-GB"/>
        </w:rPr>
        <w:t xml:space="preserve">ASM </w:t>
      </w:r>
      <w:r w:rsidR="00881F89">
        <w:rPr>
          <w:bCs/>
          <w:sz w:val="22"/>
          <w:szCs w:val="22"/>
          <w:lang w:val="en-GB"/>
        </w:rPr>
        <w:t>has previously arisen and is likely to arise in the future</w:t>
      </w:r>
    </w:p>
    <w:p w:rsidR="008A39A5" w:rsidRPr="00844D69" w:rsidRDefault="008A39A5" w:rsidP="00223450">
      <w:pPr>
        <w:pStyle w:val="Default"/>
        <w:spacing w:after="120"/>
        <w:ind w:left="360"/>
        <w:jc w:val="both"/>
        <w:rPr>
          <w:sz w:val="22"/>
          <w:szCs w:val="22"/>
          <w:lang w:val="en-GB"/>
        </w:rPr>
      </w:pPr>
      <w:r w:rsidRPr="00844D69">
        <w:rPr>
          <w:b/>
          <w:bCs/>
          <w:sz w:val="22"/>
          <w:szCs w:val="22"/>
          <w:lang w:val="en-GB"/>
        </w:rPr>
        <w:t xml:space="preserve">NOTING </w:t>
      </w:r>
      <w:r w:rsidR="00D01177" w:rsidRPr="00844D69">
        <w:rPr>
          <w:b/>
          <w:bCs/>
          <w:sz w:val="22"/>
          <w:szCs w:val="22"/>
          <w:lang w:val="en-GB"/>
        </w:rPr>
        <w:t xml:space="preserve">ALSO </w:t>
      </w:r>
      <w:r w:rsidRPr="00844D69">
        <w:rPr>
          <w:sz w:val="22"/>
          <w:szCs w:val="22"/>
          <w:lang w:val="en-GB"/>
        </w:rPr>
        <w:t>that work carried out by IALA on shipborne automatic identification systems has facilitated the development and adoption of a suite of technical and operational publications by other bodies such as IMO, ITU, IHO and</w:t>
      </w:r>
      <w:r w:rsidR="004A6A6A" w:rsidRPr="00844D69">
        <w:rPr>
          <w:sz w:val="22"/>
          <w:szCs w:val="22"/>
          <w:lang w:val="en-GB"/>
        </w:rPr>
        <w:t xml:space="preserve"> IEC;</w:t>
      </w:r>
    </w:p>
    <w:p w:rsidR="00E30A54" w:rsidRPr="00844D69" w:rsidRDefault="00E30A54" w:rsidP="00E30A54">
      <w:pPr>
        <w:pStyle w:val="Default"/>
        <w:spacing w:after="120"/>
        <w:ind w:left="360"/>
        <w:jc w:val="both"/>
        <w:rPr>
          <w:sz w:val="22"/>
          <w:szCs w:val="22"/>
          <w:lang w:val="en-GB"/>
        </w:rPr>
      </w:pPr>
      <w:r w:rsidRPr="00844D69">
        <w:rPr>
          <w:b/>
          <w:bCs/>
          <w:sz w:val="22"/>
          <w:szCs w:val="22"/>
          <w:lang w:val="en-GB"/>
        </w:rPr>
        <w:t xml:space="preserve">NOTING ALSO </w:t>
      </w:r>
      <w:r w:rsidRPr="00844D69">
        <w:rPr>
          <w:sz w:val="22"/>
          <w:szCs w:val="22"/>
          <w:lang w:val="en-GB"/>
        </w:rPr>
        <w:t xml:space="preserve">that IALA at the request of the ITU is maintaining Technical Clarification for ITU-R M.1371 to support harmonization of </w:t>
      </w:r>
      <w:r w:rsidR="001218BB">
        <w:rPr>
          <w:sz w:val="22"/>
          <w:szCs w:val="22"/>
          <w:lang w:val="en-GB"/>
        </w:rPr>
        <w:t>it</w:t>
      </w:r>
      <w:del w:id="8" w:author="Mike Hadley" w:date="2011-03-17T16:21:00Z">
        <w:r w:rsidR="001218BB" w:rsidDel="0022303B">
          <w:rPr>
            <w:sz w:val="22"/>
            <w:szCs w:val="22"/>
            <w:lang w:val="en-GB"/>
          </w:rPr>
          <w:delText>’</w:delText>
        </w:r>
      </w:del>
      <w:r w:rsidR="001218BB">
        <w:rPr>
          <w:sz w:val="22"/>
          <w:szCs w:val="22"/>
          <w:lang w:val="en-GB"/>
        </w:rPr>
        <w:t>s members application of AIS;</w:t>
      </w:r>
    </w:p>
    <w:p w:rsidR="008A39A5" w:rsidRPr="00844D69" w:rsidRDefault="008A39A5" w:rsidP="00223450">
      <w:pPr>
        <w:pStyle w:val="Default"/>
        <w:spacing w:after="120"/>
        <w:ind w:left="360"/>
        <w:jc w:val="both"/>
        <w:rPr>
          <w:sz w:val="22"/>
          <w:szCs w:val="22"/>
          <w:lang w:val="en-GB"/>
        </w:rPr>
      </w:pPr>
      <w:r w:rsidRPr="00844D69">
        <w:rPr>
          <w:b/>
          <w:bCs/>
          <w:sz w:val="22"/>
          <w:szCs w:val="22"/>
          <w:lang w:val="en-GB"/>
        </w:rPr>
        <w:t xml:space="preserve">NOTING ALSO </w:t>
      </w:r>
      <w:r w:rsidR="007F536D" w:rsidRPr="00844D69">
        <w:rPr>
          <w:sz w:val="22"/>
          <w:szCs w:val="22"/>
          <w:lang w:val="en-GB"/>
        </w:rPr>
        <w:t>that IALA has adopted:</w:t>
      </w:r>
    </w:p>
    <w:p w:rsidR="008A39A5" w:rsidRPr="00844D69" w:rsidRDefault="008A39A5" w:rsidP="00DC27A1">
      <w:pPr>
        <w:pStyle w:val="Default"/>
        <w:numPr>
          <w:ilvl w:val="0"/>
          <w:numId w:val="5"/>
        </w:numPr>
        <w:spacing w:after="6"/>
        <w:jc w:val="both"/>
        <w:rPr>
          <w:sz w:val="22"/>
          <w:szCs w:val="22"/>
          <w:lang w:val="en-GB"/>
        </w:rPr>
      </w:pPr>
      <w:r w:rsidRPr="00844D69">
        <w:rPr>
          <w:sz w:val="22"/>
          <w:szCs w:val="22"/>
          <w:lang w:val="en-GB"/>
        </w:rPr>
        <w:t>Recommendation A-123 on the Provision of Shore Based Automati</w:t>
      </w:r>
      <w:r w:rsidR="004A6A6A" w:rsidRPr="00844D69">
        <w:rPr>
          <w:sz w:val="22"/>
          <w:szCs w:val="22"/>
          <w:lang w:val="en-GB"/>
        </w:rPr>
        <w:t>c Identification Systems (AIS);</w:t>
      </w:r>
    </w:p>
    <w:p w:rsidR="008A39A5" w:rsidRPr="00844D69" w:rsidRDefault="008A39A5" w:rsidP="00DC27A1">
      <w:pPr>
        <w:pStyle w:val="Default"/>
        <w:numPr>
          <w:ilvl w:val="0"/>
          <w:numId w:val="5"/>
        </w:numPr>
        <w:spacing w:after="6"/>
        <w:jc w:val="both"/>
        <w:rPr>
          <w:sz w:val="22"/>
          <w:szCs w:val="22"/>
          <w:lang w:val="en-GB"/>
        </w:rPr>
      </w:pPr>
      <w:r w:rsidRPr="00844D69">
        <w:rPr>
          <w:sz w:val="22"/>
          <w:szCs w:val="22"/>
          <w:lang w:val="en-GB"/>
        </w:rPr>
        <w:t>Recommendation A-124 on AIS Shore Stations and Networking Aspe</w:t>
      </w:r>
      <w:r w:rsidR="004A6A6A" w:rsidRPr="00844D69">
        <w:rPr>
          <w:sz w:val="22"/>
          <w:szCs w:val="22"/>
          <w:lang w:val="en-GB"/>
        </w:rPr>
        <w:t>cts Related to the AIS Service;</w:t>
      </w:r>
    </w:p>
    <w:p w:rsidR="008A39A5" w:rsidRPr="00844D69" w:rsidRDefault="008A39A5" w:rsidP="00DC27A1">
      <w:pPr>
        <w:pStyle w:val="Default"/>
        <w:numPr>
          <w:ilvl w:val="0"/>
          <w:numId w:val="5"/>
        </w:numPr>
        <w:spacing w:after="6"/>
        <w:jc w:val="both"/>
        <w:rPr>
          <w:sz w:val="22"/>
          <w:szCs w:val="22"/>
          <w:lang w:val="en-GB"/>
        </w:rPr>
      </w:pPr>
      <w:r w:rsidRPr="00844D69">
        <w:rPr>
          <w:sz w:val="22"/>
          <w:szCs w:val="22"/>
          <w:lang w:val="en-GB"/>
        </w:rPr>
        <w:t>Recommendation A-126 on the Use of the Automatic Identification System (AIS) in Mari</w:t>
      </w:r>
      <w:r w:rsidR="004A6A6A" w:rsidRPr="00844D69">
        <w:rPr>
          <w:sz w:val="22"/>
          <w:szCs w:val="22"/>
          <w:lang w:val="en-GB"/>
        </w:rPr>
        <w:t>ne Aids to Navigation Services;</w:t>
      </w:r>
    </w:p>
    <w:p w:rsidR="00237861" w:rsidRPr="00844D69" w:rsidRDefault="008A39A5" w:rsidP="00DC27A1">
      <w:pPr>
        <w:pStyle w:val="Default"/>
        <w:numPr>
          <w:ilvl w:val="0"/>
          <w:numId w:val="5"/>
        </w:numPr>
        <w:spacing w:after="6"/>
        <w:jc w:val="both"/>
        <w:rPr>
          <w:sz w:val="22"/>
          <w:szCs w:val="22"/>
          <w:lang w:val="en-GB"/>
        </w:rPr>
      </w:pPr>
      <w:r w:rsidRPr="00844D69">
        <w:rPr>
          <w:sz w:val="22"/>
          <w:szCs w:val="22"/>
          <w:lang w:val="en-GB"/>
        </w:rPr>
        <w:t xml:space="preserve">Guideline 1062 on Establishment of AIS </w:t>
      </w:r>
      <w:r w:rsidR="00237861" w:rsidRPr="00844D69">
        <w:rPr>
          <w:sz w:val="22"/>
          <w:szCs w:val="22"/>
          <w:lang w:val="en-GB"/>
        </w:rPr>
        <w:t>as an Aid</w:t>
      </w:r>
      <w:r w:rsidRPr="00844D69">
        <w:rPr>
          <w:sz w:val="22"/>
          <w:szCs w:val="22"/>
          <w:lang w:val="en-GB"/>
        </w:rPr>
        <w:t xml:space="preserve"> to Navigation</w:t>
      </w:r>
      <w:r w:rsidR="00237861" w:rsidRPr="00844D69">
        <w:rPr>
          <w:sz w:val="22"/>
          <w:szCs w:val="22"/>
          <w:lang w:val="en-GB"/>
        </w:rPr>
        <w:t>;</w:t>
      </w:r>
      <w:r w:rsidR="00A25F04" w:rsidRPr="00844D69">
        <w:rPr>
          <w:sz w:val="22"/>
          <w:szCs w:val="22"/>
          <w:lang w:val="en-GB"/>
        </w:rPr>
        <w:t xml:space="preserve"> and</w:t>
      </w:r>
    </w:p>
    <w:p w:rsidR="008A39A5" w:rsidRPr="00844D69" w:rsidRDefault="008A39A5" w:rsidP="00DC27A1">
      <w:pPr>
        <w:pStyle w:val="Default"/>
        <w:numPr>
          <w:ilvl w:val="0"/>
          <w:numId w:val="5"/>
        </w:numPr>
        <w:jc w:val="both"/>
        <w:rPr>
          <w:sz w:val="22"/>
          <w:szCs w:val="22"/>
          <w:lang w:val="en-GB"/>
        </w:rPr>
      </w:pPr>
      <w:r w:rsidRPr="00844D69">
        <w:rPr>
          <w:sz w:val="22"/>
          <w:szCs w:val="22"/>
          <w:lang w:val="en-GB"/>
        </w:rPr>
        <w:t>The IALA NAVGUIDE (5</w:t>
      </w:r>
      <w:r w:rsidRPr="00844D69">
        <w:rPr>
          <w:sz w:val="22"/>
          <w:szCs w:val="22"/>
          <w:vertAlign w:val="superscript"/>
          <w:lang w:val="en-GB"/>
        </w:rPr>
        <w:t>th</w:t>
      </w:r>
      <w:r w:rsidRPr="00844D69">
        <w:rPr>
          <w:sz w:val="22"/>
          <w:szCs w:val="22"/>
          <w:lang w:val="en-GB"/>
        </w:rPr>
        <w:t xml:space="preserve"> Edition), which includes a section on the use of AIS as </w:t>
      </w:r>
      <w:r w:rsidR="007F536D" w:rsidRPr="00844D69">
        <w:rPr>
          <w:sz w:val="22"/>
          <w:szCs w:val="22"/>
          <w:lang w:val="en-GB"/>
        </w:rPr>
        <w:t>an aid to navigation.</w:t>
      </w:r>
    </w:p>
    <w:p w:rsidR="00115F9C" w:rsidRPr="00844D69" w:rsidRDefault="00115F9C" w:rsidP="00223450">
      <w:pPr>
        <w:pStyle w:val="Default"/>
        <w:jc w:val="both"/>
        <w:rPr>
          <w:color w:val="auto"/>
          <w:sz w:val="22"/>
          <w:szCs w:val="22"/>
          <w:lang w:val="en-GB"/>
        </w:rPr>
      </w:pPr>
    </w:p>
    <w:p w:rsidR="00115F9C" w:rsidRPr="00844D69" w:rsidRDefault="00115F9C" w:rsidP="00223450">
      <w:pPr>
        <w:pStyle w:val="Default"/>
        <w:spacing w:after="120"/>
        <w:ind w:left="360"/>
        <w:jc w:val="both"/>
        <w:rPr>
          <w:color w:val="auto"/>
          <w:sz w:val="22"/>
          <w:szCs w:val="22"/>
          <w:lang w:val="en-GB"/>
        </w:rPr>
      </w:pPr>
      <w:r w:rsidRPr="00844D69">
        <w:rPr>
          <w:b/>
          <w:bCs/>
          <w:color w:val="auto"/>
          <w:sz w:val="22"/>
          <w:szCs w:val="22"/>
          <w:lang w:val="en-GB"/>
        </w:rPr>
        <w:t xml:space="preserve">CONSIDERING </w:t>
      </w:r>
      <w:r w:rsidRPr="00844D69">
        <w:rPr>
          <w:color w:val="auto"/>
          <w:sz w:val="22"/>
          <w:szCs w:val="22"/>
          <w:lang w:val="en-GB"/>
        </w:rPr>
        <w:t>that various applications of AIS have been identified by IMO,</w:t>
      </w:r>
      <w:r w:rsidR="007F536D" w:rsidRPr="00844D69">
        <w:rPr>
          <w:color w:val="auto"/>
          <w:sz w:val="22"/>
          <w:szCs w:val="22"/>
          <w:lang w:val="en-GB"/>
        </w:rPr>
        <w:t xml:space="preserve"> ITU, IEC and IALA;</w:t>
      </w:r>
    </w:p>
    <w:p w:rsidR="00E30A54" w:rsidRDefault="00115F9C" w:rsidP="00E30A54">
      <w:pPr>
        <w:pStyle w:val="Default"/>
        <w:spacing w:after="120"/>
        <w:ind w:left="360"/>
        <w:jc w:val="both"/>
        <w:rPr>
          <w:sz w:val="22"/>
          <w:szCs w:val="22"/>
          <w:lang w:val="en-GB"/>
        </w:rPr>
      </w:pPr>
      <w:r w:rsidRPr="001218BB">
        <w:rPr>
          <w:b/>
          <w:sz w:val="22"/>
          <w:szCs w:val="22"/>
          <w:lang w:val="en-GB"/>
        </w:rPr>
        <w:t>CONSIDERING</w:t>
      </w:r>
      <w:r w:rsidRPr="001218BB">
        <w:rPr>
          <w:sz w:val="22"/>
          <w:szCs w:val="22"/>
          <w:lang w:val="en-GB"/>
        </w:rPr>
        <w:t xml:space="preserve"> </w:t>
      </w:r>
      <w:r w:rsidRPr="001218BB">
        <w:rPr>
          <w:b/>
          <w:bCs/>
          <w:color w:val="auto"/>
          <w:sz w:val="22"/>
          <w:szCs w:val="22"/>
          <w:lang w:val="en-GB"/>
        </w:rPr>
        <w:t xml:space="preserve">FURTHER </w:t>
      </w:r>
      <w:r w:rsidR="00E30A54" w:rsidRPr="001218BB">
        <w:rPr>
          <w:sz w:val="22"/>
          <w:szCs w:val="22"/>
          <w:lang w:val="en-GB"/>
        </w:rPr>
        <w:t xml:space="preserve">the </w:t>
      </w:r>
      <w:r w:rsidR="00844D69" w:rsidRPr="001218BB">
        <w:rPr>
          <w:sz w:val="22"/>
          <w:szCs w:val="22"/>
          <w:lang w:val="en-GB"/>
        </w:rPr>
        <w:t xml:space="preserve">strategic elements of </w:t>
      </w:r>
      <w:r w:rsidR="00E30A54" w:rsidRPr="001218BB">
        <w:rPr>
          <w:sz w:val="22"/>
          <w:szCs w:val="22"/>
          <w:lang w:val="en-GB"/>
        </w:rPr>
        <w:t xml:space="preserve">the IMO e-Navigation strategy and the supportive work </w:t>
      </w:r>
      <w:r w:rsidR="00844D69" w:rsidRPr="001218BB">
        <w:rPr>
          <w:sz w:val="22"/>
          <w:szCs w:val="22"/>
          <w:lang w:val="en-GB"/>
        </w:rPr>
        <w:t xml:space="preserve">undertaken by the </w:t>
      </w:r>
      <w:r w:rsidR="00E30A54" w:rsidRPr="001218BB">
        <w:rPr>
          <w:sz w:val="22"/>
          <w:szCs w:val="22"/>
          <w:lang w:val="en-GB"/>
        </w:rPr>
        <w:t xml:space="preserve">e-Navigation committee </w:t>
      </w:r>
      <w:r w:rsidR="00844D69" w:rsidRPr="001218BB">
        <w:rPr>
          <w:sz w:val="22"/>
          <w:szCs w:val="22"/>
          <w:lang w:val="en-GB"/>
        </w:rPr>
        <w:t>of IALA</w:t>
      </w:r>
    </w:p>
    <w:p w:rsidR="009D2BD6" w:rsidRDefault="009D2BD6" w:rsidP="00CB478E">
      <w:pPr>
        <w:pStyle w:val="Default"/>
        <w:spacing w:after="120"/>
        <w:ind w:left="360"/>
        <w:jc w:val="both"/>
        <w:rPr>
          <w:bCs/>
          <w:color w:val="auto"/>
          <w:sz w:val="22"/>
          <w:szCs w:val="22"/>
          <w:lang w:val="en-GB"/>
        </w:rPr>
      </w:pPr>
    </w:p>
    <w:p w:rsidR="00CB478E" w:rsidRDefault="00CB478E" w:rsidP="00CB478E">
      <w:pPr>
        <w:pStyle w:val="Default"/>
        <w:spacing w:after="120"/>
        <w:ind w:left="360"/>
        <w:jc w:val="both"/>
        <w:rPr>
          <w:bCs/>
          <w:color w:val="auto"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lastRenderedPageBreak/>
        <w:t xml:space="preserve">CONSIDERING FURTHER </w:t>
      </w:r>
      <w:r>
        <w:rPr>
          <w:bCs/>
          <w:color w:val="auto"/>
          <w:sz w:val="22"/>
          <w:szCs w:val="22"/>
          <w:lang w:val="en-GB"/>
        </w:rPr>
        <w:t xml:space="preserve">that IALA has previously initiated the collection of definitions of Regional </w:t>
      </w:r>
      <w:r w:rsidR="0008049C">
        <w:rPr>
          <w:bCs/>
          <w:color w:val="auto"/>
          <w:sz w:val="22"/>
          <w:szCs w:val="22"/>
          <w:lang w:val="en-GB"/>
        </w:rPr>
        <w:t xml:space="preserve">ASM </w:t>
      </w:r>
      <w:r>
        <w:rPr>
          <w:bCs/>
          <w:color w:val="auto"/>
          <w:sz w:val="22"/>
          <w:szCs w:val="22"/>
          <w:lang w:val="en-GB"/>
        </w:rPr>
        <w:t>with the aim of facilitating and identifying the potential for harmonization</w:t>
      </w:r>
      <w:r w:rsidR="00564207">
        <w:rPr>
          <w:bCs/>
          <w:color w:val="auto"/>
          <w:sz w:val="22"/>
          <w:szCs w:val="22"/>
          <w:lang w:val="en-GB"/>
        </w:rPr>
        <w:t>, and</w:t>
      </w:r>
      <w:r>
        <w:rPr>
          <w:bCs/>
          <w:color w:val="auto"/>
          <w:sz w:val="22"/>
          <w:szCs w:val="22"/>
          <w:lang w:val="en-GB"/>
        </w:rPr>
        <w:t xml:space="preserve"> </w:t>
      </w:r>
      <w:r w:rsidRPr="00A36EF4">
        <w:rPr>
          <w:sz w:val="22"/>
          <w:szCs w:val="22"/>
          <w:lang w:val="en-GB"/>
        </w:rPr>
        <w:t xml:space="preserve">that </w:t>
      </w:r>
      <w:r>
        <w:rPr>
          <w:bCs/>
          <w:color w:val="auto"/>
          <w:sz w:val="22"/>
          <w:szCs w:val="22"/>
          <w:lang w:val="en-GB"/>
        </w:rPr>
        <w:t>an updated collection with a user</w:t>
      </w:r>
      <w:r w:rsidR="009D2BD6">
        <w:rPr>
          <w:bCs/>
          <w:color w:val="auto"/>
          <w:sz w:val="22"/>
          <w:szCs w:val="22"/>
          <w:lang w:val="en-GB"/>
        </w:rPr>
        <w:t>-</w:t>
      </w:r>
      <w:r>
        <w:rPr>
          <w:bCs/>
          <w:color w:val="auto"/>
          <w:sz w:val="22"/>
          <w:szCs w:val="22"/>
          <w:lang w:val="en-GB"/>
        </w:rPr>
        <w:t xml:space="preserve">friendly web access portal now exists, accessible via the IALA website; </w:t>
      </w:r>
    </w:p>
    <w:p w:rsidR="00CB478E" w:rsidRDefault="00CB478E" w:rsidP="00CB478E">
      <w:pPr>
        <w:pStyle w:val="Default"/>
        <w:spacing w:after="120"/>
        <w:ind w:left="360"/>
        <w:jc w:val="both"/>
        <w:rPr>
          <w:bCs/>
          <w:color w:val="auto"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CONSIDERING FURTHER </w:t>
      </w:r>
      <w:r>
        <w:rPr>
          <w:bCs/>
          <w:color w:val="auto"/>
          <w:sz w:val="22"/>
          <w:szCs w:val="22"/>
          <w:lang w:val="en-GB"/>
        </w:rPr>
        <w:t xml:space="preserve">that submission of Regional </w:t>
      </w:r>
      <w:r w:rsidR="0008049C">
        <w:rPr>
          <w:bCs/>
          <w:color w:val="auto"/>
          <w:sz w:val="22"/>
          <w:szCs w:val="22"/>
          <w:lang w:val="en-GB"/>
        </w:rPr>
        <w:t xml:space="preserve">ASM </w:t>
      </w:r>
      <w:r>
        <w:rPr>
          <w:bCs/>
          <w:color w:val="auto"/>
          <w:sz w:val="22"/>
          <w:szCs w:val="22"/>
          <w:lang w:val="en-GB"/>
        </w:rPr>
        <w:t xml:space="preserve">to the IALA collection is not a matter of approval, but a matter of collecting the Regional </w:t>
      </w:r>
      <w:r w:rsidR="0008049C">
        <w:rPr>
          <w:bCs/>
          <w:color w:val="auto"/>
          <w:sz w:val="22"/>
          <w:szCs w:val="22"/>
          <w:lang w:val="en-GB"/>
        </w:rPr>
        <w:t xml:space="preserve">ASM </w:t>
      </w:r>
      <w:r>
        <w:rPr>
          <w:bCs/>
          <w:color w:val="auto"/>
          <w:sz w:val="22"/>
          <w:szCs w:val="22"/>
          <w:lang w:val="en-GB"/>
        </w:rPr>
        <w:t xml:space="preserve">in use; </w:t>
      </w:r>
    </w:p>
    <w:p w:rsidR="001519F9" w:rsidRDefault="001519F9" w:rsidP="00CB478E">
      <w:pPr>
        <w:pStyle w:val="Default"/>
        <w:spacing w:after="120"/>
        <w:ind w:left="360"/>
        <w:jc w:val="both"/>
        <w:rPr>
          <w:b/>
          <w:bCs/>
          <w:color w:val="auto"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CONSIDERING FURTHER</w:t>
      </w:r>
      <w:r w:rsidR="00CB478E">
        <w:rPr>
          <w:bCs/>
          <w:color w:val="auto"/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 xml:space="preserve">that the </w:t>
      </w:r>
      <w:r w:rsidR="009D2BD6">
        <w:rPr>
          <w:sz w:val="22"/>
          <w:szCs w:val="22"/>
          <w:lang w:val="en-GB"/>
        </w:rPr>
        <w:t xml:space="preserve">establishment </w:t>
      </w:r>
      <w:r>
        <w:rPr>
          <w:sz w:val="22"/>
          <w:szCs w:val="22"/>
          <w:lang w:val="en-GB"/>
        </w:rPr>
        <w:t xml:space="preserve">of a formal Register for </w:t>
      </w:r>
      <w:r w:rsidR="0008049C">
        <w:rPr>
          <w:sz w:val="22"/>
          <w:szCs w:val="22"/>
          <w:lang w:val="en-GB"/>
        </w:rPr>
        <w:t xml:space="preserve">ASM </w:t>
      </w:r>
      <w:r>
        <w:rPr>
          <w:sz w:val="22"/>
          <w:szCs w:val="22"/>
          <w:lang w:val="en-GB"/>
        </w:rPr>
        <w:t xml:space="preserve">and a related governance process </w:t>
      </w:r>
      <w:r w:rsidR="009D2BD6">
        <w:rPr>
          <w:sz w:val="22"/>
          <w:szCs w:val="22"/>
          <w:lang w:val="en-GB"/>
        </w:rPr>
        <w:t>would occur after the initial collection process</w:t>
      </w:r>
      <w:r>
        <w:rPr>
          <w:sz w:val="22"/>
          <w:szCs w:val="22"/>
          <w:lang w:val="en-GB"/>
        </w:rPr>
        <w:t>;</w:t>
      </w:r>
    </w:p>
    <w:p w:rsidR="008A39A5" w:rsidRPr="001218BB" w:rsidRDefault="008A39A5" w:rsidP="00A36EF4">
      <w:pPr>
        <w:pStyle w:val="Default"/>
        <w:spacing w:after="120"/>
        <w:ind w:left="360"/>
        <w:jc w:val="both"/>
        <w:rPr>
          <w:color w:val="auto"/>
          <w:sz w:val="22"/>
          <w:szCs w:val="22"/>
          <w:lang w:val="en-GB"/>
        </w:rPr>
      </w:pPr>
      <w:r w:rsidRPr="001218BB">
        <w:rPr>
          <w:b/>
          <w:bCs/>
          <w:color w:val="auto"/>
          <w:sz w:val="22"/>
          <w:szCs w:val="22"/>
          <w:lang w:val="en-GB"/>
        </w:rPr>
        <w:t xml:space="preserve">RECOMMENDS </w:t>
      </w:r>
      <w:r w:rsidRPr="001218BB">
        <w:rPr>
          <w:color w:val="auto"/>
          <w:sz w:val="22"/>
          <w:szCs w:val="22"/>
          <w:lang w:val="en-GB"/>
        </w:rPr>
        <w:t>that</w:t>
      </w:r>
      <w:r w:rsidRPr="001218BB">
        <w:rPr>
          <w:b/>
          <w:bCs/>
          <w:color w:val="auto"/>
          <w:sz w:val="22"/>
          <w:szCs w:val="22"/>
          <w:lang w:val="en-GB"/>
        </w:rPr>
        <w:t>:</w:t>
      </w:r>
    </w:p>
    <w:p w:rsidR="001218BB" w:rsidRPr="00DC3EDA" w:rsidRDefault="00AB0A02" w:rsidP="001218BB">
      <w:pPr>
        <w:pStyle w:val="List1"/>
        <w:rPr>
          <w:lang w:val="da-DK"/>
        </w:rPr>
      </w:pPr>
      <w:r w:rsidRPr="00DC3EDA">
        <w:rPr>
          <w:szCs w:val="22"/>
        </w:rPr>
        <w:t xml:space="preserve">National </w:t>
      </w:r>
      <w:r w:rsidR="001218BB" w:rsidRPr="00DC3EDA">
        <w:rPr>
          <w:szCs w:val="22"/>
        </w:rPr>
        <w:t xml:space="preserve">as well as Industrial </w:t>
      </w:r>
      <w:r w:rsidRPr="00DC3EDA">
        <w:rPr>
          <w:szCs w:val="22"/>
        </w:rPr>
        <w:t>Members</w:t>
      </w:r>
      <w:r w:rsidR="001218BB" w:rsidRPr="00DC3EDA">
        <w:rPr>
          <w:szCs w:val="22"/>
        </w:rPr>
        <w:t xml:space="preserve"> and </w:t>
      </w:r>
      <w:r w:rsidRPr="00DC3EDA">
        <w:rPr>
          <w:szCs w:val="22"/>
        </w:rPr>
        <w:t xml:space="preserve">other authorities </w:t>
      </w:r>
      <w:r w:rsidR="001218BB" w:rsidRPr="00DC3EDA">
        <w:rPr>
          <w:szCs w:val="22"/>
        </w:rPr>
        <w:t xml:space="preserve">recognize the </w:t>
      </w:r>
      <w:r w:rsidR="00A36EF4">
        <w:rPr>
          <w:szCs w:val="22"/>
        </w:rPr>
        <w:t xml:space="preserve">urgency of the </w:t>
      </w:r>
      <w:r w:rsidR="001218BB" w:rsidRPr="00DC3EDA">
        <w:rPr>
          <w:szCs w:val="22"/>
        </w:rPr>
        <w:t xml:space="preserve">need </w:t>
      </w:r>
      <w:r w:rsidR="00821940" w:rsidRPr="00DC3EDA">
        <w:rPr>
          <w:szCs w:val="22"/>
        </w:rPr>
        <w:t xml:space="preserve">for harmonization of </w:t>
      </w:r>
      <w:r w:rsidR="00821940" w:rsidRPr="00DC3EDA">
        <w:t>content, encoding, application and portrayal</w:t>
      </w:r>
      <w:r w:rsidR="00821940" w:rsidRPr="00DC3EDA">
        <w:rPr>
          <w:szCs w:val="22"/>
        </w:rPr>
        <w:t xml:space="preserve"> of </w:t>
      </w:r>
      <w:r w:rsidR="0008049C">
        <w:rPr>
          <w:szCs w:val="22"/>
        </w:rPr>
        <w:t xml:space="preserve">ASM </w:t>
      </w:r>
      <w:r w:rsidR="00821940" w:rsidRPr="00DC3EDA">
        <w:rPr>
          <w:szCs w:val="22"/>
        </w:rPr>
        <w:t xml:space="preserve">to </w:t>
      </w:r>
      <w:r w:rsidR="001218BB" w:rsidRPr="00DC3EDA">
        <w:rPr>
          <w:lang w:val="da-DK"/>
        </w:rPr>
        <w:t>facilitat</w:t>
      </w:r>
      <w:r w:rsidR="00821940" w:rsidRPr="00DC3EDA">
        <w:rPr>
          <w:lang w:val="da-DK"/>
        </w:rPr>
        <w:t xml:space="preserve">e </w:t>
      </w:r>
      <w:r w:rsidR="001218BB" w:rsidRPr="00DC3EDA">
        <w:rPr>
          <w:lang w:val="da-DK"/>
        </w:rPr>
        <w:t>communications, including data exchange, among ship to ship, ship to shore, shore to ship, shore to shore and other users, through digital communication links;</w:t>
      </w:r>
    </w:p>
    <w:p w:rsidR="00B5488B" w:rsidRDefault="00B5488B" w:rsidP="00B5488B">
      <w:pPr>
        <w:pStyle w:val="List1"/>
        <w:rPr>
          <w:szCs w:val="22"/>
        </w:rPr>
      </w:pPr>
      <w:r w:rsidRPr="00DC3EDA">
        <w:rPr>
          <w:szCs w:val="22"/>
        </w:rPr>
        <w:t xml:space="preserve">Members </w:t>
      </w:r>
      <w:r>
        <w:rPr>
          <w:szCs w:val="22"/>
        </w:rPr>
        <w:t xml:space="preserve">as a matter of priority </w:t>
      </w:r>
      <w:r w:rsidRPr="00DC3EDA">
        <w:rPr>
          <w:szCs w:val="22"/>
        </w:rPr>
        <w:t>support the efforts of IALA to collect the definitions</w:t>
      </w:r>
      <w:r w:rsidR="00A36EF4">
        <w:rPr>
          <w:szCs w:val="22"/>
        </w:rPr>
        <w:t>,</w:t>
      </w:r>
      <w:r w:rsidRPr="00DC3EDA">
        <w:rPr>
          <w:szCs w:val="22"/>
        </w:rPr>
        <w:t xml:space="preserve"> applications </w:t>
      </w:r>
      <w:r w:rsidR="00A36EF4">
        <w:rPr>
          <w:szCs w:val="22"/>
        </w:rPr>
        <w:t>and p</w:t>
      </w:r>
      <w:del w:id="9" w:author="Mike Hadley" w:date="2011-03-17T16:21:00Z">
        <w:r w:rsidR="00A36EF4" w:rsidDel="0022303B">
          <w:rPr>
            <w:szCs w:val="22"/>
          </w:rPr>
          <w:delText>r</w:delText>
        </w:r>
      </w:del>
      <w:r w:rsidR="00A36EF4">
        <w:rPr>
          <w:szCs w:val="22"/>
        </w:rPr>
        <w:t>o</w:t>
      </w:r>
      <w:ins w:id="10" w:author="Mike Hadley" w:date="2011-03-17T16:21:00Z">
        <w:r w:rsidR="0022303B">
          <w:rPr>
            <w:szCs w:val="22"/>
          </w:rPr>
          <w:t>r</w:t>
        </w:r>
      </w:ins>
      <w:r w:rsidR="00A36EF4">
        <w:rPr>
          <w:szCs w:val="22"/>
        </w:rPr>
        <w:t xml:space="preserve">trayal guidance </w:t>
      </w:r>
      <w:r w:rsidRPr="00DC3EDA">
        <w:rPr>
          <w:szCs w:val="22"/>
        </w:rPr>
        <w:t>o</w:t>
      </w:r>
      <w:r w:rsidR="00A36EF4">
        <w:rPr>
          <w:szCs w:val="22"/>
        </w:rPr>
        <w:t>n</w:t>
      </w:r>
      <w:r w:rsidRPr="00DC3EDA">
        <w:rPr>
          <w:szCs w:val="22"/>
        </w:rPr>
        <w:t xml:space="preserve"> these</w:t>
      </w:r>
      <w:r>
        <w:rPr>
          <w:szCs w:val="22"/>
        </w:rPr>
        <w:t>, and submit their information to the online IALA collection,</w:t>
      </w:r>
      <w:r w:rsidRPr="00DC3EDA">
        <w:rPr>
          <w:szCs w:val="22"/>
        </w:rPr>
        <w:t xml:space="preserve"> tak</w:t>
      </w:r>
      <w:r>
        <w:rPr>
          <w:szCs w:val="22"/>
        </w:rPr>
        <w:t>ing</w:t>
      </w:r>
      <w:r w:rsidRPr="00DC3EDA">
        <w:rPr>
          <w:szCs w:val="22"/>
        </w:rPr>
        <w:t xml:space="preserve"> into account the rapid development in the use of Regional </w:t>
      </w:r>
      <w:r w:rsidR="0008049C">
        <w:rPr>
          <w:szCs w:val="22"/>
        </w:rPr>
        <w:t xml:space="preserve">ASM </w:t>
      </w:r>
      <w:r>
        <w:rPr>
          <w:szCs w:val="22"/>
        </w:rPr>
        <w:t>for various purposes</w:t>
      </w:r>
      <w:r w:rsidRPr="00DC3EDA">
        <w:rPr>
          <w:szCs w:val="22"/>
        </w:rPr>
        <w:t>;</w:t>
      </w:r>
    </w:p>
    <w:p w:rsidR="00B5488B" w:rsidRDefault="00B5488B" w:rsidP="00B5488B">
      <w:pPr>
        <w:pStyle w:val="List1"/>
        <w:rPr>
          <w:szCs w:val="22"/>
        </w:rPr>
      </w:pPr>
      <w:r>
        <w:rPr>
          <w:szCs w:val="22"/>
        </w:rPr>
        <w:t xml:space="preserve">National Members as a matter of priority take the steps necessary to ensure that a National Competent Authority is assigned the responsibility for managing the use of Regional </w:t>
      </w:r>
      <w:r w:rsidR="0008049C">
        <w:rPr>
          <w:szCs w:val="22"/>
        </w:rPr>
        <w:t>ASM</w:t>
      </w:r>
      <w:r>
        <w:rPr>
          <w:szCs w:val="22"/>
        </w:rPr>
        <w:t>, as well as monitoring and managing the use of the AIS VHF Datalink, to ensure it</w:t>
      </w:r>
      <w:del w:id="11" w:author="Mike Hadley" w:date="2011-03-17T16:22:00Z">
        <w:r w:rsidDel="0022303B">
          <w:rPr>
            <w:szCs w:val="22"/>
          </w:rPr>
          <w:delText>’</w:delText>
        </w:r>
      </w:del>
      <w:r>
        <w:rPr>
          <w:szCs w:val="22"/>
        </w:rPr>
        <w:t>s safe function for safety of navigation;</w:t>
      </w:r>
    </w:p>
    <w:p w:rsidR="005332F7" w:rsidRPr="00DC3EDA" w:rsidRDefault="005332F7" w:rsidP="00223450">
      <w:pPr>
        <w:pStyle w:val="List1"/>
        <w:rPr>
          <w:szCs w:val="22"/>
        </w:rPr>
      </w:pPr>
      <w:r>
        <w:rPr>
          <w:szCs w:val="22"/>
        </w:rPr>
        <w:t>Members</w:t>
      </w:r>
      <w:r w:rsidR="00830F51">
        <w:rPr>
          <w:szCs w:val="22"/>
        </w:rPr>
        <w:t xml:space="preserve"> to make use of the IALA </w:t>
      </w:r>
      <w:r w:rsidR="0008049C">
        <w:rPr>
          <w:szCs w:val="22"/>
        </w:rPr>
        <w:t xml:space="preserve">ASM </w:t>
      </w:r>
      <w:r w:rsidR="00830F51">
        <w:rPr>
          <w:szCs w:val="22"/>
        </w:rPr>
        <w:t xml:space="preserve">collection by taking into account other </w:t>
      </w:r>
      <w:r w:rsidR="00A36EF4">
        <w:rPr>
          <w:szCs w:val="22"/>
        </w:rPr>
        <w:t xml:space="preserve">updated </w:t>
      </w:r>
      <w:r w:rsidR="00830F51">
        <w:rPr>
          <w:szCs w:val="22"/>
        </w:rPr>
        <w:t xml:space="preserve">definitions of </w:t>
      </w:r>
      <w:r w:rsidR="0008049C">
        <w:rPr>
          <w:szCs w:val="22"/>
        </w:rPr>
        <w:t>ASM</w:t>
      </w:r>
      <w:r w:rsidR="00A36EF4">
        <w:rPr>
          <w:szCs w:val="22"/>
        </w:rPr>
        <w:t xml:space="preserve"> and related guidance</w:t>
      </w:r>
      <w:r w:rsidR="00830F51">
        <w:rPr>
          <w:szCs w:val="22"/>
        </w:rPr>
        <w:t xml:space="preserve">, before developing new </w:t>
      </w:r>
      <w:r w:rsidR="00A36EF4">
        <w:rPr>
          <w:szCs w:val="22"/>
        </w:rPr>
        <w:t xml:space="preserve">or implementing </w:t>
      </w:r>
      <w:r w:rsidR="001519F9">
        <w:rPr>
          <w:szCs w:val="22"/>
        </w:rPr>
        <w:t xml:space="preserve">the use of </w:t>
      </w:r>
      <w:r w:rsidR="00A36EF4">
        <w:rPr>
          <w:szCs w:val="22"/>
        </w:rPr>
        <w:t xml:space="preserve">existing </w:t>
      </w:r>
      <w:r w:rsidR="00830F51">
        <w:rPr>
          <w:szCs w:val="22"/>
        </w:rPr>
        <w:t xml:space="preserve">Regional </w:t>
      </w:r>
      <w:r w:rsidR="0008049C">
        <w:rPr>
          <w:szCs w:val="22"/>
        </w:rPr>
        <w:t>ASM</w:t>
      </w:r>
      <w:r w:rsidR="00830F51">
        <w:rPr>
          <w:szCs w:val="22"/>
        </w:rPr>
        <w:t>;</w:t>
      </w:r>
    </w:p>
    <w:p w:rsidR="00821940" w:rsidRPr="00DC3EDA" w:rsidRDefault="00821940" w:rsidP="00223450">
      <w:pPr>
        <w:pStyle w:val="List1"/>
        <w:rPr>
          <w:szCs w:val="22"/>
        </w:rPr>
      </w:pPr>
      <w:r w:rsidRPr="00DC3EDA">
        <w:rPr>
          <w:szCs w:val="22"/>
        </w:rPr>
        <w:t xml:space="preserve">Members </w:t>
      </w:r>
      <w:r w:rsidR="007A2497">
        <w:rPr>
          <w:szCs w:val="22"/>
        </w:rPr>
        <w:t xml:space="preserve">contribute to </w:t>
      </w:r>
      <w:r w:rsidRPr="00DC3EDA">
        <w:rPr>
          <w:szCs w:val="22"/>
        </w:rPr>
        <w:t xml:space="preserve">the efforts of the IALA e-Navigation committee to </w:t>
      </w:r>
      <w:r w:rsidR="00B5488B">
        <w:rPr>
          <w:szCs w:val="22"/>
        </w:rPr>
        <w:t xml:space="preserve">further </w:t>
      </w:r>
      <w:r w:rsidRPr="00DC3EDA">
        <w:rPr>
          <w:szCs w:val="22"/>
        </w:rPr>
        <w:t xml:space="preserve">develop guidelines for the </w:t>
      </w:r>
      <w:r w:rsidR="00DC3EDA" w:rsidRPr="00DC3EDA">
        <w:rPr>
          <w:szCs w:val="22"/>
        </w:rPr>
        <w:t xml:space="preserve">harmonized implementation </w:t>
      </w:r>
      <w:r w:rsidRPr="00DC3EDA">
        <w:rPr>
          <w:szCs w:val="22"/>
        </w:rPr>
        <w:t xml:space="preserve">of </w:t>
      </w:r>
      <w:r w:rsidR="0008049C">
        <w:rPr>
          <w:szCs w:val="22"/>
        </w:rPr>
        <w:t xml:space="preserve">ASM </w:t>
      </w:r>
      <w:r w:rsidR="00DC3EDA" w:rsidRPr="00DC3EDA">
        <w:rPr>
          <w:szCs w:val="22"/>
        </w:rPr>
        <w:t>for use via AIS or other means of digital communication</w:t>
      </w:r>
      <w:r w:rsidR="00DC3EDA">
        <w:rPr>
          <w:szCs w:val="22"/>
        </w:rPr>
        <w:t>;</w:t>
      </w:r>
    </w:p>
    <w:p w:rsidR="008576FF" w:rsidRPr="007A2497" w:rsidRDefault="007A2497" w:rsidP="00223450">
      <w:pPr>
        <w:pStyle w:val="List1"/>
        <w:rPr>
          <w:szCs w:val="22"/>
        </w:rPr>
      </w:pPr>
      <w:r w:rsidRPr="007A2497">
        <w:rPr>
          <w:szCs w:val="22"/>
        </w:rPr>
        <w:t xml:space="preserve">Members </w:t>
      </w:r>
      <w:r>
        <w:rPr>
          <w:szCs w:val="22"/>
        </w:rPr>
        <w:t xml:space="preserve">to </w:t>
      </w:r>
      <w:r w:rsidR="005B0801">
        <w:rPr>
          <w:szCs w:val="22"/>
        </w:rPr>
        <w:t xml:space="preserve">ensure that </w:t>
      </w:r>
      <w:r w:rsidRPr="007A2497">
        <w:rPr>
          <w:szCs w:val="22"/>
        </w:rPr>
        <w:t xml:space="preserve">other relevant parties engaged in the use of </w:t>
      </w:r>
      <w:r w:rsidR="0008049C">
        <w:rPr>
          <w:szCs w:val="22"/>
        </w:rPr>
        <w:t>ASM</w:t>
      </w:r>
      <w:r w:rsidRPr="007A2497">
        <w:rPr>
          <w:szCs w:val="22"/>
        </w:rPr>
        <w:t xml:space="preserve"> to contribute to the IALA ASM collection through their National </w:t>
      </w:r>
      <w:r w:rsidR="00B5488B">
        <w:rPr>
          <w:szCs w:val="22"/>
        </w:rPr>
        <w:t xml:space="preserve">IALA </w:t>
      </w:r>
      <w:r w:rsidRPr="007A2497">
        <w:rPr>
          <w:szCs w:val="22"/>
        </w:rPr>
        <w:t>Member.</w:t>
      </w:r>
    </w:p>
    <w:p w:rsidR="005332F7" w:rsidRPr="0048570D" w:rsidRDefault="005332F7" w:rsidP="007925D9">
      <w:pPr>
        <w:pStyle w:val="Default"/>
        <w:rPr>
          <w:color w:val="auto"/>
          <w:sz w:val="22"/>
          <w:szCs w:val="22"/>
          <w:lang w:val="en-GB"/>
        </w:rPr>
      </w:pPr>
      <w:bookmarkStart w:id="12" w:name="_GoBack"/>
      <w:bookmarkEnd w:id="12"/>
    </w:p>
    <w:sectPr w:rsidR="005332F7" w:rsidRPr="0048570D" w:rsidSect="00AB2FA0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D4D" w:rsidRDefault="00F02D4D" w:rsidP="009E1230">
      <w:r>
        <w:separator/>
      </w:r>
    </w:p>
  </w:endnote>
  <w:endnote w:type="continuationSeparator" w:id="0">
    <w:p w:rsidR="00F02D4D" w:rsidRDefault="00F02D4D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BD6" w:rsidRPr="008136BC" w:rsidRDefault="009D2BD6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C6600E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C6600E" w:rsidRPr="008136BC">
      <w:rPr>
        <w:lang w:val="en-US"/>
      </w:rPr>
      <w:fldChar w:fldCharType="separate"/>
    </w:r>
    <w:r w:rsidR="0022303B">
      <w:rPr>
        <w:noProof/>
        <w:lang w:val="en-US"/>
      </w:rPr>
      <w:t>4</w:t>
    </w:r>
    <w:r w:rsidR="00C6600E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C6600E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C6600E" w:rsidRPr="008136BC">
      <w:rPr>
        <w:lang w:val="en-US"/>
      </w:rPr>
      <w:fldChar w:fldCharType="separate"/>
    </w:r>
    <w:r w:rsidR="0022303B">
      <w:rPr>
        <w:noProof/>
        <w:lang w:val="en-US"/>
      </w:rPr>
      <w:t>4</w:t>
    </w:r>
    <w:r w:rsidR="00C6600E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D4D" w:rsidRDefault="00F02D4D" w:rsidP="009E1230">
      <w:r>
        <w:separator/>
      </w:r>
    </w:p>
  </w:footnote>
  <w:footnote w:type="continuationSeparator" w:id="0">
    <w:p w:rsidR="00F02D4D" w:rsidRDefault="00F02D4D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BD6" w:rsidRDefault="009D2BD6" w:rsidP="0004410E">
    <w:pPr>
      <w:pStyle w:val="Header"/>
      <w:jc w:val="center"/>
      <w:rPr>
        <w:highlight w:val="yellow"/>
      </w:rPr>
    </w:pPr>
    <w:r w:rsidRPr="007F536D">
      <w:t xml:space="preserve">Recommendation </w:t>
    </w:r>
    <w:r>
      <w:t>eNAV</w:t>
    </w:r>
    <w:r w:rsidRPr="007F536D">
      <w:t xml:space="preserve"> - </w:t>
    </w:r>
    <w:r>
      <w:rPr>
        <w:highlight w:val="yellow"/>
      </w:rPr>
      <w:t>###</w:t>
    </w:r>
    <w:r w:rsidRPr="007F536D">
      <w:t xml:space="preserve"> – </w:t>
    </w:r>
    <w:r>
      <w:t>Harmonized implementation of Application Specific Messages</w:t>
    </w:r>
  </w:p>
  <w:p w:rsidR="009D2BD6" w:rsidRPr="004A3976" w:rsidRDefault="009D2BD6" w:rsidP="004A3976">
    <w:pPr>
      <w:pBdr>
        <w:bottom w:val="single" w:sz="4" w:space="1" w:color="auto"/>
      </w:pBdr>
      <w:jc w:val="center"/>
      <w:rPr>
        <w:rFonts w:cs="Arial"/>
        <w:sz w:val="20"/>
        <w:highlight w:val="yellow"/>
      </w:rPr>
    </w:pPr>
    <w:r>
      <w:rPr>
        <w:rFonts w:cs="Arial"/>
        <w:sz w:val="20"/>
        <w:highlight w:val="yellow"/>
      </w:rPr>
      <w:t>Edition 1.0,??</w:t>
    </w:r>
    <w:r w:rsidRPr="007F536D">
      <w:rPr>
        <w:rFonts w:cs="Arial"/>
        <w:sz w:val="20"/>
      </w:rPr>
      <w:t xml:space="preserve"> </w:t>
    </w:r>
    <w:r>
      <w:rPr>
        <w:rFonts w:cs="Arial"/>
        <w:sz w:val="20"/>
      </w:rPr>
      <w:t>2011</w:t>
    </w:r>
  </w:p>
  <w:p w:rsidR="009D2BD6" w:rsidRDefault="009D2BD6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BD6" w:rsidRDefault="009D2BD6" w:rsidP="00D128D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1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4BC63137"/>
    <w:multiLevelType w:val="hybridMultilevel"/>
    <w:tmpl w:val="965602A0"/>
    <w:lvl w:ilvl="0" w:tplc="F76A392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>
    <w:nsid w:val="68E73004"/>
    <w:multiLevelType w:val="hybridMultilevel"/>
    <w:tmpl w:val="868E88F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86074A"/>
    <w:multiLevelType w:val="hybridMultilevel"/>
    <w:tmpl w:val="80CA24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21"/>
  </w:num>
  <w:num w:numId="5">
    <w:abstractNumId w:val="18"/>
  </w:num>
  <w:num w:numId="6">
    <w:abstractNumId w:val="6"/>
  </w:num>
  <w:num w:numId="7">
    <w:abstractNumId w:val="16"/>
  </w:num>
  <w:num w:numId="8">
    <w:abstractNumId w:val="12"/>
  </w:num>
  <w:num w:numId="9">
    <w:abstractNumId w:val="3"/>
  </w:num>
  <w:num w:numId="10">
    <w:abstractNumId w:val="19"/>
  </w:num>
  <w:num w:numId="11">
    <w:abstractNumId w:val="8"/>
  </w:num>
  <w:num w:numId="12">
    <w:abstractNumId w:val="7"/>
  </w:num>
  <w:num w:numId="13">
    <w:abstractNumId w:val="14"/>
  </w:num>
  <w:num w:numId="14">
    <w:abstractNumId w:val="13"/>
  </w:num>
  <w:num w:numId="15">
    <w:abstractNumId w:val="11"/>
  </w:num>
  <w:num w:numId="16">
    <w:abstractNumId w:val="17"/>
  </w:num>
  <w:num w:numId="17">
    <w:abstractNumId w:val="4"/>
  </w:num>
  <w:num w:numId="18">
    <w:abstractNumId w:val="10"/>
  </w:num>
  <w:num w:numId="19">
    <w:abstractNumId w:val="1"/>
  </w:num>
  <w:num w:numId="20">
    <w:abstractNumId w:val="0"/>
  </w:num>
  <w:num w:numId="21">
    <w:abstractNumId w:val="5"/>
  </w:num>
  <w:num w:numId="22">
    <w:abstractNumId w:val="15"/>
  </w:num>
  <w:num w:numId="23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umentSaved" w:val="True"/>
  </w:docVars>
  <w:rsids>
    <w:rsidRoot w:val="005152ED"/>
    <w:rsid w:val="000213B0"/>
    <w:rsid w:val="000420D8"/>
    <w:rsid w:val="0004410E"/>
    <w:rsid w:val="000448A8"/>
    <w:rsid w:val="000628B2"/>
    <w:rsid w:val="00070873"/>
    <w:rsid w:val="0008049C"/>
    <w:rsid w:val="000A63F3"/>
    <w:rsid w:val="000D7400"/>
    <w:rsid w:val="000F477A"/>
    <w:rsid w:val="00102896"/>
    <w:rsid w:val="00115F9C"/>
    <w:rsid w:val="001218BB"/>
    <w:rsid w:val="00126198"/>
    <w:rsid w:val="00132A39"/>
    <w:rsid w:val="00134673"/>
    <w:rsid w:val="00151557"/>
    <w:rsid w:val="001519F9"/>
    <w:rsid w:val="00171349"/>
    <w:rsid w:val="00182FFC"/>
    <w:rsid w:val="00184986"/>
    <w:rsid w:val="001C3622"/>
    <w:rsid w:val="001D3B7C"/>
    <w:rsid w:val="001D7306"/>
    <w:rsid w:val="001E7399"/>
    <w:rsid w:val="001F045B"/>
    <w:rsid w:val="001F6D07"/>
    <w:rsid w:val="00207EE6"/>
    <w:rsid w:val="00211EEF"/>
    <w:rsid w:val="0022303B"/>
    <w:rsid w:val="00223450"/>
    <w:rsid w:val="00224314"/>
    <w:rsid w:val="00226D5F"/>
    <w:rsid w:val="00235221"/>
    <w:rsid w:val="00237861"/>
    <w:rsid w:val="0028350B"/>
    <w:rsid w:val="002D1328"/>
    <w:rsid w:val="002D4569"/>
    <w:rsid w:val="002F0BDB"/>
    <w:rsid w:val="003056E1"/>
    <w:rsid w:val="00317537"/>
    <w:rsid w:val="00325E99"/>
    <w:rsid w:val="0032752D"/>
    <w:rsid w:val="00351DF6"/>
    <w:rsid w:val="003551D5"/>
    <w:rsid w:val="00370529"/>
    <w:rsid w:val="00371BEF"/>
    <w:rsid w:val="003745FB"/>
    <w:rsid w:val="00395D68"/>
    <w:rsid w:val="003A4769"/>
    <w:rsid w:val="003A7F49"/>
    <w:rsid w:val="003C1CFE"/>
    <w:rsid w:val="003C25A1"/>
    <w:rsid w:val="003C44EB"/>
    <w:rsid w:val="003F23D2"/>
    <w:rsid w:val="00422E65"/>
    <w:rsid w:val="00436DF2"/>
    <w:rsid w:val="0044047B"/>
    <w:rsid w:val="00460028"/>
    <w:rsid w:val="004668B4"/>
    <w:rsid w:val="00477C3E"/>
    <w:rsid w:val="0048570D"/>
    <w:rsid w:val="004A14B3"/>
    <w:rsid w:val="004A3893"/>
    <w:rsid w:val="004A3976"/>
    <w:rsid w:val="004A43C4"/>
    <w:rsid w:val="004A6A6A"/>
    <w:rsid w:val="004B085C"/>
    <w:rsid w:val="004C2F5C"/>
    <w:rsid w:val="004F2640"/>
    <w:rsid w:val="004F315C"/>
    <w:rsid w:val="004F72F9"/>
    <w:rsid w:val="00506D7F"/>
    <w:rsid w:val="005152ED"/>
    <w:rsid w:val="005164C5"/>
    <w:rsid w:val="005207B2"/>
    <w:rsid w:val="005332F7"/>
    <w:rsid w:val="00564207"/>
    <w:rsid w:val="00582569"/>
    <w:rsid w:val="005A79A1"/>
    <w:rsid w:val="005B0801"/>
    <w:rsid w:val="006052C5"/>
    <w:rsid w:val="0060597B"/>
    <w:rsid w:val="00613717"/>
    <w:rsid w:val="00640576"/>
    <w:rsid w:val="00661A7B"/>
    <w:rsid w:val="00662BCF"/>
    <w:rsid w:val="0066345F"/>
    <w:rsid w:val="00675FFD"/>
    <w:rsid w:val="00681390"/>
    <w:rsid w:val="00681BC4"/>
    <w:rsid w:val="00691B22"/>
    <w:rsid w:val="006D0907"/>
    <w:rsid w:val="006D1C64"/>
    <w:rsid w:val="006D35E8"/>
    <w:rsid w:val="0072093C"/>
    <w:rsid w:val="00721DBE"/>
    <w:rsid w:val="00723605"/>
    <w:rsid w:val="00744AAA"/>
    <w:rsid w:val="007578C8"/>
    <w:rsid w:val="00765FC6"/>
    <w:rsid w:val="00767FC6"/>
    <w:rsid w:val="007925D9"/>
    <w:rsid w:val="00796BF5"/>
    <w:rsid w:val="007A2497"/>
    <w:rsid w:val="007A25FA"/>
    <w:rsid w:val="007B3E27"/>
    <w:rsid w:val="007B6158"/>
    <w:rsid w:val="007C7222"/>
    <w:rsid w:val="007D251F"/>
    <w:rsid w:val="007E43BC"/>
    <w:rsid w:val="007F536D"/>
    <w:rsid w:val="00800B50"/>
    <w:rsid w:val="00800D78"/>
    <w:rsid w:val="008136BC"/>
    <w:rsid w:val="00821940"/>
    <w:rsid w:val="00821CE7"/>
    <w:rsid w:val="00830F51"/>
    <w:rsid w:val="00844D69"/>
    <w:rsid w:val="00851D0F"/>
    <w:rsid w:val="008576FF"/>
    <w:rsid w:val="00857962"/>
    <w:rsid w:val="00881F89"/>
    <w:rsid w:val="008931CC"/>
    <w:rsid w:val="008A2F89"/>
    <w:rsid w:val="008A39A5"/>
    <w:rsid w:val="008B0830"/>
    <w:rsid w:val="00921872"/>
    <w:rsid w:val="00946323"/>
    <w:rsid w:val="009504E2"/>
    <w:rsid w:val="00956293"/>
    <w:rsid w:val="00971953"/>
    <w:rsid w:val="00977965"/>
    <w:rsid w:val="00985597"/>
    <w:rsid w:val="009910CE"/>
    <w:rsid w:val="009928CF"/>
    <w:rsid w:val="009A1979"/>
    <w:rsid w:val="009A69BD"/>
    <w:rsid w:val="009B30D7"/>
    <w:rsid w:val="009C22FA"/>
    <w:rsid w:val="009C3998"/>
    <w:rsid w:val="009D2BD6"/>
    <w:rsid w:val="009D7A94"/>
    <w:rsid w:val="009E1230"/>
    <w:rsid w:val="009F0814"/>
    <w:rsid w:val="00A06B71"/>
    <w:rsid w:val="00A13CBA"/>
    <w:rsid w:val="00A14A4B"/>
    <w:rsid w:val="00A255F2"/>
    <w:rsid w:val="00A25F04"/>
    <w:rsid w:val="00A27A7A"/>
    <w:rsid w:val="00A36EF4"/>
    <w:rsid w:val="00A458F7"/>
    <w:rsid w:val="00A6234F"/>
    <w:rsid w:val="00A750CA"/>
    <w:rsid w:val="00A8208D"/>
    <w:rsid w:val="00A95CD3"/>
    <w:rsid w:val="00AA2A80"/>
    <w:rsid w:val="00AB0A02"/>
    <w:rsid w:val="00AB2FA0"/>
    <w:rsid w:val="00AB5265"/>
    <w:rsid w:val="00AB5CAB"/>
    <w:rsid w:val="00AC2C6D"/>
    <w:rsid w:val="00AC4EAC"/>
    <w:rsid w:val="00AE2A8F"/>
    <w:rsid w:val="00AE3102"/>
    <w:rsid w:val="00AE5700"/>
    <w:rsid w:val="00AF615B"/>
    <w:rsid w:val="00B04E05"/>
    <w:rsid w:val="00B15853"/>
    <w:rsid w:val="00B278AB"/>
    <w:rsid w:val="00B36C94"/>
    <w:rsid w:val="00B43C65"/>
    <w:rsid w:val="00B5488B"/>
    <w:rsid w:val="00B61D45"/>
    <w:rsid w:val="00B67FA6"/>
    <w:rsid w:val="00B70C4C"/>
    <w:rsid w:val="00B83F3E"/>
    <w:rsid w:val="00B91264"/>
    <w:rsid w:val="00B93886"/>
    <w:rsid w:val="00BE558D"/>
    <w:rsid w:val="00BE7EE3"/>
    <w:rsid w:val="00C032C2"/>
    <w:rsid w:val="00C23159"/>
    <w:rsid w:val="00C528B9"/>
    <w:rsid w:val="00C531DA"/>
    <w:rsid w:val="00C65CC2"/>
    <w:rsid w:val="00C6600E"/>
    <w:rsid w:val="00C769EC"/>
    <w:rsid w:val="00C860D9"/>
    <w:rsid w:val="00C8750E"/>
    <w:rsid w:val="00C96DFF"/>
    <w:rsid w:val="00C97FD2"/>
    <w:rsid w:val="00CB1A89"/>
    <w:rsid w:val="00CB478E"/>
    <w:rsid w:val="00CB4864"/>
    <w:rsid w:val="00CB5860"/>
    <w:rsid w:val="00CC202F"/>
    <w:rsid w:val="00CD3BC8"/>
    <w:rsid w:val="00CD7575"/>
    <w:rsid w:val="00CF0102"/>
    <w:rsid w:val="00CF0FCA"/>
    <w:rsid w:val="00D01177"/>
    <w:rsid w:val="00D05833"/>
    <w:rsid w:val="00D128D4"/>
    <w:rsid w:val="00D30727"/>
    <w:rsid w:val="00D3428B"/>
    <w:rsid w:val="00D52150"/>
    <w:rsid w:val="00D847AD"/>
    <w:rsid w:val="00DB585F"/>
    <w:rsid w:val="00DC27A1"/>
    <w:rsid w:val="00DC3EDA"/>
    <w:rsid w:val="00DD1B65"/>
    <w:rsid w:val="00DF19D5"/>
    <w:rsid w:val="00DF6EB4"/>
    <w:rsid w:val="00E0483F"/>
    <w:rsid w:val="00E15257"/>
    <w:rsid w:val="00E1534B"/>
    <w:rsid w:val="00E15631"/>
    <w:rsid w:val="00E22226"/>
    <w:rsid w:val="00E30A54"/>
    <w:rsid w:val="00E32874"/>
    <w:rsid w:val="00E50B08"/>
    <w:rsid w:val="00E5750B"/>
    <w:rsid w:val="00E6252F"/>
    <w:rsid w:val="00E711D8"/>
    <w:rsid w:val="00E916B6"/>
    <w:rsid w:val="00EA07AA"/>
    <w:rsid w:val="00EC48AC"/>
    <w:rsid w:val="00EC54AA"/>
    <w:rsid w:val="00ED101D"/>
    <w:rsid w:val="00ED2977"/>
    <w:rsid w:val="00ED6F52"/>
    <w:rsid w:val="00EE340C"/>
    <w:rsid w:val="00EE3BAA"/>
    <w:rsid w:val="00F02D4D"/>
    <w:rsid w:val="00F06AB1"/>
    <w:rsid w:val="00F53DB6"/>
    <w:rsid w:val="00F86F8B"/>
    <w:rsid w:val="00F919BE"/>
    <w:rsid w:val="00FA0113"/>
    <w:rsid w:val="00FA23C1"/>
    <w:rsid w:val="00FA2FE2"/>
    <w:rsid w:val="00FC3BBD"/>
    <w:rsid w:val="00FD50E4"/>
    <w:rsid w:val="00FE11AE"/>
    <w:rsid w:val="00FE6047"/>
    <w:rsid w:val="00FF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39"/>
    <w:lsdException w:name="toc 2" w:locked="1" w:semiHidden="0" w:uiPriority="39"/>
    <w:lsdException w:name="toc 3" w:locked="1" w:semiHidden="0" w:uiPriority="39"/>
    <w:lsdException w:name="toc 4" w:locked="1" w:semiHidden="0" w:uiPriority="0"/>
    <w:lsdException w:name="toc 5" w:locked="1" w:semiHidden="0" w:uiPriority="0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unhideWhenUsed="1"/>
    <w:lsdException w:name="footnote text" w:uiPriority="0" w:unhideWhenUsed="1"/>
    <w:lsdException w:name="annotation text" w:unhideWhenUsed="1"/>
    <w:lsdException w:name="header" w:uiPriority="0" w:unhideWhenUsed="1"/>
    <w:lsdException w:name="footer" w:uiPriority="0" w:unhideWhenUsed="1"/>
    <w:lsdException w:name="index heading" w:unhideWhenUsed="1"/>
    <w:lsdException w:name="caption" w:locked="1" w:uiPriority="0" w:unhideWhenUsed="1" w:qFormat="1"/>
    <w:lsdException w:name="table of figures" w:locked="1" w:semiHidden="0" w:uiPriority="0"/>
    <w:lsdException w:name="envelope address" w:unhideWhenUsed="1"/>
    <w:lsdException w:name="envelope return" w:unhideWhenUsed="1"/>
    <w:lsdException w:name="footnote reference" w:uiPriority="0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iPriority="0" w:unhideWhenUsed="1"/>
    <w:lsdException w:name="List Number" w:uiPriority="0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iPriority="0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1"/>
    <w:lsdException w:name="Body Text" w:locked="1" w:semiHidden="0" w:uiPriority="0" w:qFormat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iPriority="0" w:unhideWhenUsed="1"/>
    <w:lsdException w:name="Body Text Indent 3" w:unhideWhenUsed="1"/>
    <w:lsdException w:name="Block Text" w:unhideWhenUsed="1"/>
    <w:lsdException w:name="Hyperlink" w:locked="1" w:semiHidden="0"/>
    <w:lsdException w:name="FollowedHyperlink" w:unhideWhenUsed="1"/>
    <w:lsdException w:name="Strong" w:locked="1" w:semiHidden="0" w:uiPriority="0"/>
    <w:lsdException w:name="Emphasis" w:locked="1" w:semiHidden="0" w:uiPriority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/>
    <w:lsdException w:name="Outline List 1" w:unhideWhenUsed="1"/>
    <w:lsdException w:name="Outline List 2" w:unhideWhenUsed="1"/>
    <w:lsdException w:name="Outline List 3" w:uiPriority="0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0" w:qFormat="1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A6A6A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4A6A6A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4A6A6A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4A6A6A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4A6A6A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4A6A6A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4A6A6A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4A6A6A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4A6A6A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4A6A6A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213B0"/>
    <w:rPr>
      <w:rFonts w:ascii="Arial" w:hAnsi="Arial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link w:val="Heading2"/>
    <w:rsid w:val="000213B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rsid w:val="000213B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rsid w:val="000213B0"/>
    <w:rPr>
      <w:rFonts w:ascii="Arial" w:hAnsi="Arial"/>
      <w:sz w:val="22"/>
      <w:lang w:val="en-US" w:eastAsia="de-DE"/>
    </w:rPr>
  </w:style>
  <w:style w:type="character" w:customStyle="1" w:styleId="Heading5Char">
    <w:name w:val="Heading 5 Char"/>
    <w:link w:val="Heading5"/>
    <w:rsid w:val="000213B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0213B0"/>
    <w:rPr>
      <w:rFonts w:ascii="Arial" w:hAnsi="Arial"/>
      <w:sz w:val="22"/>
      <w:lang w:val="de-DE" w:eastAsia="de-DE"/>
    </w:rPr>
  </w:style>
  <w:style w:type="character" w:customStyle="1" w:styleId="Heading7Char">
    <w:name w:val="Heading 7 Char"/>
    <w:link w:val="Heading7"/>
    <w:rsid w:val="000213B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rsid w:val="000213B0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link w:val="Heading9"/>
    <w:rsid w:val="000213B0"/>
    <w:rPr>
      <w:rFonts w:ascii="Arial" w:hAnsi="Arial"/>
      <w:sz w:val="22"/>
      <w:lang w:val="de-DE" w:eastAsia="de-DE"/>
    </w:rPr>
  </w:style>
  <w:style w:type="paragraph" w:styleId="BodyText">
    <w:name w:val="Body Text"/>
    <w:basedOn w:val="Normal"/>
    <w:link w:val="BodyTextChar"/>
    <w:qFormat/>
    <w:rsid w:val="004A6A6A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DF6EB4"/>
    <w:rPr>
      <w:rFonts w:ascii="Arial" w:hAnsi="Arial"/>
      <w:szCs w:val="24"/>
      <w:lang w:eastAsia="en-US"/>
    </w:rPr>
  </w:style>
  <w:style w:type="paragraph" w:styleId="FootnoteText">
    <w:name w:val="footnote text"/>
    <w:basedOn w:val="Normal"/>
    <w:link w:val="FootnoteTextChar"/>
    <w:semiHidden/>
    <w:rsid w:val="004A6A6A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0213B0"/>
    <w:rPr>
      <w:rFonts w:ascii="Arial" w:hAnsi="Arial"/>
      <w:sz w:val="20"/>
      <w:szCs w:val="20"/>
      <w:lang w:eastAsia="en-US"/>
    </w:rPr>
  </w:style>
  <w:style w:type="character" w:styleId="FootnoteReference">
    <w:name w:val="footnote reference"/>
    <w:semiHidden/>
    <w:rsid w:val="004A6A6A"/>
    <w:rPr>
      <w:rFonts w:ascii="Arial" w:hAnsi="Arial"/>
      <w:sz w:val="16"/>
    </w:rPr>
  </w:style>
  <w:style w:type="paragraph" w:styleId="Header">
    <w:name w:val="header"/>
    <w:basedOn w:val="Normal"/>
    <w:link w:val="HeaderChar"/>
    <w:rsid w:val="004A6A6A"/>
    <w:pPr>
      <w:tabs>
        <w:tab w:val="center" w:pos="4820"/>
        <w:tab w:val="right" w:pos="9639"/>
      </w:tabs>
    </w:pPr>
    <w:rPr>
      <w:rFonts w:eastAsia="Calibri"/>
      <w:lang w:eastAsia="en-GB"/>
    </w:rPr>
  </w:style>
  <w:style w:type="character" w:customStyle="1" w:styleId="HeaderChar">
    <w:name w:val="Header Char"/>
    <w:link w:val="Header"/>
    <w:rsid w:val="000213B0"/>
    <w:rPr>
      <w:rFonts w:ascii="Arial" w:eastAsia="Calibri" w:hAnsi="Arial"/>
      <w:szCs w:val="24"/>
    </w:rPr>
  </w:style>
  <w:style w:type="paragraph" w:styleId="Quote">
    <w:name w:val="Quote"/>
    <w:basedOn w:val="Normal"/>
    <w:link w:val="QuoteChar"/>
    <w:rsid w:val="004A6A6A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0213B0"/>
    <w:rPr>
      <w:rFonts w:ascii="Arial" w:hAnsi="Arial"/>
      <w:i/>
      <w:szCs w:val="24"/>
      <w:lang w:eastAsia="en-US"/>
    </w:rPr>
  </w:style>
  <w:style w:type="paragraph" w:styleId="ListBullet">
    <w:name w:val="List Bullet"/>
    <w:basedOn w:val="Normal"/>
    <w:autoRedefine/>
    <w:rsid w:val="004A6A6A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4A6A6A"/>
    <w:pPr>
      <w:spacing w:before="120" w:after="240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0213B0"/>
    <w:rPr>
      <w:rFonts w:cs="Arial"/>
      <w:b/>
      <w:bCs/>
      <w:kern w:val="28"/>
      <w:sz w:val="32"/>
      <w:szCs w:val="32"/>
      <w:lang w:eastAsia="en-US"/>
    </w:rPr>
  </w:style>
  <w:style w:type="paragraph" w:styleId="Footer">
    <w:name w:val="footer"/>
    <w:basedOn w:val="Normal"/>
    <w:link w:val="FooterChar"/>
    <w:rsid w:val="004A6A6A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213B0"/>
    <w:rPr>
      <w:rFonts w:ascii="Arial" w:hAnsi="Arial"/>
      <w:szCs w:val="24"/>
      <w:lang w:eastAsia="en-US"/>
    </w:rPr>
  </w:style>
  <w:style w:type="character" w:styleId="PageNumber">
    <w:name w:val="page number"/>
    <w:basedOn w:val="DefaultParagraphFont"/>
    <w:rsid w:val="004A6A6A"/>
  </w:style>
  <w:style w:type="paragraph" w:styleId="BodyText2">
    <w:name w:val="Body Text 2"/>
    <w:basedOn w:val="Normal"/>
    <w:link w:val="BodyText2Char"/>
    <w:uiPriority w:val="99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character" w:customStyle="1" w:styleId="BodyText2Char">
    <w:name w:val="Body Text 2 Char"/>
    <w:link w:val="BodyText2"/>
    <w:uiPriority w:val="99"/>
    <w:semiHidden/>
    <w:rsid w:val="000213B0"/>
    <w:rPr>
      <w:rFonts w:ascii="Arial" w:hAnsi="Arial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link w:val="BodyText3"/>
    <w:uiPriority w:val="99"/>
    <w:semiHidden/>
    <w:rsid w:val="000213B0"/>
    <w:rPr>
      <w:rFonts w:ascii="Arial" w:hAnsi="Arial"/>
      <w:sz w:val="16"/>
      <w:szCs w:val="16"/>
      <w:lang w:eastAsia="en-US"/>
    </w:rPr>
  </w:style>
  <w:style w:type="paragraph" w:styleId="Subtitle">
    <w:name w:val="Subtitle"/>
    <w:basedOn w:val="Normal"/>
    <w:link w:val="SubtitleChar"/>
    <w:qFormat/>
    <w:rsid w:val="004A6A6A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0213B0"/>
    <w:rPr>
      <w:rFonts w:ascii="Arial" w:hAnsi="Arial" w:cs="Arial"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rsid w:val="004A6A6A"/>
    <w:pPr>
      <w:tabs>
        <w:tab w:val="left" w:pos="567"/>
        <w:tab w:val="left" w:pos="1418"/>
        <w:tab w:val="right" w:pos="9639"/>
      </w:tabs>
      <w:spacing w:before="360"/>
      <w:ind w:left="1418" w:hanging="1418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4A6A6A"/>
    <w:pPr>
      <w:tabs>
        <w:tab w:val="left" w:pos="851"/>
        <w:tab w:val="right" w:pos="9639"/>
      </w:tabs>
      <w:spacing w:before="24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4A6A6A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rsid w:val="004A6A6A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rsid w:val="004A6A6A"/>
    <w:pP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4A6A6A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4A6A6A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4A6A6A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4A6A6A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4A6A6A"/>
    <w:rPr>
      <w:color w:val="0000FF"/>
      <w:u w:val="single"/>
    </w:rPr>
  </w:style>
  <w:style w:type="paragraph" w:customStyle="1" w:styleId="THECOUNCIL">
    <w:name w:val="THE COUNCIL"/>
    <w:basedOn w:val="BodyText"/>
    <w:rsid w:val="004A6A6A"/>
    <w:rPr>
      <w:b/>
      <w:sz w:val="28"/>
    </w:rPr>
  </w:style>
  <w:style w:type="paragraph" w:customStyle="1" w:styleId="Recallings">
    <w:name w:val="Recallings"/>
    <w:basedOn w:val="BodyText"/>
    <w:rsid w:val="004A6A6A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4A6A6A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4A6A6A"/>
    <w:pPr>
      <w:numPr>
        <w:numId w:val="19"/>
      </w:numPr>
    </w:pPr>
  </w:style>
  <w:style w:type="paragraph" w:styleId="ListNumber2">
    <w:name w:val="List Number 2"/>
    <w:basedOn w:val="Normal"/>
    <w:rsid w:val="004A6A6A"/>
    <w:pPr>
      <w:numPr>
        <w:numId w:val="20"/>
      </w:numPr>
    </w:pPr>
  </w:style>
  <w:style w:type="paragraph" w:styleId="BodyTextIndent">
    <w:name w:val="Body Text Indent"/>
    <w:basedOn w:val="Normal"/>
    <w:link w:val="BodyTextIndentChar"/>
    <w:rsid w:val="004A6A6A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0213B0"/>
    <w:rPr>
      <w:rFonts w:ascii="Arial" w:hAnsi="Arial"/>
      <w:szCs w:val="24"/>
      <w:lang w:eastAsia="en-US"/>
    </w:rPr>
  </w:style>
  <w:style w:type="paragraph" w:styleId="BodyTextFirstIndent2">
    <w:name w:val="Body Text First Indent 2"/>
    <w:aliases w:val="Body Text Second Indent"/>
    <w:basedOn w:val="Normal"/>
    <w:link w:val="BodyTextFirstIndent2Char"/>
    <w:uiPriority w:val="99"/>
    <w:rsid w:val="00DF6EB4"/>
    <w:pPr>
      <w:ind w:left="720"/>
      <w:jc w:val="both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link w:val="BodyTextFirstIndent2"/>
    <w:uiPriority w:val="99"/>
    <w:semiHidden/>
    <w:rsid w:val="000213B0"/>
    <w:rPr>
      <w:rFonts w:ascii="Arial" w:hAnsi="Arial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4A6A6A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locked/>
    <w:rsid w:val="003C44EB"/>
    <w:rPr>
      <w:rFonts w:ascii="Arial" w:hAnsi="Arial"/>
      <w:szCs w:val="24"/>
      <w:lang w:eastAsia="de-DE"/>
    </w:rPr>
  </w:style>
  <w:style w:type="paragraph" w:styleId="BodyTextFirstIndent">
    <w:name w:val="Body Text First Indent"/>
    <w:basedOn w:val="Normal"/>
    <w:link w:val="BodyTextFirstIndentChar"/>
    <w:uiPriority w:val="99"/>
    <w:rsid w:val="00DF6EB4"/>
    <w:pPr>
      <w:spacing w:after="120"/>
      <w:ind w:left="851"/>
      <w:jc w:val="both"/>
    </w:pPr>
  </w:style>
  <w:style w:type="character" w:customStyle="1" w:styleId="BodyTextFirstIndentChar">
    <w:name w:val="Body Text First Indent Char"/>
    <w:link w:val="BodyTextFirstIndent"/>
    <w:uiPriority w:val="99"/>
    <w:semiHidden/>
    <w:rsid w:val="000213B0"/>
    <w:rPr>
      <w:rFonts w:ascii="Arial" w:hAnsi="Arial"/>
      <w:szCs w:val="24"/>
      <w:lang w:eastAsia="en-US"/>
    </w:rPr>
  </w:style>
  <w:style w:type="paragraph" w:customStyle="1" w:styleId="Bullet1">
    <w:name w:val="Bullet 1"/>
    <w:basedOn w:val="Normal"/>
    <w:qFormat/>
    <w:rsid w:val="0048570D"/>
    <w:pPr>
      <w:numPr>
        <w:numId w:val="13"/>
      </w:numPr>
      <w:tabs>
        <w:tab w:val="clear" w:pos="720"/>
        <w:tab w:val="num" w:pos="1134"/>
      </w:tabs>
      <w:spacing w:after="120"/>
      <w:ind w:left="1134" w:hanging="567"/>
      <w:jc w:val="both"/>
      <w:outlineLvl w:val="0"/>
    </w:pPr>
    <w:rPr>
      <w:rFonts w:cs="Arial"/>
      <w:szCs w:val="22"/>
      <w:lang w:val="en-AU" w:eastAsia="en-GB"/>
    </w:rPr>
  </w:style>
  <w:style w:type="paragraph" w:customStyle="1" w:styleId="Bullet1text">
    <w:name w:val="Bullet 1 text"/>
    <w:basedOn w:val="Normal"/>
    <w:rsid w:val="004A6A6A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rsid w:val="004A6A6A"/>
    <w:pPr>
      <w:numPr>
        <w:numId w:val="14"/>
      </w:numPr>
      <w:tabs>
        <w:tab w:val="left" w:pos="1701"/>
      </w:tabs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rsid w:val="004A6A6A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rsid w:val="004A6A6A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4A6A6A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qFormat/>
    <w:rsid w:val="004A6A6A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4A6A6A"/>
    <w:pPr>
      <w:numPr>
        <w:numId w:val="18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uiPriority w:val="99"/>
    <w:rsid w:val="00DF6EB4"/>
    <w:pPr>
      <w:numPr>
        <w:ilvl w:val="1"/>
        <w:numId w:val="4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4A6A6A"/>
    <w:pPr>
      <w:widowControl w:val="0"/>
      <w:numPr>
        <w:ilvl w:val="2"/>
        <w:numId w:val="18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4A6A6A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4A6A6A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qFormat/>
    <w:rsid w:val="004A6A6A"/>
    <w:pPr>
      <w:spacing w:after="120"/>
      <w:ind w:left="567"/>
    </w:pPr>
    <w:rPr>
      <w:rFonts w:cs="Arial"/>
      <w:szCs w:val="22"/>
      <w:lang w:eastAsia="en-GB"/>
    </w:rPr>
  </w:style>
  <w:style w:type="character" w:customStyle="1" w:styleId="StyleFootnoteReference115ptBlack">
    <w:name w:val="Style Footnote Reference + 11.5 pt Black"/>
    <w:rsid w:val="004A6A6A"/>
    <w:rPr>
      <w:rFonts w:ascii="Arial" w:hAnsi="Arial"/>
      <w:color w:val="000000"/>
      <w:sz w:val="23"/>
    </w:rPr>
  </w:style>
  <w:style w:type="paragraph" w:customStyle="1" w:styleId="Table">
    <w:name w:val="Table_#"/>
    <w:basedOn w:val="Normal"/>
    <w:next w:val="Normal"/>
    <w:qFormat/>
    <w:rsid w:val="004A6A6A"/>
    <w:pPr>
      <w:numPr>
        <w:numId w:val="22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uiPriority w:val="99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uiPriority w:val="99"/>
    <w:rsid w:val="00DF6EB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F6EB4"/>
    <w:rPr>
      <w:lang w:eastAsia="de-DE"/>
    </w:rPr>
  </w:style>
  <w:style w:type="character" w:customStyle="1" w:styleId="CommentTextChar">
    <w:name w:val="Comment Text Char"/>
    <w:link w:val="CommentText"/>
    <w:uiPriority w:val="99"/>
    <w:locked/>
    <w:rsid w:val="004668B4"/>
    <w:rPr>
      <w:rFonts w:ascii="Arial" w:hAnsi="Arial" w:cs="Times New Roman"/>
      <w:sz w:val="24"/>
      <w:szCs w:val="24"/>
      <w:lang w:eastAsia="de-DE"/>
    </w:rPr>
  </w:style>
  <w:style w:type="paragraph" w:styleId="DocumentMap">
    <w:name w:val="Document Map"/>
    <w:basedOn w:val="Normal"/>
    <w:link w:val="DocumentMapChar"/>
    <w:uiPriority w:val="99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uiPriority w:val="99"/>
    <w:locked/>
    <w:rsid w:val="004668B4"/>
    <w:rPr>
      <w:rFonts w:ascii="Tahoma" w:hAnsi="Tahoma" w:cs="Times New Roman"/>
      <w:sz w:val="24"/>
      <w:szCs w:val="24"/>
      <w:shd w:val="clear" w:color="auto" w:fill="000080"/>
      <w:lang w:val="de-DE" w:eastAsia="de-DE"/>
    </w:rPr>
  </w:style>
  <w:style w:type="character" w:styleId="FollowedHyperlink">
    <w:name w:val="FollowedHyperlink"/>
    <w:uiPriority w:val="99"/>
    <w:rsid w:val="00DF6EB4"/>
    <w:rPr>
      <w:rFonts w:cs="Times New Roman"/>
      <w:color w:val="800080"/>
      <w:u w:val="single"/>
    </w:rPr>
  </w:style>
  <w:style w:type="paragraph" w:styleId="Index1">
    <w:name w:val="index 1"/>
    <w:basedOn w:val="Normal"/>
    <w:next w:val="Normal"/>
    <w:autoRedefine/>
    <w:uiPriority w:val="99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uiPriority w:val="99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uiPriority w:val="99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uiPriority w:val="99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uiPriority w:val="99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uiPriority w:val="99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uiPriority w:val="99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uiPriority w:val="99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uiPriority w:val="99"/>
    <w:rsid w:val="00DF6EB4"/>
  </w:style>
  <w:style w:type="paragraph" w:customStyle="1" w:styleId="Tabletext">
    <w:name w:val="Table_text"/>
    <w:basedOn w:val="Normal"/>
    <w:uiPriority w:val="99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uiPriority w:val="99"/>
    <w:locked/>
    <w:rsid w:val="007578C8"/>
    <w:rPr>
      <w:rFonts w:ascii="Arial" w:hAnsi="Arial" w:cs="Times New Roman"/>
      <w:b/>
      <w:bCs/>
      <w:sz w:val="24"/>
      <w:szCs w:val="24"/>
      <w:lang w:eastAsia="en-US"/>
    </w:rPr>
  </w:style>
  <w:style w:type="character" w:styleId="Emphasis">
    <w:name w:val="Emphasis"/>
    <w:uiPriority w:val="99"/>
    <w:rsid w:val="00DF6EB4"/>
    <w:rPr>
      <w:rFonts w:cs="Times New Roman"/>
      <w:i/>
      <w:iCs/>
    </w:rPr>
  </w:style>
  <w:style w:type="character" w:styleId="HTMLCite">
    <w:name w:val="HTML Cite"/>
    <w:uiPriority w:val="99"/>
    <w:rsid w:val="00DF6EB4"/>
    <w:rPr>
      <w:rFonts w:cs="Times New Roman"/>
      <w:i/>
      <w:iCs/>
    </w:rPr>
  </w:style>
  <w:style w:type="paragraph" w:customStyle="1" w:styleId="References">
    <w:name w:val="References"/>
    <w:basedOn w:val="Normal"/>
    <w:qFormat/>
    <w:rsid w:val="004A6A6A"/>
    <w:pPr>
      <w:numPr>
        <w:numId w:val="21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uiPriority w:val="99"/>
    <w:rsid w:val="00E22226"/>
    <w:pPr>
      <w:numPr>
        <w:numId w:val="2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rsid w:val="004A6A6A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equation">
    <w:name w:val="equation"/>
    <w:basedOn w:val="Normal"/>
    <w:next w:val="BodyText"/>
    <w:uiPriority w:val="99"/>
    <w:rsid w:val="00DF6EB4"/>
    <w:pPr>
      <w:keepNext/>
      <w:numPr>
        <w:numId w:val="3"/>
      </w:numPr>
      <w:tabs>
        <w:tab w:val="left" w:pos="142"/>
      </w:tabs>
      <w:spacing w:after="120"/>
      <w:jc w:val="right"/>
    </w:pPr>
  </w:style>
  <w:style w:type="paragraph" w:customStyle="1" w:styleId="Default">
    <w:name w:val="Default"/>
    <w:rsid w:val="007925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 w:eastAsia="en-AU"/>
    </w:rPr>
  </w:style>
  <w:style w:type="numbering" w:styleId="ArticleSection">
    <w:name w:val="Outline List 3"/>
    <w:basedOn w:val="NoList"/>
    <w:rsid w:val="004A6A6A"/>
    <w:pPr>
      <w:numPr>
        <w:numId w:val="12"/>
      </w:numPr>
    </w:pPr>
  </w:style>
  <w:style w:type="paragraph" w:customStyle="1" w:styleId="ActionIALA">
    <w:name w:val="Action IALA"/>
    <w:basedOn w:val="Normal"/>
    <w:next w:val="Normal"/>
    <w:rsid w:val="004A6A6A"/>
    <w:pPr>
      <w:spacing w:before="120" w:after="120"/>
      <w:jc w:val="both"/>
    </w:pPr>
    <w:rPr>
      <w:rFonts w:eastAsia="MS Mincho" w:cs="Arial"/>
      <w:i/>
      <w:iCs/>
      <w:szCs w:val="22"/>
    </w:rPr>
  </w:style>
  <w:style w:type="paragraph" w:customStyle="1" w:styleId="ActionItem">
    <w:name w:val="Action Item"/>
    <w:basedOn w:val="Normal"/>
    <w:next w:val="Normal"/>
    <w:rsid w:val="004A6A6A"/>
    <w:pPr>
      <w:spacing w:before="240" w:after="240"/>
    </w:pPr>
    <w:rPr>
      <w:i/>
      <w:sz w:val="24"/>
    </w:rPr>
  </w:style>
  <w:style w:type="paragraph" w:customStyle="1" w:styleId="ActionMember">
    <w:name w:val="Action Member"/>
    <w:basedOn w:val="Normal"/>
    <w:next w:val="Normal"/>
    <w:rsid w:val="004A6A6A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">
    <w:name w:val="Agenda"/>
    <w:basedOn w:val="Normal"/>
    <w:rsid w:val="004A6A6A"/>
    <w:pPr>
      <w:tabs>
        <w:tab w:val="left" w:pos="5670"/>
      </w:tabs>
      <w:spacing w:after="120"/>
      <w:jc w:val="both"/>
    </w:pPr>
  </w:style>
  <w:style w:type="paragraph" w:customStyle="1" w:styleId="AgendaItem">
    <w:name w:val="Agenda Item"/>
    <w:basedOn w:val="Normal"/>
    <w:rsid w:val="004A6A6A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nnex">
    <w:name w:val="Annex"/>
    <w:basedOn w:val="Heading1"/>
    <w:next w:val="Normal"/>
    <w:rsid w:val="004A6A6A"/>
    <w:pPr>
      <w:numPr>
        <w:numId w:val="7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4A6A6A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4A6A6A"/>
    <w:pPr>
      <w:numPr>
        <w:numId w:val="9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4A6A6A"/>
    <w:pPr>
      <w:numPr>
        <w:ilvl w:val="1"/>
        <w:numId w:val="9"/>
      </w:num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4A6A6A"/>
    <w:pPr>
      <w:numPr>
        <w:ilvl w:val="2"/>
        <w:numId w:val="9"/>
      </w:num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4A6A6A"/>
    <w:pPr>
      <w:numPr>
        <w:ilvl w:val="3"/>
        <w:numId w:val="9"/>
      </w:numPr>
      <w:spacing w:before="120" w:after="120"/>
    </w:pPr>
    <w:rPr>
      <w:rFonts w:cs="Arial"/>
      <w:lang w:eastAsia="en-GB"/>
    </w:rPr>
  </w:style>
  <w:style w:type="paragraph" w:customStyle="1" w:styleId="AnnexTable">
    <w:name w:val="Annex Table"/>
    <w:basedOn w:val="Normal"/>
    <w:next w:val="Normal"/>
    <w:rsid w:val="004A6A6A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Heading1">
    <w:name w:val="Appendix Heading 1"/>
    <w:basedOn w:val="Normal"/>
    <w:next w:val="BodyText"/>
    <w:rsid w:val="004A6A6A"/>
    <w:pPr>
      <w:numPr>
        <w:numId w:val="11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4A6A6A"/>
    <w:pPr>
      <w:numPr>
        <w:ilvl w:val="1"/>
        <w:numId w:val="11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4A6A6A"/>
    <w:pPr>
      <w:numPr>
        <w:ilvl w:val="2"/>
        <w:numId w:val="11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4A6A6A"/>
    <w:pPr>
      <w:numPr>
        <w:ilvl w:val="3"/>
        <w:numId w:val="11"/>
      </w:numPr>
      <w:spacing w:before="120" w:after="120"/>
    </w:pPr>
    <w:rPr>
      <w:rFonts w:cs="Arial"/>
      <w:lang w:eastAsia="en-GB"/>
    </w:rPr>
  </w:style>
  <w:style w:type="paragraph" w:customStyle="1" w:styleId="List1indent1">
    <w:name w:val="List 1 indent 1"/>
    <w:basedOn w:val="Normal"/>
    <w:rsid w:val="004A6A6A"/>
    <w:pPr>
      <w:numPr>
        <w:ilvl w:val="1"/>
        <w:numId w:val="18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rsid w:val="004A6A6A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Maintext">
    <w:name w:val="Main text"/>
    <w:basedOn w:val="Normal"/>
    <w:rsid w:val="004A6A6A"/>
    <w:pPr>
      <w:suppressAutoHyphens/>
      <w:spacing w:after="120"/>
      <w:jc w:val="both"/>
    </w:pPr>
  </w:style>
  <w:style w:type="paragraph" w:customStyle="1" w:styleId="MainTitle">
    <w:name w:val="Main Title"/>
    <w:basedOn w:val="Normal"/>
    <w:next w:val="Heading1"/>
    <w:rsid w:val="004A6A6A"/>
    <w:pPr>
      <w:tabs>
        <w:tab w:val="left" w:pos="2268"/>
      </w:tabs>
      <w:suppressAutoHyphens/>
      <w:spacing w:after="360"/>
    </w:pPr>
    <w:rPr>
      <w:b/>
      <w:spacing w:val="-2"/>
      <w:sz w:val="36"/>
    </w:rPr>
  </w:style>
  <w:style w:type="paragraph" w:styleId="ListParagraph">
    <w:name w:val="List Paragraph"/>
    <w:basedOn w:val="Normal"/>
    <w:uiPriority w:val="34"/>
    <w:rsid w:val="00821940"/>
    <w:pPr>
      <w:ind w:left="130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ArticleSection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1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\Desktop\Forms%20&amp;%20Templates\Recommendation%20Template_16Dec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C9AFA-F93B-44FC-9084-17B54E363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Template_16Dec08.dotx</Template>
  <TotalTime>24</TotalTime>
  <Pages>4</Pages>
  <Words>737</Words>
  <Characters>4204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</dc:creator>
  <cp:lastModifiedBy>Mike Hadley</cp:lastModifiedBy>
  <cp:revision>7</cp:revision>
  <cp:lastPrinted>2010-01-27T14:16:00Z</cp:lastPrinted>
  <dcterms:created xsi:type="dcterms:W3CDTF">2011-03-17T09:09:00Z</dcterms:created>
  <dcterms:modified xsi:type="dcterms:W3CDTF">2011-03-17T16:28:00Z</dcterms:modified>
</cp:coreProperties>
</file>