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217E48" w:rsidRPr="00B15B24">
        <w:tc>
          <w:tcPr>
            <w:tcW w:w="4428" w:type="dxa"/>
          </w:tcPr>
          <w:p w:rsidR="00217E48" w:rsidRPr="00B15B24" w:rsidRDefault="00217E48" w:rsidP="00217E48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>
              <w:t>e-NAV</w:t>
            </w:r>
            <w:r w:rsidR="002939BD">
              <w:t xml:space="preserve"> Committee</w:t>
            </w:r>
            <w:r>
              <w:t xml:space="preserve"> </w:t>
            </w:r>
          </w:p>
        </w:tc>
        <w:tc>
          <w:tcPr>
            <w:tcW w:w="5461" w:type="dxa"/>
          </w:tcPr>
          <w:p w:rsidR="00217E48" w:rsidRPr="002939BD" w:rsidRDefault="00A12E57" w:rsidP="002939BD">
            <w:pPr>
              <w:jc w:val="right"/>
            </w:pPr>
            <w:r w:rsidRPr="002939BD">
              <w:t>e-NAV9</w:t>
            </w:r>
            <w:r w:rsidR="00217E48" w:rsidRPr="002939BD">
              <w:t>/output</w:t>
            </w:r>
            <w:r w:rsidR="002939BD" w:rsidRPr="002939BD">
              <w:t>/13</w:t>
            </w:r>
          </w:p>
        </w:tc>
      </w:tr>
      <w:tr w:rsidR="00217E48" w:rsidRPr="00B15B24">
        <w:tc>
          <w:tcPr>
            <w:tcW w:w="4428" w:type="dxa"/>
          </w:tcPr>
          <w:p w:rsidR="00217E48" w:rsidRPr="00B15B24" w:rsidRDefault="00A12E57" w:rsidP="002939BD">
            <w:pPr>
              <w:tabs>
                <w:tab w:val="left" w:pos="967"/>
              </w:tabs>
            </w:pPr>
            <w:r>
              <w:t>To</w:t>
            </w:r>
            <w:r w:rsidR="002939BD">
              <w:t>:</w:t>
            </w:r>
            <w:r w:rsidR="002939BD">
              <w:tab/>
            </w:r>
            <w:r>
              <w:t>VTS</w:t>
            </w:r>
            <w:r w:rsidR="002939BD">
              <w:t xml:space="preserve"> Committee</w:t>
            </w:r>
          </w:p>
        </w:tc>
        <w:tc>
          <w:tcPr>
            <w:tcW w:w="5461" w:type="dxa"/>
          </w:tcPr>
          <w:p w:rsidR="00217E48" w:rsidRPr="002939BD" w:rsidRDefault="00217E48" w:rsidP="00217E48">
            <w:pPr>
              <w:jc w:val="right"/>
            </w:pPr>
            <w:r w:rsidRPr="002939BD">
              <w:t>18 March 2011</w:t>
            </w:r>
          </w:p>
        </w:tc>
      </w:tr>
    </w:tbl>
    <w:p w:rsidR="00217E48" w:rsidRPr="00B15B24" w:rsidRDefault="00217E48" w:rsidP="00217E48">
      <w:pPr>
        <w:pStyle w:val="Title"/>
        <w:spacing w:before="480" w:after="120"/>
      </w:pPr>
      <w:r w:rsidRPr="00B15B24">
        <w:t>Liaison Note</w:t>
      </w:r>
    </w:p>
    <w:p w:rsidR="00217E48" w:rsidRPr="00B15B24" w:rsidRDefault="00D5420A" w:rsidP="00217E48">
      <w:pPr>
        <w:pStyle w:val="Title"/>
        <w:spacing w:after="120"/>
      </w:pPr>
      <w:r>
        <w:rPr>
          <w:color w:val="000000"/>
        </w:rPr>
        <w:t>Available VHF Frequenc</w:t>
      </w:r>
      <w:r w:rsidR="00DB677C">
        <w:rPr>
          <w:color w:val="000000"/>
        </w:rPr>
        <w:t>ies,</w:t>
      </w:r>
      <w:r>
        <w:rPr>
          <w:color w:val="000000"/>
        </w:rPr>
        <w:t xml:space="preserve"> Spectrum Management</w:t>
      </w:r>
      <w:r w:rsidR="00DB677C">
        <w:rPr>
          <w:color w:val="000000"/>
        </w:rPr>
        <w:t>, and VTS and other VTM user needs in relation to the allocation of the radio frequency spectrum</w:t>
      </w:r>
    </w:p>
    <w:p w:rsidR="00217E48" w:rsidRPr="00B15B24" w:rsidRDefault="00217E48" w:rsidP="00217E48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217E48" w:rsidRPr="00B15B24" w:rsidRDefault="003066F2" w:rsidP="00217E48">
      <w:pPr>
        <w:pStyle w:val="BodyText"/>
      </w:pPr>
      <w:r>
        <w:t xml:space="preserve">The e-NAV committee </w:t>
      </w:r>
      <w:r w:rsidR="00124295">
        <w:t xml:space="preserve">thanks the VTS for its liaison notes and regrets the delay in </w:t>
      </w:r>
      <w:r w:rsidR="00DD799D">
        <w:t xml:space="preserve">providing </w:t>
      </w:r>
      <w:r w:rsidR="00CF1299">
        <w:t xml:space="preserve">a </w:t>
      </w:r>
      <w:r w:rsidR="00124295">
        <w:t>timely response.</w:t>
      </w:r>
    </w:p>
    <w:p w:rsidR="00217E48" w:rsidRPr="00B15B24" w:rsidRDefault="00D5420A" w:rsidP="00217E48">
      <w:pPr>
        <w:pStyle w:val="Heading1"/>
        <w:rPr>
          <w:lang w:val="en-GB"/>
        </w:rPr>
      </w:pPr>
      <w:r>
        <w:rPr>
          <w:lang w:val="en-GB"/>
        </w:rPr>
        <w:t>References</w:t>
      </w:r>
    </w:p>
    <w:p w:rsidR="00D5420A" w:rsidRDefault="00D5420A" w:rsidP="002939BD">
      <w:pPr>
        <w:pStyle w:val="List1"/>
      </w:pPr>
      <w:r>
        <w:t>e-NAV3/7/8 (</w:t>
      </w:r>
      <w:proofErr w:type="spellStart"/>
      <w:r>
        <w:t>formerly</w:t>
      </w:r>
      <w:proofErr w:type="spellEnd"/>
      <w:r>
        <w:t xml:space="preserve"> VTS26-output-1 Liaison note to e-NAV on VHF Frequencies.</w:t>
      </w:r>
    </w:p>
    <w:p w:rsidR="00D5420A" w:rsidRDefault="00D5420A" w:rsidP="002939BD">
      <w:pPr>
        <w:pStyle w:val="List1"/>
      </w:pPr>
      <w:r>
        <w:t>e-NAV7/10/19 (</w:t>
      </w:r>
      <w:proofErr w:type="spellStart"/>
      <w:r>
        <w:t>formerly</w:t>
      </w:r>
      <w:proofErr w:type="spellEnd"/>
      <w:r>
        <w:t xml:space="preserve"> VTS30-output-11) Liaison note to e-NAV on Future use of the VHF Radio Spectrum in the Port Environment.</w:t>
      </w:r>
    </w:p>
    <w:p w:rsidR="00D5420A" w:rsidRDefault="00D5420A" w:rsidP="002939BD">
      <w:pPr>
        <w:pStyle w:val="List1"/>
      </w:pPr>
      <w:r>
        <w:t>e-NAV9/10/2 (</w:t>
      </w:r>
      <w:proofErr w:type="spellStart"/>
      <w:r>
        <w:t>formerly</w:t>
      </w:r>
      <w:proofErr w:type="spellEnd"/>
      <w:r>
        <w:t xml:space="preserve"> e-NAV8/10/3) </w:t>
      </w:r>
      <w:proofErr w:type="spellStart"/>
      <w:r w:rsidR="00CF1299">
        <w:t>Availability</w:t>
      </w:r>
      <w:proofErr w:type="spellEnd"/>
      <w:r w:rsidR="00CF1299">
        <w:t xml:space="preserve"> of VHF </w:t>
      </w:r>
      <w:proofErr w:type="spellStart"/>
      <w:r w:rsidR="00CF1299">
        <w:t>frequencies</w:t>
      </w:r>
      <w:proofErr w:type="spellEnd"/>
      <w:r w:rsidR="005A4741">
        <w:t>.</w:t>
      </w:r>
    </w:p>
    <w:p w:rsidR="00217E48" w:rsidRPr="005A4741" w:rsidRDefault="00D5420A" w:rsidP="002939BD">
      <w:pPr>
        <w:pStyle w:val="List1"/>
        <w:rPr>
          <w:lang w:val="en-GB"/>
        </w:rPr>
      </w:pPr>
      <w:r w:rsidRPr="005A4741">
        <w:t>e-NAV9</w:t>
      </w:r>
      <w:r w:rsidR="00DB677C" w:rsidRPr="005A4741">
        <w:t>/10/7 (</w:t>
      </w:r>
      <w:proofErr w:type="spellStart"/>
      <w:r w:rsidR="00DB677C" w:rsidRPr="005A4741">
        <w:t>formerly</w:t>
      </w:r>
      <w:proofErr w:type="spellEnd"/>
      <w:r w:rsidR="00DB677C" w:rsidRPr="005A4741">
        <w:t xml:space="preserve"> VTS32/ou</w:t>
      </w:r>
      <w:r w:rsidR="009B7ACB">
        <w:t>t</w:t>
      </w:r>
      <w:r w:rsidR="00DB677C" w:rsidRPr="005A4741">
        <w:t>put/14</w:t>
      </w:r>
      <w:r w:rsidRPr="005A4741">
        <w:t xml:space="preserve">) Liaison note to e-NAV to Specify VTS and other VTM related </w:t>
      </w:r>
      <w:proofErr w:type="gramStart"/>
      <w:r w:rsidRPr="005A4741">
        <w:t>user</w:t>
      </w:r>
      <w:proofErr w:type="gramEnd"/>
      <w:r w:rsidRPr="005A4741">
        <w:t xml:space="preserve"> needs in rela</w:t>
      </w:r>
      <w:r>
        <w:t>tion to the allocation of the radio frequency spectrum, for further delivery to the IMO and ITU</w:t>
      </w:r>
      <w:r w:rsidR="005A4741">
        <w:t>.</w:t>
      </w:r>
    </w:p>
    <w:p w:rsidR="006D072E" w:rsidRDefault="00F73F44" w:rsidP="00217E48">
      <w:pPr>
        <w:pStyle w:val="Heading1"/>
        <w:rPr>
          <w:lang w:val="en-GB"/>
        </w:rPr>
      </w:pPr>
      <w:r>
        <w:rPr>
          <w:lang w:val="en-GB"/>
        </w:rPr>
        <w:t>Discussion</w:t>
      </w:r>
    </w:p>
    <w:p w:rsidR="00FA61A6" w:rsidRDefault="006D072E" w:rsidP="006D072E">
      <w:r>
        <w:t>References 1 through 4 identify VTS requirements for additional VHF frequencies, a need for better management of the spectrum</w:t>
      </w:r>
      <w:r w:rsidR="00AC0E24">
        <w:t xml:space="preserve">, and </w:t>
      </w:r>
      <w:r w:rsidR="00DD799D">
        <w:t xml:space="preserve">specify </w:t>
      </w:r>
      <w:r w:rsidR="00FA61A6">
        <w:t>VTS user needs with regard to the radio s</w:t>
      </w:r>
      <w:r w:rsidR="007A0249">
        <w:t xml:space="preserve">pectrum. The e-NAV </w:t>
      </w:r>
      <w:r w:rsidR="00DD799D">
        <w:t>C</w:t>
      </w:r>
      <w:r w:rsidR="007A0249">
        <w:t xml:space="preserve">ommittee </w:t>
      </w:r>
      <w:r w:rsidR="00FA61A6">
        <w:t xml:space="preserve">reviewed the references and </w:t>
      </w:r>
      <w:r w:rsidR="00DD799D">
        <w:t xml:space="preserve">offer the following </w:t>
      </w:r>
      <w:r w:rsidR="00FA61A6">
        <w:t>comments:</w:t>
      </w:r>
    </w:p>
    <w:p w:rsidR="00FA61A6" w:rsidRDefault="00FA61A6" w:rsidP="006D072E"/>
    <w:p w:rsidR="00FA61A6" w:rsidRDefault="00FA61A6" w:rsidP="002939BD">
      <w:pPr>
        <w:pStyle w:val="List1"/>
        <w:numPr>
          <w:ilvl w:val="0"/>
          <w:numId w:val="25"/>
        </w:numPr>
      </w:pPr>
      <w:r>
        <w:t xml:space="preserve">The need for </w:t>
      </w:r>
      <w:r w:rsidR="00AC0E24">
        <w:t>additional frequencies is noted.</w:t>
      </w:r>
      <w:r>
        <w:t xml:space="preserve"> Unfortunately, it is too late i</w:t>
      </w:r>
      <w:r w:rsidR="007A0249">
        <w:t xml:space="preserve">n the WRC-2012 </w:t>
      </w:r>
      <w:r w:rsidR="00AC0E24">
        <w:t>process for a</w:t>
      </w:r>
      <w:r>
        <w:t xml:space="preserve"> radical restructuring of the maritime band (RR AP18).</w:t>
      </w:r>
      <w:r w:rsidR="00AC0E24">
        <w:t xml:space="preserve"> However, WRC-2012 </w:t>
      </w:r>
      <w:r w:rsidR="007A0249">
        <w:t xml:space="preserve">(Agenda Item 1.10) </w:t>
      </w:r>
      <w:r w:rsidR="00AC0E24">
        <w:t>will consider the creation of digital simplex channels in the maritime band by splitting existing dup</w:t>
      </w:r>
      <w:r w:rsidR="00C57DEA">
        <w:t>lex channels. This could make</w:t>
      </w:r>
      <w:r w:rsidR="00AC0E24">
        <w:t xml:space="preserve"> </w:t>
      </w:r>
      <w:r w:rsidR="00C57DEA">
        <w:t xml:space="preserve">additional </w:t>
      </w:r>
      <w:r w:rsidR="00AC0E24">
        <w:t xml:space="preserve">channels </w:t>
      </w:r>
      <w:r w:rsidR="00C57DEA">
        <w:t xml:space="preserve">available </w:t>
      </w:r>
      <w:r w:rsidR="00AC0E24">
        <w:t xml:space="preserve">for VTS </w:t>
      </w:r>
      <w:r w:rsidR="007A0249">
        <w:t xml:space="preserve">operations </w:t>
      </w:r>
      <w:r w:rsidR="00AC0E24">
        <w:t>at the discretion of individual administrations.</w:t>
      </w:r>
    </w:p>
    <w:p w:rsidR="00AC0E24" w:rsidRDefault="00FA61A6" w:rsidP="002939BD">
      <w:pPr>
        <w:pStyle w:val="List1"/>
      </w:pPr>
      <w:r>
        <w:t xml:space="preserve">The e-Navigation </w:t>
      </w:r>
      <w:r w:rsidR="00DD799D">
        <w:t xml:space="preserve">Committee </w:t>
      </w:r>
      <w:r>
        <w:t xml:space="preserve">has </w:t>
      </w:r>
      <w:r w:rsidR="00C57DEA">
        <w:t>sent a liaison note to ITU and IMO identifying</w:t>
      </w:r>
      <w:r>
        <w:t xml:space="preserve"> its initial e-NAV spectr</w:t>
      </w:r>
      <w:r w:rsidR="009E01DB">
        <w:t>um requirements</w:t>
      </w:r>
      <w:r w:rsidR="00AC0E24">
        <w:t>, which includes</w:t>
      </w:r>
      <w:r>
        <w:t xml:space="preserve"> a </w:t>
      </w:r>
      <w:r w:rsidR="00AC0E24">
        <w:t xml:space="preserve">request </w:t>
      </w:r>
      <w:r>
        <w:t>for a WRC-2016 agenda item to support evolving s</w:t>
      </w:r>
      <w:r w:rsidR="007A0249">
        <w:t>pectrum requirements for e-Navigation</w:t>
      </w:r>
      <w:r w:rsidR="00C57DEA">
        <w:t xml:space="preserve"> and </w:t>
      </w:r>
      <w:r w:rsidR="007A0249">
        <w:t>GMDSS modernis</w:t>
      </w:r>
      <w:r>
        <w:t>ation.</w:t>
      </w:r>
      <w:r w:rsidR="00C57DEA">
        <w:t xml:space="preserve"> The e-NAV committee is sending an additional liaison note to the IMO/ITU Joint Experts Group requesting </w:t>
      </w:r>
      <w:r w:rsidR="00DD799D">
        <w:t xml:space="preserve">its </w:t>
      </w:r>
      <w:r w:rsidR="00C57DEA">
        <w:t>consideration and support for th</w:t>
      </w:r>
      <w:r w:rsidR="007A0249">
        <w:t>e WRC-2016 agenda item for e-Navigation</w:t>
      </w:r>
      <w:r w:rsidR="00C57DEA">
        <w:t xml:space="preserve"> (to include VTS operations) and GMDSS modernisation.  </w:t>
      </w:r>
    </w:p>
    <w:p w:rsidR="00DB0F1B" w:rsidRDefault="009E01DB" w:rsidP="002939BD">
      <w:pPr>
        <w:pStyle w:val="List1"/>
      </w:pPr>
      <w:r>
        <w:t xml:space="preserve">Spectrum management is a </w:t>
      </w:r>
      <w:r w:rsidR="00DD799D">
        <w:t xml:space="preserve">national </w:t>
      </w:r>
      <w:r w:rsidR="00AC0E24">
        <w:t xml:space="preserve">administration issue, which has to be managed by coordinating </w:t>
      </w:r>
      <w:r w:rsidR="00C57DEA">
        <w:t xml:space="preserve">the use of the </w:t>
      </w:r>
      <w:r w:rsidR="00AC0E24">
        <w:t xml:space="preserve">spectrum across </w:t>
      </w:r>
      <w:proofErr w:type="gramStart"/>
      <w:r w:rsidR="00AC0E24">
        <w:t>border</w:t>
      </w:r>
      <w:proofErr w:type="gramEnd"/>
      <w:r w:rsidR="00AC0E24">
        <w:t xml:space="preserve"> areas by international </w:t>
      </w:r>
      <w:r>
        <w:t xml:space="preserve">sharing </w:t>
      </w:r>
      <w:r w:rsidR="00AC0E24">
        <w:t xml:space="preserve">arrangements with neighbouring countries. </w:t>
      </w:r>
      <w:r>
        <w:t>ITU may be able to assist individual administrations with sharing arrangements.</w:t>
      </w:r>
    </w:p>
    <w:p w:rsidR="00F73F44" w:rsidRDefault="003B196B" w:rsidP="002939BD">
      <w:pPr>
        <w:pStyle w:val="List1"/>
      </w:pPr>
      <w:r>
        <w:t>The e-NAV committee</w:t>
      </w:r>
      <w:r w:rsidR="00DB0F1B">
        <w:t xml:space="preserve"> developed </w:t>
      </w:r>
      <w:proofErr w:type="gramStart"/>
      <w:r w:rsidR="00DB0F1B">
        <w:t>a</w:t>
      </w:r>
      <w:proofErr w:type="gramEnd"/>
      <w:r w:rsidR="00DB0F1B">
        <w:t xml:space="preserve"> Maritime Radio Communications Plan (MRCP) that includes current and future use of the radio spectrum</w:t>
      </w:r>
      <w:r w:rsidR="007A0249">
        <w:t xml:space="preserve"> for e-Navigation</w:t>
      </w:r>
      <w:r w:rsidR="00DB0F1B">
        <w:t xml:space="preserve">. The MRCP will be updated </w:t>
      </w:r>
      <w:r w:rsidR="005A3DD4">
        <w:t xml:space="preserve">to include evolving e-Navigation user needs and spectrum requirements, as well as VTS and other </w:t>
      </w:r>
      <w:r w:rsidR="005A3DD4">
        <w:lastRenderedPageBreak/>
        <w:t xml:space="preserve">VTM user needs and spectrum requirements identified in Annex A of reference 2.4. The updated MRCP will be </w:t>
      </w:r>
      <w:r w:rsidR="00034865">
        <w:t xml:space="preserve">delivered to ITU and IMO </w:t>
      </w:r>
      <w:r w:rsidR="00696427">
        <w:t xml:space="preserve">by </w:t>
      </w:r>
      <w:proofErr w:type="spellStart"/>
      <w:r w:rsidR="00696427">
        <w:t>June</w:t>
      </w:r>
      <w:proofErr w:type="spellEnd"/>
      <w:r w:rsidR="00696427">
        <w:t xml:space="preserve"> 2012</w:t>
      </w:r>
      <w:r w:rsidR="00DB0F1B">
        <w:t>.</w:t>
      </w:r>
    </w:p>
    <w:p w:rsidR="009B7ACB" w:rsidRPr="003F01B2" w:rsidRDefault="009B7ACB" w:rsidP="009B7ACB">
      <w:pPr>
        <w:pStyle w:val="List1"/>
        <w:rPr>
          <w:lang w:val="en-GB"/>
        </w:rPr>
      </w:pPr>
      <w:r>
        <w:rPr>
          <w:lang w:val="en-GB"/>
        </w:rPr>
        <w:t>WRC-12 Agenda item 1.10 will consider the regulatory status of AIS 1 and 2 with a view to protect AIS for safety of navigation and communications safety.</w:t>
      </w:r>
    </w:p>
    <w:p w:rsidR="00217E48" w:rsidRPr="00B15B24" w:rsidRDefault="00217E48" w:rsidP="00217E48">
      <w:pPr>
        <w:pStyle w:val="Heading1"/>
        <w:rPr>
          <w:lang w:val="en-GB"/>
        </w:rPr>
      </w:pPr>
      <w:bookmarkStart w:id="0" w:name="_GoBack"/>
      <w:bookmarkEnd w:id="0"/>
      <w:r w:rsidRPr="00B15B24">
        <w:rPr>
          <w:lang w:val="en-GB"/>
        </w:rPr>
        <w:t>Action requested</w:t>
      </w:r>
    </w:p>
    <w:p w:rsidR="00217E48" w:rsidRDefault="00217E48" w:rsidP="009565C0">
      <w:pPr>
        <w:pStyle w:val="BodyText"/>
      </w:pPr>
      <w:r w:rsidRPr="00B15B24">
        <w:t xml:space="preserve">The </w:t>
      </w:r>
      <w:r w:rsidR="009565C0" w:rsidRPr="003F01B2">
        <w:rPr>
          <w:lang w:val="en-US"/>
        </w:rPr>
        <w:t>VTS</w:t>
      </w:r>
      <w:r w:rsidR="009565C0">
        <w:t xml:space="preserve"> committee</w:t>
      </w:r>
      <w:r w:rsidRPr="00B15B24">
        <w:t xml:space="preserve"> is requested to:</w:t>
      </w:r>
    </w:p>
    <w:p w:rsidR="003F01B2" w:rsidRPr="002939BD" w:rsidRDefault="003F01B2" w:rsidP="002939BD">
      <w:pPr>
        <w:pStyle w:val="List1"/>
        <w:numPr>
          <w:ilvl w:val="0"/>
          <w:numId w:val="26"/>
        </w:numPr>
        <w:rPr>
          <w:lang w:val="en-GB"/>
        </w:rPr>
      </w:pPr>
      <w:r w:rsidRPr="002939BD">
        <w:rPr>
          <w:lang w:val="en-GB"/>
        </w:rPr>
        <w:t>Consider the above information;</w:t>
      </w:r>
    </w:p>
    <w:p w:rsidR="003F01B2" w:rsidRPr="003F01B2" w:rsidRDefault="003F01B2" w:rsidP="003F01B2">
      <w:pPr>
        <w:pStyle w:val="List1"/>
        <w:rPr>
          <w:lang w:val="en-GB"/>
        </w:rPr>
      </w:pPr>
      <w:r w:rsidRPr="003F01B2">
        <w:rPr>
          <w:lang w:val="en-GB"/>
        </w:rPr>
        <w:t>Identify the specific number of additional VHF channels needed, required channels bandwidth, and whether they must be simplex or duplex channel arrangement</w:t>
      </w:r>
      <w:r w:rsidR="00CE76F0">
        <w:rPr>
          <w:lang w:val="en-GB"/>
        </w:rPr>
        <w:t xml:space="preserve"> by e-NAV11</w:t>
      </w:r>
      <w:r w:rsidRPr="003F01B2">
        <w:rPr>
          <w:lang w:val="en-GB"/>
        </w:rPr>
        <w:t>.</w:t>
      </w:r>
    </w:p>
    <w:p w:rsidR="003F01B2" w:rsidRPr="003F01B2" w:rsidRDefault="003F01B2" w:rsidP="003F01B2">
      <w:pPr>
        <w:pStyle w:val="List1"/>
        <w:rPr>
          <w:lang w:val="en-GB"/>
        </w:rPr>
      </w:pPr>
      <w:r w:rsidRPr="003F01B2">
        <w:rPr>
          <w:lang w:val="en-GB"/>
        </w:rPr>
        <w:t xml:space="preserve">Identify the additional requirements for other VTM related user </w:t>
      </w:r>
      <w:r w:rsidR="00037049">
        <w:rPr>
          <w:lang w:val="en-GB"/>
        </w:rPr>
        <w:t xml:space="preserve">needs </w:t>
      </w:r>
      <w:r w:rsidRPr="003F01B2">
        <w:rPr>
          <w:lang w:val="en-GB"/>
        </w:rPr>
        <w:t>with specific frequency requirements</w:t>
      </w:r>
      <w:r w:rsidR="00037049">
        <w:rPr>
          <w:lang w:val="en-GB"/>
        </w:rPr>
        <w:t xml:space="preserve"> for current and future systems</w:t>
      </w:r>
      <w:r w:rsidRPr="003F01B2">
        <w:rPr>
          <w:lang w:val="en-GB"/>
        </w:rPr>
        <w:t xml:space="preserve"> by band (MF, HF, UHF, SHF, etc.), number of channels, bandwidth</w:t>
      </w:r>
      <w:r w:rsidR="00037049">
        <w:rPr>
          <w:lang w:val="en-GB"/>
        </w:rPr>
        <w:t>,</w:t>
      </w:r>
      <w:r w:rsidRPr="003F01B2">
        <w:rPr>
          <w:lang w:val="en-GB"/>
        </w:rPr>
        <w:t xml:space="preserve"> and simplex/duplex arrangements</w:t>
      </w:r>
      <w:r w:rsidR="00CE76F0">
        <w:rPr>
          <w:lang w:val="en-GB"/>
        </w:rPr>
        <w:t xml:space="preserve"> by e-NAV11</w:t>
      </w:r>
      <w:r w:rsidRPr="003F01B2">
        <w:rPr>
          <w:lang w:val="en-GB"/>
        </w:rPr>
        <w:t>.</w:t>
      </w:r>
    </w:p>
    <w:p w:rsidR="003F01B2" w:rsidRDefault="003F01B2" w:rsidP="003F01B2">
      <w:pPr>
        <w:pStyle w:val="List1"/>
        <w:rPr>
          <w:lang w:val="en-GB"/>
        </w:rPr>
      </w:pPr>
      <w:r w:rsidRPr="003F01B2">
        <w:rPr>
          <w:lang w:val="en-GB"/>
        </w:rPr>
        <w:t>Review the MRCP and WWRNP and provide additional information as necessary to the e-NAV committee for inclusion of VTS op</w:t>
      </w:r>
      <w:r>
        <w:rPr>
          <w:lang w:val="en-GB"/>
        </w:rPr>
        <w:t>e</w:t>
      </w:r>
      <w:r w:rsidRPr="003F01B2">
        <w:rPr>
          <w:lang w:val="en-GB"/>
        </w:rPr>
        <w:t>rations.</w:t>
      </w:r>
    </w:p>
    <w:p w:rsidR="00CE76F0" w:rsidRDefault="00EB7B12" w:rsidP="003F01B2">
      <w:pPr>
        <w:pStyle w:val="List1"/>
        <w:rPr>
          <w:lang w:val="en-GB"/>
        </w:rPr>
      </w:pPr>
      <w:r>
        <w:rPr>
          <w:lang w:val="en-GB"/>
        </w:rPr>
        <w:t>C</w:t>
      </w:r>
      <w:r w:rsidR="00CE76F0">
        <w:rPr>
          <w:lang w:val="en-GB"/>
        </w:rPr>
        <w:t>onsider evolving technologies (e.g. WIMAX, Mesh Networks, etc.) and means of communications such as IP connectivity for future e-NAV VTS operations.</w:t>
      </w:r>
    </w:p>
    <w:p w:rsidR="00217E48" w:rsidRPr="00002906" w:rsidRDefault="00217E48" w:rsidP="003F01B2">
      <w:pPr>
        <w:pStyle w:val="List1"/>
        <w:numPr>
          <w:ilvl w:val="0"/>
          <w:numId w:val="0"/>
        </w:numPr>
        <w:rPr>
          <w:highlight w:val="yellow"/>
          <w:lang w:val="en-GB"/>
        </w:rPr>
      </w:pPr>
    </w:p>
    <w:sectPr w:rsidR="00217E48" w:rsidRPr="00002906" w:rsidSect="00217E48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421" w:rsidRDefault="00BA4421" w:rsidP="00217E48">
      <w:r>
        <w:separator/>
      </w:r>
    </w:p>
  </w:endnote>
  <w:endnote w:type="continuationSeparator" w:id="0">
    <w:p w:rsidR="00BA4421" w:rsidRDefault="00BA4421" w:rsidP="00217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6F0" w:rsidRDefault="00CE76F0">
    <w:pPr>
      <w:pStyle w:val="Footer"/>
    </w:pPr>
    <w:r>
      <w:tab/>
    </w:r>
    <w:r w:rsidR="00BD27C4">
      <w:fldChar w:fldCharType="begin"/>
    </w:r>
    <w:r w:rsidR="00BD27C4">
      <w:instrText xml:space="preserve"> PAGE   \* MERGEFORMAT </w:instrText>
    </w:r>
    <w:r w:rsidR="00BD27C4">
      <w:fldChar w:fldCharType="separate"/>
    </w:r>
    <w:r w:rsidR="009B7ACB">
      <w:rPr>
        <w:noProof/>
      </w:rPr>
      <w:t>2</w:t>
    </w:r>
    <w:r w:rsidR="00BD27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421" w:rsidRDefault="00BA4421" w:rsidP="00217E48">
      <w:r>
        <w:separator/>
      </w:r>
    </w:p>
  </w:footnote>
  <w:footnote w:type="continuationSeparator" w:id="0">
    <w:p w:rsidR="00BA4421" w:rsidRDefault="00BA4421" w:rsidP="00217E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0F4A73"/>
    <w:multiLevelType w:val="hybridMultilevel"/>
    <w:tmpl w:val="F2647A46"/>
    <w:lvl w:ilvl="0" w:tplc="3C7829B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4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/>
  <w:doNotTrackMoves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1618"/>
    <w:rsid w:val="000230F8"/>
    <w:rsid w:val="00034865"/>
    <w:rsid w:val="00037049"/>
    <w:rsid w:val="00067417"/>
    <w:rsid w:val="00124295"/>
    <w:rsid w:val="001A1FC8"/>
    <w:rsid w:val="00217E48"/>
    <w:rsid w:val="002939BD"/>
    <w:rsid w:val="002F0F0A"/>
    <w:rsid w:val="0030079D"/>
    <w:rsid w:val="003066F2"/>
    <w:rsid w:val="003B196B"/>
    <w:rsid w:val="003B33C9"/>
    <w:rsid w:val="003F01B2"/>
    <w:rsid w:val="00556B16"/>
    <w:rsid w:val="005A3DD4"/>
    <w:rsid w:val="005A4741"/>
    <w:rsid w:val="005D67E2"/>
    <w:rsid w:val="00671618"/>
    <w:rsid w:val="00696427"/>
    <w:rsid w:val="006D072E"/>
    <w:rsid w:val="006D3D68"/>
    <w:rsid w:val="00775174"/>
    <w:rsid w:val="00783504"/>
    <w:rsid w:val="007A0249"/>
    <w:rsid w:val="007A4FCA"/>
    <w:rsid w:val="009001C3"/>
    <w:rsid w:val="00907DAC"/>
    <w:rsid w:val="009358B3"/>
    <w:rsid w:val="009565C0"/>
    <w:rsid w:val="009B7ACB"/>
    <w:rsid w:val="009E01DB"/>
    <w:rsid w:val="00A12E57"/>
    <w:rsid w:val="00A94ECC"/>
    <w:rsid w:val="00AB420F"/>
    <w:rsid w:val="00AC0E24"/>
    <w:rsid w:val="00B52797"/>
    <w:rsid w:val="00BA4421"/>
    <w:rsid w:val="00BD27C4"/>
    <w:rsid w:val="00C4045B"/>
    <w:rsid w:val="00C57DEA"/>
    <w:rsid w:val="00CA12A3"/>
    <w:rsid w:val="00CE76F0"/>
    <w:rsid w:val="00CF1299"/>
    <w:rsid w:val="00D5420A"/>
    <w:rsid w:val="00DB0F1B"/>
    <w:rsid w:val="00DB677C"/>
    <w:rsid w:val="00DD799D"/>
    <w:rsid w:val="00EB3283"/>
    <w:rsid w:val="00EB7B12"/>
    <w:rsid w:val="00F24FBC"/>
    <w:rsid w:val="00F73F44"/>
    <w:rsid w:val="00FA61A6"/>
    <w:rsid w:val="00FC1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FA61A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358B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358B3"/>
    <w:rPr>
      <w:rFonts w:ascii="Lucida Grande" w:hAnsi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Bill Kautz</dc:creator>
  <cp:lastModifiedBy>Mike Hadley</cp:lastModifiedBy>
  <cp:revision>12</cp:revision>
  <cp:lastPrinted>2011-03-17T07:39:00Z</cp:lastPrinted>
  <dcterms:created xsi:type="dcterms:W3CDTF">2011-03-15T20:03:00Z</dcterms:created>
  <dcterms:modified xsi:type="dcterms:W3CDTF">2011-03-18T08:09:00Z</dcterms:modified>
</cp:coreProperties>
</file>