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9401B1" w:rsidRDefault="005D05AC" w:rsidP="009401B1">
            <w:pPr>
              <w:tabs>
                <w:tab w:val="left" w:pos="851"/>
              </w:tabs>
            </w:pPr>
            <w:r w:rsidRPr="009401B1">
              <w:t>From:</w:t>
            </w:r>
            <w:r w:rsidRPr="009401B1">
              <w:tab/>
            </w:r>
            <w:r w:rsidR="009401B1" w:rsidRPr="009401B1">
              <w:t>e-NAV</w:t>
            </w:r>
            <w:r w:rsidR="00CA04AF" w:rsidRPr="009401B1">
              <w:t xml:space="preserve"> </w:t>
            </w:r>
            <w:r w:rsidRPr="009401B1">
              <w:t>C</w:t>
            </w:r>
            <w:r w:rsidR="00050DA7" w:rsidRPr="009401B1">
              <w:t>ommittee</w:t>
            </w:r>
          </w:p>
        </w:tc>
        <w:tc>
          <w:tcPr>
            <w:tcW w:w="5461" w:type="dxa"/>
          </w:tcPr>
          <w:p w:rsidR="000348ED" w:rsidRPr="00B15B24" w:rsidRDefault="009401B1" w:rsidP="005D05AC">
            <w:pPr>
              <w:jc w:val="right"/>
              <w:rPr>
                <w:highlight w:val="yellow"/>
              </w:rPr>
            </w:pPr>
            <w:r>
              <w:t>e-NAV10</w:t>
            </w:r>
            <w:r w:rsidR="005D05AC" w:rsidRPr="00B15B24">
              <w:t>/output/</w:t>
            </w:r>
            <w:r w:rsidR="005D05AC" w:rsidRPr="00B15B24">
              <w:rPr>
                <w:highlight w:val="yellow"/>
              </w:rPr>
              <w:t>#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9401B1" w:rsidRDefault="005D05AC" w:rsidP="009401B1">
            <w:pPr>
              <w:tabs>
                <w:tab w:val="left" w:pos="851"/>
              </w:tabs>
            </w:pPr>
            <w:r w:rsidRPr="009401B1">
              <w:t>To:</w:t>
            </w:r>
            <w:r w:rsidRPr="009401B1">
              <w:tab/>
            </w:r>
            <w:r w:rsidR="009401B1" w:rsidRPr="009401B1">
              <w:t>ANM</w:t>
            </w:r>
            <w:r w:rsidR="00CA04AF" w:rsidRPr="009401B1">
              <w:t xml:space="preserve"> </w:t>
            </w:r>
            <w:r w:rsidR="00902AA4" w:rsidRPr="009401B1">
              <w:t>Committee</w:t>
            </w:r>
          </w:p>
        </w:tc>
        <w:tc>
          <w:tcPr>
            <w:tcW w:w="5461" w:type="dxa"/>
          </w:tcPr>
          <w:p w:rsidR="000348ED" w:rsidRPr="00B15B24" w:rsidRDefault="009401B1" w:rsidP="009401B1">
            <w:pPr>
              <w:jc w:val="right"/>
            </w:pPr>
            <w:r w:rsidRPr="009401B1">
              <w:t>30</w:t>
            </w:r>
            <w:r w:rsidR="005D05AC" w:rsidRPr="009401B1">
              <w:t xml:space="preserve"> </w:t>
            </w:r>
            <w:r w:rsidRPr="009401B1">
              <w:t>September</w:t>
            </w:r>
            <w:r w:rsidR="005D05AC" w:rsidRPr="009401B1">
              <w:t xml:space="preserve"> 20</w:t>
            </w:r>
            <w:r w:rsidR="001A654A" w:rsidRPr="009401B1">
              <w:t>1</w:t>
            </w:r>
            <w:r w:rsidRPr="009401B1">
              <w:t>1</w:t>
            </w:r>
            <w:bookmarkStart w:id="0" w:name="_GoBack"/>
            <w:bookmarkEnd w:id="0"/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9401B1" w:rsidP="005D05AC">
      <w:pPr>
        <w:pStyle w:val="Title"/>
        <w:spacing w:after="120"/>
      </w:pPr>
      <w:r>
        <w:t>Use of AIS for Marking of Man-Made Offshore Structures</w:t>
      </w:r>
    </w:p>
    <w:p w:rsidR="009401B1" w:rsidRDefault="009401B1" w:rsidP="009401B1">
      <w:pPr>
        <w:pStyle w:val="Heading1"/>
      </w:pPr>
      <w:r>
        <w:t>Observations</w:t>
      </w:r>
    </w:p>
    <w:p w:rsidR="009401B1" w:rsidRDefault="009401B1" w:rsidP="009401B1">
      <w:pPr>
        <w:pStyle w:val="BodyText"/>
      </w:pPr>
      <w:r>
        <w:t xml:space="preserve">The e-Navigation Committee wishes to draw to the attention of the ANM Committee the following points concerning IALA guidance on the marking of man-made offshore structures </w:t>
      </w:r>
    </w:p>
    <w:p w:rsidR="009401B1" w:rsidRDefault="009401B1" w:rsidP="009401B1">
      <w:pPr>
        <w:pStyle w:val="List1"/>
      </w:pPr>
      <w:r>
        <w:t>IALA Recommendation O-139 provides comprehensive and clear guidance for the visual marking of Man-Made Offshore Structures (MMOS).</w:t>
      </w:r>
    </w:p>
    <w:p w:rsidR="009401B1" w:rsidRDefault="009401B1" w:rsidP="009401B1">
      <w:pPr>
        <w:pStyle w:val="List1"/>
      </w:pPr>
      <w:r>
        <w:t>O-139 appears to be less clear and consistent</w:t>
      </w:r>
      <w:r>
        <w:t xml:space="preserve"> on the use of other radio AtoN for additional marking:</w:t>
      </w:r>
    </w:p>
    <w:p w:rsidR="009401B1" w:rsidRDefault="009401B1" w:rsidP="009401B1">
      <w:pPr>
        <w:pStyle w:val="List1indent1"/>
      </w:pPr>
      <w:r>
        <w:t>For MMOS in general, clause 2.1.4 mentions the possible use of</w:t>
      </w:r>
      <w:r>
        <w:t>:</w:t>
      </w:r>
    </w:p>
    <w:p w:rsidR="009401B1" w:rsidRDefault="009401B1" w:rsidP="009401B1">
      <w:pPr>
        <w:pStyle w:val="List1indent2"/>
      </w:pPr>
      <w:r>
        <w:t>Maritime radio beacon</w:t>
      </w:r>
      <w:r>
        <w:t>;</w:t>
      </w:r>
    </w:p>
    <w:p w:rsidR="009401B1" w:rsidRDefault="009401B1" w:rsidP="009401B1">
      <w:pPr>
        <w:pStyle w:val="List1indent2"/>
      </w:pPr>
      <w:r>
        <w:t>Radar bacon</w:t>
      </w:r>
      <w:r>
        <w:t>;</w:t>
      </w:r>
    </w:p>
    <w:p w:rsidR="009401B1" w:rsidRDefault="009401B1" w:rsidP="009401B1">
      <w:pPr>
        <w:pStyle w:val="List1indent2"/>
      </w:pPr>
      <w:r>
        <w:t>But there is no mention of AIS</w:t>
      </w:r>
      <w:r>
        <w:t>.</w:t>
      </w:r>
    </w:p>
    <w:p w:rsidR="009401B1" w:rsidRDefault="009401B1" w:rsidP="009401B1">
      <w:pPr>
        <w:pStyle w:val="List1indent1"/>
      </w:pPr>
      <w:r>
        <w:t>For offshore wind farms, clause 2.3.3.1 mentions</w:t>
      </w:r>
      <w:r>
        <w:t>:</w:t>
      </w:r>
    </w:p>
    <w:p w:rsidR="009401B1" w:rsidRDefault="009401B1" w:rsidP="009401B1">
      <w:pPr>
        <w:pStyle w:val="List1indent2"/>
      </w:pPr>
      <w:r>
        <w:t>Racons</w:t>
      </w:r>
      <w:r>
        <w:t>;</w:t>
      </w:r>
    </w:p>
    <w:p w:rsidR="009401B1" w:rsidRDefault="009401B1" w:rsidP="009401B1">
      <w:pPr>
        <w:pStyle w:val="List1indent2"/>
      </w:pPr>
      <w:r>
        <w:t>Radar reflectors and Radar Target Enhancers</w:t>
      </w:r>
      <w:r>
        <w:t>;</w:t>
      </w:r>
    </w:p>
    <w:p w:rsidR="009401B1" w:rsidRDefault="009401B1" w:rsidP="009401B1">
      <w:pPr>
        <w:pStyle w:val="List1indent2"/>
      </w:pPr>
      <w:r>
        <w:t>AIS as an AtoN</w:t>
      </w:r>
      <w:r>
        <w:t>.</w:t>
      </w:r>
    </w:p>
    <w:p w:rsidR="009401B1" w:rsidRDefault="009401B1" w:rsidP="009401B1">
      <w:pPr>
        <w:pStyle w:val="List1indent1"/>
      </w:pPr>
      <w:r>
        <w:t>c.</w:t>
      </w:r>
      <w:r>
        <w:tab/>
        <w:t>Clause 2.3.2 concerning marking of individual wind energy structures makes no mention of the additional AtoN noted in clause 2.3.3.1.</w:t>
      </w:r>
    </w:p>
    <w:p w:rsidR="009401B1" w:rsidRDefault="009401B1" w:rsidP="009401B1">
      <w:pPr>
        <w:pStyle w:val="List1"/>
      </w:pPr>
      <w:r>
        <w:t>Recommendation A-126 indicates the use of AIS AtoN for marking of MMOS in clauses 4.9 and 4.10</w:t>
      </w:r>
    </w:p>
    <w:p w:rsidR="009401B1" w:rsidRDefault="009401B1" w:rsidP="009401B1">
      <w:pPr>
        <w:pStyle w:val="Heading1"/>
      </w:pPr>
      <w:r>
        <w:t>Recommendations</w:t>
      </w:r>
    </w:p>
    <w:p w:rsidR="009401B1" w:rsidRDefault="009401B1" w:rsidP="009401B1">
      <w:pPr>
        <w:pStyle w:val="BodyText"/>
      </w:pPr>
      <w:r>
        <w:t>The e-Navigation Committee wishes to sugg</w:t>
      </w:r>
      <w:r>
        <w:t>est to the ANM Committee that:</w:t>
      </w:r>
    </w:p>
    <w:p w:rsidR="009401B1" w:rsidRDefault="009401B1" w:rsidP="009401B1">
      <w:pPr>
        <w:pStyle w:val="BodyText"/>
      </w:pPr>
    </w:p>
    <w:p w:rsidR="009401B1" w:rsidRDefault="009401B1" w:rsidP="009401B1">
      <w:pPr>
        <w:pStyle w:val="List1"/>
        <w:numPr>
          <w:ilvl w:val="0"/>
          <w:numId w:val="24"/>
        </w:numPr>
      </w:pPr>
      <w:r>
        <w:t>The use of maritime radio beacons for marking of MMOS is no longer appropriate.</w:t>
      </w:r>
    </w:p>
    <w:p w:rsidR="009401B1" w:rsidRDefault="009401B1" w:rsidP="009401B1">
      <w:pPr>
        <w:pStyle w:val="List1"/>
      </w:pPr>
      <w:r>
        <w:t>The guidance within O-139 on the use of AIS for marking MMOS could be made more general and more consistent.</w:t>
      </w:r>
    </w:p>
    <w:p w:rsidR="009401B1" w:rsidRDefault="009401B1" w:rsidP="009401B1">
      <w:pPr>
        <w:pStyle w:val="Heading1"/>
      </w:pPr>
      <w:r>
        <w:t>Additional information</w:t>
      </w:r>
    </w:p>
    <w:p w:rsidR="009401B1" w:rsidRDefault="009401B1" w:rsidP="009401B1">
      <w:pPr>
        <w:pStyle w:val="BodyText"/>
      </w:pPr>
      <w:r>
        <w:t>An informal poll of a small number of</w:t>
      </w:r>
      <w:r>
        <w:t xml:space="preserve"> European lighthouses services </w:t>
      </w:r>
      <w:r>
        <w:t xml:space="preserve">showed that presently there are different views on the best use of AIS AtoN for marking of MNOS. </w:t>
      </w:r>
      <w:r>
        <w:t xml:space="preserve"> </w:t>
      </w:r>
      <w:r>
        <w:t>There seems to be a  need for further guidance from IALA.</w:t>
      </w:r>
    </w:p>
    <w:p w:rsidR="009F5C36" w:rsidRPr="00B15B24" w:rsidRDefault="00AA76C0" w:rsidP="009401B1">
      <w:pPr>
        <w:pStyle w:val="Heading1"/>
      </w:pPr>
      <w:r w:rsidRPr="00B15B24">
        <w:t>Action requested</w:t>
      </w:r>
    </w:p>
    <w:p w:rsidR="004C220D" w:rsidRPr="00B15B24" w:rsidRDefault="009401B1" w:rsidP="005D05AC">
      <w:pPr>
        <w:pStyle w:val="BodyText"/>
      </w:pPr>
      <w:r>
        <w:t xml:space="preserve">The ANM </w:t>
      </w:r>
      <w:r w:rsidRPr="009401B1">
        <w:t>C</w:t>
      </w:r>
      <w:r w:rsidR="00902AA4" w:rsidRPr="009401B1">
        <w:t>ommittee</w:t>
      </w:r>
      <w:r w:rsidR="00902AA4" w:rsidRPr="00B15B24">
        <w:t xml:space="preserve"> is requested to</w:t>
      </w:r>
      <w:r w:rsidR="00630F7F" w:rsidRPr="00B15B24">
        <w:t>:</w:t>
      </w:r>
    </w:p>
    <w:p w:rsidR="00630F7F" w:rsidRPr="00002906" w:rsidRDefault="008F13DD" w:rsidP="00002906">
      <w:pPr>
        <w:pStyle w:val="List1"/>
        <w:numPr>
          <w:ilvl w:val="0"/>
          <w:numId w:val="23"/>
        </w:numPr>
        <w:rPr>
          <w:highlight w:val="yellow"/>
          <w:lang w:val="en-GB"/>
        </w:rPr>
      </w:pPr>
      <w:r w:rsidRPr="00002906">
        <w:rPr>
          <w:highlight w:val="yellow"/>
          <w:lang w:val="en-GB"/>
        </w:rPr>
        <w:lastRenderedPageBreak/>
        <w:t>[Specify the action requested and</w:t>
      </w:r>
      <w:r w:rsidR="00902AA4" w:rsidRPr="00002906">
        <w:rPr>
          <w:highlight w:val="yellow"/>
          <w:lang w:val="en-GB"/>
        </w:rPr>
        <w:t xml:space="preserve"> ensure </w:t>
      </w:r>
      <w:r w:rsidRPr="00002906">
        <w:rPr>
          <w:highlight w:val="yellow"/>
          <w:lang w:val="en-GB"/>
        </w:rPr>
        <w:t xml:space="preserve">it </w:t>
      </w:r>
      <w:r w:rsidR="00902AA4" w:rsidRPr="00002906">
        <w:rPr>
          <w:highlight w:val="yellow"/>
          <w:lang w:val="en-GB"/>
        </w:rPr>
        <w:t>reflects expectat</w:t>
      </w:r>
      <w:r w:rsidR="00E93C9B" w:rsidRPr="00002906">
        <w:rPr>
          <w:highlight w:val="yellow"/>
          <w:lang w:val="en-GB"/>
        </w:rPr>
        <w:t>ions to assist the originating C</w:t>
      </w:r>
      <w:r w:rsidR="00902AA4" w:rsidRPr="00002906">
        <w:rPr>
          <w:highlight w:val="yellow"/>
          <w:lang w:val="en-GB"/>
        </w:rPr>
        <w:t>ommittee in its work OR reflects directly the resp</w:t>
      </w:r>
      <w:r w:rsidR="00E93C9B" w:rsidRPr="00002906">
        <w:rPr>
          <w:highlight w:val="yellow"/>
          <w:lang w:val="en-GB"/>
        </w:rPr>
        <w:t>onse to a liaison from another C</w:t>
      </w:r>
      <w:r w:rsidR="00902AA4" w:rsidRPr="00002906">
        <w:rPr>
          <w:highlight w:val="yellow"/>
          <w:lang w:val="en-GB"/>
        </w:rPr>
        <w:t>ommittee</w:t>
      </w:r>
      <w:r w:rsidR="00002906">
        <w:rPr>
          <w:highlight w:val="yellow"/>
          <w:lang w:val="en-GB"/>
        </w:rPr>
        <w:t>.  Please specify any relevant dates</w:t>
      </w:r>
      <w:r w:rsidR="005D05AC" w:rsidRPr="00002906">
        <w:rPr>
          <w:highlight w:val="yellow"/>
          <w:lang w:val="en-GB"/>
        </w:rPr>
        <w:t xml:space="preserve"> – List 1</w:t>
      </w:r>
      <w:r w:rsidR="00902AA4" w:rsidRPr="00002906">
        <w:rPr>
          <w:highlight w:val="yellow"/>
          <w:lang w:val="en-GB"/>
        </w:rPr>
        <w:t>]</w:t>
      </w:r>
      <w:r w:rsidR="00872453" w:rsidRPr="00002906">
        <w:rPr>
          <w:highlight w:val="yellow"/>
          <w:lang w:val="en-GB"/>
        </w:rPr>
        <w:t>;</w:t>
      </w:r>
    </w:p>
    <w:p w:rsidR="005D05AC" w:rsidRPr="00B15B24" w:rsidRDefault="00E93C9B" w:rsidP="00E93C9B">
      <w:pPr>
        <w:pStyle w:val="List1text"/>
        <w:rPr>
          <w:highlight w:val="yellow"/>
          <w:lang w:val="en-GB"/>
        </w:rPr>
      </w:pPr>
      <w:r w:rsidRPr="00B15B24">
        <w:rPr>
          <w:highlight w:val="yellow"/>
          <w:lang w:val="en-GB"/>
        </w:rPr>
        <w:t>List1 text</w:t>
      </w:r>
    </w:p>
    <w:p w:rsidR="00630F7F" w:rsidRPr="00002906" w:rsidRDefault="008F13DD" w:rsidP="00002906">
      <w:pPr>
        <w:pStyle w:val="List1"/>
        <w:rPr>
          <w:highlight w:val="yellow"/>
          <w:lang w:val="en-GB"/>
        </w:rPr>
      </w:pPr>
      <w:r>
        <w:rPr>
          <w:highlight w:val="yellow"/>
          <w:lang w:val="en-GB"/>
        </w:rPr>
        <w:t>[T</w:t>
      </w:r>
      <w:r w:rsidR="00002906">
        <w:rPr>
          <w:highlight w:val="yellow"/>
          <w:lang w:val="en-GB"/>
        </w:rPr>
        <w:t>ext as required]</w:t>
      </w:r>
    </w:p>
    <w:sectPr w:rsidR="00630F7F" w:rsidRPr="00002906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8D9" w:rsidRDefault="009C78D9" w:rsidP="00002906">
      <w:r>
        <w:separator/>
      </w:r>
    </w:p>
  </w:endnote>
  <w:endnote w:type="continuationSeparator" w:id="0">
    <w:p w:rsidR="009C78D9" w:rsidRDefault="009C78D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401B1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8D9" w:rsidRDefault="009C78D9" w:rsidP="00002906">
      <w:r>
        <w:separator/>
      </w:r>
    </w:p>
  </w:footnote>
  <w:footnote w:type="continuationSeparator" w:id="0">
    <w:p w:rsidR="009C78D9" w:rsidRDefault="009C78D9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B1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3D55DD"/>
    <w:rsid w:val="003E1831"/>
    <w:rsid w:val="00424954"/>
    <w:rsid w:val="004C1386"/>
    <w:rsid w:val="004C220D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902AA4"/>
    <w:rsid w:val="009401B1"/>
    <w:rsid w:val="009C78D9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CA04AF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adley\Documents\A_Work\IALA\Committees\Administration%20-%20Committee%20File\Template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10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1</cp:revision>
  <cp:lastPrinted>2006-10-19T10:49:00Z</cp:lastPrinted>
  <dcterms:created xsi:type="dcterms:W3CDTF">2011-07-13T09:45:00Z</dcterms:created>
  <dcterms:modified xsi:type="dcterms:W3CDTF">2011-07-13T09:55:00Z</dcterms:modified>
</cp:coreProperties>
</file>