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9831C0" w:rsidP="0092692B">
      <w:pPr>
        <w:pStyle w:val="BodyText"/>
        <w:tabs>
          <w:tab w:val="left" w:pos="1701"/>
        </w:tabs>
      </w:pPr>
      <w:proofErr w:type="gramStart"/>
      <w:r>
        <w:t>e-NAV</w:t>
      </w:r>
      <w:r w:rsidR="00B20031">
        <w:t>10</w:t>
      </w:r>
      <w:proofErr w:type="gramEnd"/>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8334D9">
        <w:t>4</w:t>
      </w:r>
    </w:p>
    <w:p w:rsidR="00A446C9" w:rsidRDefault="00A446C9" w:rsidP="00362CD9">
      <w:pPr>
        <w:pStyle w:val="BodyText"/>
        <w:tabs>
          <w:tab w:val="left" w:pos="1701"/>
        </w:tabs>
      </w:pPr>
      <w:r>
        <w:t>Task Number</w:t>
      </w:r>
      <w:r w:rsidR="001C44A3">
        <w:tab/>
      </w:r>
    </w:p>
    <w:p w:rsidR="00362CD9" w:rsidRDefault="00362CD9" w:rsidP="00362CD9">
      <w:pPr>
        <w:pStyle w:val="BodyText"/>
        <w:tabs>
          <w:tab w:val="left" w:pos="1701"/>
        </w:tabs>
      </w:pPr>
      <w:r>
        <w:t>Author(s)</w:t>
      </w:r>
      <w:r>
        <w:tab/>
      </w:r>
      <w:r w:rsidR="008334D9">
        <w:t>IALA</w:t>
      </w:r>
    </w:p>
    <w:p w:rsidR="00843558" w:rsidRDefault="00843558" w:rsidP="00362CD9">
      <w:pPr>
        <w:pStyle w:val="BodyText"/>
        <w:tabs>
          <w:tab w:val="left" w:pos="1701"/>
        </w:tabs>
      </w:pPr>
    </w:p>
    <w:p w:rsidR="008334D9" w:rsidRPr="008334D9" w:rsidRDefault="008334D9" w:rsidP="008334D9">
      <w:pPr>
        <w:pStyle w:val="Title"/>
      </w:pPr>
      <w:r w:rsidRPr="008334D9">
        <w:t>Report of the 51st session of the IALA Council</w:t>
      </w:r>
    </w:p>
    <w:p w:rsidR="00A446C9" w:rsidRDefault="008334D9" w:rsidP="008334D9">
      <w:pPr>
        <w:pStyle w:val="Title"/>
      </w:pPr>
      <w:r w:rsidRPr="008334D9">
        <w:t>Rio de Janeiro, 20-24 June 2011</w:t>
      </w:r>
      <w:r w:rsidR="00A446C9">
        <w:t>itle</w:t>
      </w:r>
      <w:r w:rsidR="001C44A3">
        <w:t xml:space="preserve"> of paper</w:t>
      </w:r>
    </w:p>
    <w:p w:rsidR="008334D9" w:rsidRPr="008334D9" w:rsidRDefault="008334D9" w:rsidP="008334D9">
      <w:pPr>
        <w:pStyle w:val="BodyText"/>
      </w:pPr>
    </w:p>
    <w:p w:rsidR="008334D9" w:rsidRPr="008334D9" w:rsidRDefault="008334D9" w:rsidP="008334D9">
      <w:pPr>
        <w:pStyle w:val="BodyText"/>
      </w:pPr>
      <w:r w:rsidRPr="008334D9">
        <w:t>Twenty-two Councillors out of twenty-four were in attendance.  Finland and Australia had sent apologies for absence.</w:t>
      </w:r>
    </w:p>
    <w:p w:rsidR="008334D9" w:rsidRPr="008334D9" w:rsidRDefault="008334D9" w:rsidP="00843558">
      <w:pPr>
        <w:pStyle w:val="Heading1"/>
      </w:pPr>
      <w:r w:rsidRPr="008334D9">
        <w:t>Activity report</w:t>
      </w:r>
    </w:p>
    <w:p w:rsidR="008334D9" w:rsidRPr="008334D9" w:rsidRDefault="008334D9" w:rsidP="008334D9">
      <w:pPr>
        <w:pStyle w:val="BodyText"/>
      </w:pPr>
      <w:r w:rsidRPr="008334D9">
        <w:t xml:space="preserve">The move to the new headquarters was reported as a mile stone in the life of the Association.  A quick survey showed that the Committee members who met at the new premises are happy with the facilities.  Some meeting rooms need new furniture and sponsorship is open to Industrial Members.  The World Wide Academy has taken a more formal shape.  A new group had been created to help IALA </w:t>
      </w:r>
      <w:r w:rsidR="00205573">
        <w:t>to deal with</w:t>
      </w:r>
      <w:r w:rsidRPr="008334D9">
        <w:t xml:space="preserve"> IT issues.</w:t>
      </w:r>
    </w:p>
    <w:p w:rsidR="008334D9" w:rsidRPr="008334D9" w:rsidRDefault="008334D9" w:rsidP="00843558">
      <w:pPr>
        <w:pStyle w:val="Heading1"/>
      </w:pPr>
      <w:r w:rsidRPr="008334D9">
        <w:t>Strategy</w:t>
      </w:r>
    </w:p>
    <w:p w:rsidR="008334D9" w:rsidRPr="008334D9" w:rsidRDefault="008334D9" w:rsidP="008334D9">
      <w:pPr>
        <w:pStyle w:val="BodyText"/>
      </w:pPr>
      <w:r w:rsidRPr="008334D9">
        <w:t>The Strategy Group considered reports on coastal and spatial planning and updated the strategy implementation.  Recommendation was made to the full Council to pursue the work on VTM and suggested two options that are reported hereunder.  Identification of strategic items for the period 2014-2018 was postponed to a further meeting.</w:t>
      </w:r>
    </w:p>
    <w:p w:rsidR="008334D9" w:rsidRPr="008334D9" w:rsidRDefault="008334D9" w:rsidP="00843558">
      <w:pPr>
        <w:pStyle w:val="Heading1"/>
      </w:pPr>
      <w:r w:rsidRPr="008334D9">
        <w:t>Finance</w:t>
      </w:r>
    </w:p>
    <w:p w:rsidR="008334D9" w:rsidRPr="008334D9" w:rsidRDefault="008334D9" w:rsidP="00843558">
      <w:pPr>
        <w:pStyle w:val="Heading2"/>
      </w:pPr>
      <w:r w:rsidRPr="008334D9">
        <w:t>Balance sheet 2010</w:t>
      </w:r>
    </w:p>
    <w:p w:rsidR="008334D9" w:rsidRPr="008334D9" w:rsidRDefault="008334D9" w:rsidP="008334D9">
      <w:pPr>
        <w:pStyle w:val="BodyText"/>
      </w:pPr>
      <w:r w:rsidRPr="008334D9">
        <w:t>The Council approved the balance sheet showing a net value of over 3M Euros but a loss of 210,960,20 Euros for the year, which was expected due to the IALA having run two Secretary Generals and two HQ premises for some months during that year, in addition to the Cape Town Conference.</w:t>
      </w:r>
    </w:p>
    <w:p w:rsidR="008334D9" w:rsidRPr="008334D9" w:rsidRDefault="008334D9" w:rsidP="00843558">
      <w:pPr>
        <w:pStyle w:val="Heading2"/>
      </w:pPr>
      <w:r w:rsidRPr="008334D9">
        <w:t>Cash flow situation as at 31 May 2011</w:t>
      </w:r>
    </w:p>
    <w:p w:rsidR="008334D9" w:rsidRPr="008334D9" w:rsidRDefault="008334D9" w:rsidP="008334D9">
      <w:pPr>
        <w:pStyle w:val="BodyText"/>
      </w:pPr>
      <w:r w:rsidRPr="008334D9">
        <w:t>The cash flow situation shows a satisfactory situation.</w:t>
      </w:r>
    </w:p>
    <w:p w:rsidR="008334D9" w:rsidRPr="008334D9" w:rsidRDefault="008334D9" w:rsidP="00843558">
      <w:pPr>
        <w:pStyle w:val="Heading2"/>
      </w:pPr>
      <w:r w:rsidRPr="008334D9">
        <w:t>2012 Budget and 5 year forecast</w:t>
      </w:r>
    </w:p>
    <w:p w:rsidR="008334D9" w:rsidRPr="008334D9" w:rsidRDefault="008334D9" w:rsidP="008334D9">
      <w:pPr>
        <w:pStyle w:val="BodyText"/>
      </w:pPr>
      <w:r w:rsidRPr="008334D9">
        <w:t xml:space="preserve">The Finance Advisory Panel made recommendations to the Council on the amount of membership fees for the year 2012. </w:t>
      </w:r>
      <w:r w:rsidR="00843558">
        <w:t xml:space="preserve"> </w:t>
      </w:r>
      <w:r w:rsidRPr="008334D9">
        <w:t>The Council agreed a 3% increase to be applied on membership fees resulting in the following rates to be applied with effect 1st January 2012:</w:t>
      </w:r>
    </w:p>
    <w:p w:rsidR="008334D9" w:rsidRPr="008334D9" w:rsidRDefault="0051136F" w:rsidP="00843558">
      <w:pPr>
        <w:pStyle w:val="BodyText"/>
        <w:tabs>
          <w:tab w:val="left" w:pos="2835"/>
        </w:tabs>
        <w:ind w:left="2835" w:hanging="2835"/>
      </w:pPr>
      <w:r>
        <w:t>National membership:</w:t>
      </w:r>
      <w:r>
        <w:tab/>
      </w:r>
      <w:r w:rsidR="008334D9" w:rsidRPr="008334D9">
        <w:t>13,200 Euros (against 12,800 in 2011)</w:t>
      </w:r>
    </w:p>
    <w:p w:rsidR="008334D9" w:rsidRPr="008334D9" w:rsidRDefault="0051136F" w:rsidP="00843558">
      <w:pPr>
        <w:pStyle w:val="BodyText"/>
        <w:tabs>
          <w:tab w:val="left" w:pos="2835"/>
        </w:tabs>
        <w:ind w:left="2835" w:hanging="2835"/>
      </w:pPr>
      <w:r>
        <w:t>Associate membership:</w:t>
      </w:r>
      <w:r>
        <w:tab/>
      </w:r>
      <w:r w:rsidR="008334D9" w:rsidRPr="008334D9">
        <w:t>2,575 Euros (against 2,500 in 2011)</w:t>
      </w:r>
    </w:p>
    <w:p w:rsidR="008334D9" w:rsidRPr="008334D9" w:rsidRDefault="008334D9" w:rsidP="00843558">
      <w:pPr>
        <w:pStyle w:val="BodyText"/>
        <w:tabs>
          <w:tab w:val="left" w:pos="2835"/>
        </w:tabs>
        <w:ind w:left="2835" w:hanging="2835"/>
      </w:pPr>
      <w:r w:rsidRPr="008334D9">
        <w:t>Industrial membership:</w:t>
      </w:r>
      <w:r w:rsidRPr="008334D9">
        <w:tab/>
        <w:t>4,900 Euros (against 4,760 in 2011) plus the standard 500 Euros to be paid back to the IMC Committee.</w:t>
      </w:r>
    </w:p>
    <w:p w:rsidR="008334D9" w:rsidRPr="008334D9" w:rsidRDefault="008334D9" w:rsidP="008334D9">
      <w:pPr>
        <w:pStyle w:val="BodyText"/>
      </w:pPr>
      <w:r w:rsidRPr="008334D9">
        <w:t>Invoices will, as usual, be issued in July 2011 with a payment deadline set up for 31st January 2012.</w:t>
      </w:r>
    </w:p>
    <w:p w:rsidR="008334D9" w:rsidRPr="008334D9" w:rsidRDefault="008334D9" w:rsidP="00843558">
      <w:pPr>
        <w:pStyle w:val="Heading1"/>
      </w:pPr>
      <w:r w:rsidRPr="008334D9">
        <w:lastRenderedPageBreak/>
        <w:t>Policy Advisory Panel</w:t>
      </w:r>
    </w:p>
    <w:p w:rsidR="008334D9" w:rsidRPr="008334D9" w:rsidRDefault="008334D9" w:rsidP="00843558">
      <w:pPr>
        <w:pStyle w:val="Heading2"/>
      </w:pPr>
      <w:r w:rsidRPr="008334D9">
        <w:t>VTM (Vessel Traffic Management)</w:t>
      </w:r>
    </w:p>
    <w:p w:rsidR="0051136F" w:rsidRDefault="008334D9" w:rsidP="008334D9">
      <w:pPr>
        <w:pStyle w:val="BodyText"/>
      </w:pPr>
      <w:r w:rsidRPr="008334D9">
        <w:t>The options suggested by the Strategy Group were considered</w:t>
      </w:r>
      <w:r w:rsidR="0051136F">
        <w:t>:</w:t>
      </w:r>
    </w:p>
    <w:p w:rsidR="0051136F" w:rsidRDefault="008334D9" w:rsidP="0051136F">
      <w:pPr>
        <w:pStyle w:val="List1"/>
      </w:pPr>
      <w:r w:rsidRPr="008334D9">
        <w:t>A National Member of IALA prepares a submission to the IMO Facilitation Committee</w:t>
      </w:r>
      <w:r w:rsidR="0051136F">
        <w:t>.</w:t>
      </w:r>
    </w:p>
    <w:p w:rsidR="008334D9" w:rsidRPr="008334D9" w:rsidRDefault="008334D9" w:rsidP="0051136F">
      <w:pPr>
        <w:pStyle w:val="List1"/>
      </w:pPr>
      <w:r w:rsidRPr="008334D9">
        <w:t>The VTS Committee prepares a "convincing paper" for the 53rd session of the Council (June 2012).  This paper would then be used to invite other organizations involved, such as IAPH, to take part in a conference or any other kind of joint meeting, with a view to submitting a joint paper to the IMO Facilitation Committee.</w:t>
      </w:r>
    </w:p>
    <w:p w:rsidR="008334D9" w:rsidRPr="008334D9" w:rsidRDefault="008334D9" w:rsidP="008334D9">
      <w:pPr>
        <w:pStyle w:val="BodyText"/>
      </w:pPr>
      <w:r w:rsidRPr="008334D9">
        <w:t xml:space="preserve">A majority was in favour of option 2 and it was agreed to form a task group to review the work done, define objectives and contact other organizations.  The Group consists of Roger Barker of Trinity House, Kees Polderman of The Netherlands, Dana </w:t>
      </w:r>
      <w:proofErr w:type="spellStart"/>
      <w:r w:rsidRPr="008334D9">
        <w:t>Goward</w:t>
      </w:r>
      <w:proofErr w:type="spellEnd"/>
      <w:r w:rsidRPr="008334D9">
        <w:t xml:space="preserve"> of the USA, Tayfun Yalcin of Turkey and Francis Zachariae of Denmark.  A paper should be submitted at the next session (52).</w:t>
      </w:r>
    </w:p>
    <w:p w:rsidR="008334D9" w:rsidRPr="008334D9" w:rsidRDefault="008334D9" w:rsidP="00843558">
      <w:pPr>
        <w:pStyle w:val="Heading2"/>
      </w:pPr>
      <w:r w:rsidRPr="008334D9">
        <w:t>Mandatory training for VTS Operators</w:t>
      </w:r>
    </w:p>
    <w:p w:rsidR="008334D9" w:rsidRPr="008334D9" w:rsidRDefault="008334D9" w:rsidP="008334D9">
      <w:pPr>
        <w:pStyle w:val="BodyText"/>
      </w:pPr>
      <w:r w:rsidRPr="008334D9">
        <w:t>A meeting was held to review VTS training, the purpose of which was to suggest an action plan for making the training of VTS Operators mandatory.  A second meeting will be held in early 2012 with the aim of developing further proposals to be forwarded to IMO when its new team is in place.</w:t>
      </w:r>
    </w:p>
    <w:p w:rsidR="008334D9" w:rsidRPr="00205573" w:rsidRDefault="008334D9" w:rsidP="00843558">
      <w:pPr>
        <w:pStyle w:val="Heading2"/>
        <w:rPr>
          <w:highlight w:val="yellow"/>
        </w:rPr>
      </w:pPr>
      <w:r w:rsidRPr="00205573">
        <w:rPr>
          <w:highlight w:val="yellow"/>
        </w:rPr>
        <w:t>Information paper on IALA Recommendation e-NAV 140 on Shore Based e-Navigation Architecture</w:t>
      </w:r>
    </w:p>
    <w:p w:rsidR="008334D9" w:rsidRPr="00205573" w:rsidRDefault="008334D9" w:rsidP="008334D9">
      <w:pPr>
        <w:pStyle w:val="BodyText"/>
        <w:rPr>
          <w:highlight w:val="yellow"/>
        </w:rPr>
      </w:pPr>
      <w:proofErr w:type="gramStart"/>
      <w:r w:rsidRPr="00205573">
        <w:rPr>
          <w:highlight w:val="yellow"/>
        </w:rPr>
        <w:t>The introduction paper to the complex subject of e-Navigation architecture, the purpose of IALA Recommendation e-NAV 140, had been developed to help understanding.</w:t>
      </w:r>
      <w:proofErr w:type="gramEnd"/>
      <w:r w:rsidRPr="00205573">
        <w:rPr>
          <w:highlight w:val="yellow"/>
        </w:rPr>
        <w:t xml:space="preserve">  The Council however found that it was still too complicated.</w:t>
      </w:r>
    </w:p>
    <w:p w:rsidR="008334D9" w:rsidRPr="008334D9" w:rsidRDefault="008334D9" w:rsidP="008334D9">
      <w:pPr>
        <w:pStyle w:val="BodyText"/>
      </w:pPr>
      <w:r w:rsidRPr="00205573">
        <w:rPr>
          <w:highlight w:val="yellow"/>
        </w:rPr>
        <w:t>The e-NAV Committee is requested to simplify the explanations and take into account the outcome of IMO NAV 57, and consider requesting the support of a professional writer.  It will then be published as an information document.  The present document will be used as a condensed Recommendation e-NAV 140 with revised introduction.</w:t>
      </w:r>
    </w:p>
    <w:p w:rsidR="008334D9" w:rsidRPr="008334D9" w:rsidRDefault="008334D9" w:rsidP="00843558">
      <w:pPr>
        <w:pStyle w:val="Heading2"/>
      </w:pPr>
      <w:r w:rsidRPr="00205573">
        <w:rPr>
          <w:highlight w:val="yellow"/>
        </w:rPr>
        <w:t>Rules of Procedure for IALA Committees</w:t>
      </w:r>
    </w:p>
    <w:p w:rsidR="008334D9" w:rsidRPr="008334D9" w:rsidRDefault="008334D9" w:rsidP="008334D9">
      <w:pPr>
        <w:pStyle w:val="BodyText"/>
      </w:pPr>
      <w:proofErr w:type="gramStart"/>
      <w:r w:rsidRPr="008334D9">
        <w:t>Changes to the current Rules of Procedure aim at having decisions taken at a majority of votes instead of unanimity and making clear that Committee Members are not official representatives of the IALA National Member in their countries but technical experts.</w:t>
      </w:r>
      <w:proofErr w:type="gramEnd"/>
      <w:r w:rsidRPr="008334D9">
        <w:t xml:space="preserve">  The Council, reaffirming that it needs to be aware of diverging opinions in a Committee on technical issues, endorsed the revised Rules of Procedure.</w:t>
      </w:r>
    </w:p>
    <w:p w:rsidR="008334D9" w:rsidRPr="008334D9" w:rsidRDefault="008334D9" w:rsidP="00843558">
      <w:pPr>
        <w:pStyle w:val="Heading2"/>
      </w:pPr>
      <w:r w:rsidRPr="008334D9">
        <w:t>VTS beyond territorial seas</w:t>
      </w:r>
    </w:p>
    <w:p w:rsidR="008334D9" w:rsidRPr="008334D9" w:rsidRDefault="008334D9" w:rsidP="008334D9">
      <w:pPr>
        <w:pStyle w:val="BodyText"/>
      </w:pPr>
      <w:r w:rsidRPr="008334D9">
        <w:t>There is a demand at IMO for VTS beyond national borders.  The role of IALA in this direction is not to promote the concept but give guidance when it has to be implemented.  The VTS Committee is encouraged to continue its work on VTS beyond territorial waters.</w:t>
      </w:r>
    </w:p>
    <w:p w:rsidR="008334D9" w:rsidRPr="008334D9" w:rsidRDefault="008334D9" w:rsidP="00843558">
      <w:pPr>
        <w:pStyle w:val="Heading2"/>
      </w:pPr>
      <w:r w:rsidRPr="00205573">
        <w:rPr>
          <w:highlight w:val="yellow"/>
        </w:rPr>
        <w:t>IALA meeting dates</w:t>
      </w:r>
    </w:p>
    <w:p w:rsidR="008334D9" w:rsidRPr="008334D9" w:rsidRDefault="008334D9" w:rsidP="008334D9">
      <w:pPr>
        <w:pStyle w:val="BodyText"/>
      </w:pPr>
      <w:r w:rsidRPr="008334D9">
        <w:t xml:space="preserve">The proposed calendar (attached </w:t>
      </w:r>
      <w:r w:rsidR="00D302FF">
        <w:t xml:space="preserve">at </w:t>
      </w:r>
      <w:r w:rsidR="00D302FF">
        <w:fldChar w:fldCharType="begin"/>
      </w:r>
      <w:r w:rsidR="00D302FF">
        <w:instrText xml:space="preserve"> REF _Ref302722674 \r \h </w:instrText>
      </w:r>
      <w:r w:rsidR="00D302FF">
        <w:fldChar w:fldCharType="separate"/>
      </w:r>
      <w:r w:rsidR="00D302FF">
        <w:t>ANNEX A</w:t>
      </w:r>
      <w:r w:rsidR="00D302FF">
        <w:fldChar w:fldCharType="end"/>
      </w:r>
      <w:r w:rsidRPr="008334D9">
        <w:t>) was approved in principle but it has to be flexible, especially because IMO meeting dates are not published well in advance and adjustments may be needed to avoid conflicts between IALA and IMO meetings dates.  IMO should also be encouraged to publish its own calendar more in advance.</w:t>
      </w:r>
    </w:p>
    <w:p w:rsidR="008334D9" w:rsidRPr="008334D9" w:rsidRDefault="008334D9" w:rsidP="00843558">
      <w:pPr>
        <w:pStyle w:val="Heading2"/>
      </w:pPr>
      <w:r w:rsidRPr="008334D9">
        <w:t>Advertising in IALA Manuals</w:t>
      </w:r>
    </w:p>
    <w:p w:rsidR="00843558" w:rsidRDefault="008334D9" w:rsidP="008334D9">
      <w:pPr>
        <w:pStyle w:val="BodyText"/>
      </w:pPr>
      <w:r w:rsidRPr="008334D9">
        <w:t>The proposal of having advertising on Manual inside cover pages calls for a procedure to be put in place, which goes farther than having advertising</w:t>
      </w:r>
      <w:r w:rsidR="00843558">
        <w:t xml:space="preserve"> or not.  The questions are:</w:t>
      </w:r>
    </w:p>
    <w:p w:rsidR="00843558" w:rsidRDefault="008334D9" w:rsidP="003801B6">
      <w:pPr>
        <w:pStyle w:val="List1"/>
        <w:numPr>
          <w:ilvl w:val="0"/>
          <w:numId w:val="43"/>
        </w:numPr>
      </w:pPr>
      <w:r w:rsidRPr="008334D9">
        <w:t>Does IALA need to keep</w:t>
      </w:r>
      <w:r w:rsidR="00843558">
        <w:t xml:space="preserve"> paper Manuals?</w:t>
      </w:r>
    </w:p>
    <w:p w:rsidR="00843558" w:rsidRDefault="008334D9" w:rsidP="00843558">
      <w:pPr>
        <w:pStyle w:val="List1"/>
      </w:pPr>
      <w:r w:rsidRPr="008334D9">
        <w:t xml:space="preserve">Does IALA want to continue </w:t>
      </w:r>
      <w:r w:rsidR="00843558">
        <w:t>giving documents for free?</w:t>
      </w:r>
    </w:p>
    <w:p w:rsidR="008334D9" w:rsidRPr="008334D9" w:rsidRDefault="008334D9" w:rsidP="00843558">
      <w:pPr>
        <w:pStyle w:val="List1"/>
      </w:pPr>
      <w:r w:rsidRPr="008334D9">
        <w:t xml:space="preserve">What procedure should be put in place to ensure that Industrial Members advertising in the Manuals </w:t>
      </w:r>
      <w:r w:rsidR="00843558">
        <w:t>will</w:t>
      </w:r>
      <w:r w:rsidRPr="008334D9">
        <w:t xml:space="preserve"> still </w:t>
      </w:r>
      <w:r w:rsidR="00843558">
        <w:t xml:space="preserve">be </w:t>
      </w:r>
      <w:r w:rsidRPr="008334D9">
        <w:t>members at the end of the period?</w:t>
      </w:r>
    </w:p>
    <w:p w:rsidR="008334D9" w:rsidRPr="008334D9" w:rsidRDefault="008334D9" w:rsidP="008334D9">
      <w:pPr>
        <w:pStyle w:val="BodyText"/>
      </w:pPr>
      <w:r w:rsidRPr="008334D9">
        <w:lastRenderedPageBreak/>
        <w:t>Regarding the 3rd question the Treasurer advised that advertisers should pay a 2 year subscription at once, plus an advertising price that needs to be calculated.</w:t>
      </w:r>
    </w:p>
    <w:p w:rsidR="008334D9" w:rsidRPr="008334D9" w:rsidRDefault="008334D9" w:rsidP="008334D9">
      <w:pPr>
        <w:pStyle w:val="BodyText"/>
      </w:pPr>
      <w:r w:rsidRPr="008334D9">
        <w:t>There was however no conclusion and the matter will be debated further within the Policy Advisory Panel in conjunction with the Industrial Members Committee, with a business case being developed for the next Council meeting.</w:t>
      </w:r>
    </w:p>
    <w:p w:rsidR="008334D9" w:rsidRPr="00205573" w:rsidRDefault="00843558" w:rsidP="00843558">
      <w:pPr>
        <w:pStyle w:val="Heading1"/>
        <w:rPr>
          <w:highlight w:val="yellow"/>
        </w:rPr>
      </w:pPr>
      <w:proofErr w:type="gramStart"/>
      <w:r w:rsidRPr="00205573">
        <w:rPr>
          <w:caps w:val="0"/>
          <w:highlight w:val="yellow"/>
        </w:rPr>
        <w:t>e</w:t>
      </w:r>
      <w:r w:rsidR="008334D9" w:rsidRPr="00205573">
        <w:rPr>
          <w:highlight w:val="yellow"/>
        </w:rPr>
        <w:t>-Navigation</w:t>
      </w:r>
      <w:proofErr w:type="gramEnd"/>
      <w:r w:rsidR="008334D9" w:rsidRPr="00205573">
        <w:rPr>
          <w:highlight w:val="yellow"/>
        </w:rPr>
        <w:t xml:space="preserve"> Committee</w:t>
      </w:r>
    </w:p>
    <w:p w:rsidR="008334D9" w:rsidRPr="00205573" w:rsidRDefault="008334D9" w:rsidP="00843558">
      <w:pPr>
        <w:pStyle w:val="Heading2"/>
        <w:rPr>
          <w:highlight w:val="yellow"/>
        </w:rPr>
      </w:pPr>
      <w:r w:rsidRPr="00205573">
        <w:rPr>
          <w:highlight w:val="yellow"/>
        </w:rPr>
        <w:t>Report o</w:t>
      </w:r>
      <w:r w:rsidR="00D302FF" w:rsidRPr="00205573">
        <w:rPr>
          <w:highlight w:val="yellow"/>
        </w:rPr>
        <w:t>f</w:t>
      </w:r>
      <w:r w:rsidRPr="00205573">
        <w:rPr>
          <w:highlight w:val="yellow"/>
        </w:rPr>
        <w:t xml:space="preserve"> e-NAV 9</w:t>
      </w:r>
    </w:p>
    <w:p w:rsidR="008334D9" w:rsidRPr="00205573" w:rsidRDefault="008334D9" w:rsidP="008334D9">
      <w:pPr>
        <w:pStyle w:val="BodyText"/>
        <w:rPr>
          <w:highlight w:val="yellow"/>
        </w:rPr>
      </w:pPr>
      <w:r w:rsidRPr="00205573">
        <w:rPr>
          <w:highlight w:val="yellow"/>
        </w:rPr>
        <w:t>There is an on-going concern regarding the growing attendance at the Committee.  Various solutions are being considered, the most likely one is that IALA will install video cameras allowing the observers and the members who are unable to sit in the plenary room to follow the meeting from another room.</w:t>
      </w:r>
    </w:p>
    <w:p w:rsidR="008334D9" w:rsidRPr="00205573" w:rsidRDefault="008334D9" w:rsidP="00843558">
      <w:pPr>
        <w:pStyle w:val="Heading2"/>
        <w:rPr>
          <w:highlight w:val="yellow"/>
        </w:rPr>
      </w:pPr>
      <w:r w:rsidRPr="00205573">
        <w:rPr>
          <w:highlight w:val="yellow"/>
        </w:rPr>
        <w:t>IALA Recommendation A-126 on the Use of the Automatic Identification System (AIS) in Marine Aids to Navigation Services</w:t>
      </w:r>
    </w:p>
    <w:p w:rsidR="008334D9" w:rsidRPr="00205573" w:rsidRDefault="008334D9" w:rsidP="008334D9">
      <w:pPr>
        <w:pStyle w:val="BodyText"/>
        <w:rPr>
          <w:highlight w:val="yellow"/>
        </w:rPr>
      </w:pPr>
      <w:r w:rsidRPr="00205573">
        <w:rPr>
          <w:highlight w:val="yellow"/>
        </w:rPr>
        <w:t>A new version of this Recommendation - Edition 5 dated June 2011 - was approved.</w:t>
      </w:r>
    </w:p>
    <w:p w:rsidR="008334D9" w:rsidRPr="00205573" w:rsidRDefault="008334D9" w:rsidP="00843558">
      <w:pPr>
        <w:pStyle w:val="Heading2"/>
        <w:rPr>
          <w:highlight w:val="yellow"/>
        </w:rPr>
      </w:pPr>
      <w:r w:rsidRPr="00205573">
        <w:rPr>
          <w:highlight w:val="yellow"/>
        </w:rPr>
        <w:t xml:space="preserve">Liaison note to RTCM on AIS </w:t>
      </w:r>
      <w:proofErr w:type="spellStart"/>
      <w:r w:rsidRPr="00205573">
        <w:rPr>
          <w:highlight w:val="yellow"/>
        </w:rPr>
        <w:t>MoB</w:t>
      </w:r>
      <w:proofErr w:type="spellEnd"/>
      <w:r w:rsidRPr="00205573">
        <w:rPr>
          <w:highlight w:val="yellow"/>
        </w:rPr>
        <w:t xml:space="preserve"> and EPIRB AIS devices</w:t>
      </w:r>
    </w:p>
    <w:p w:rsidR="008334D9" w:rsidRPr="00205573" w:rsidRDefault="008334D9" w:rsidP="008334D9">
      <w:pPr>
        <w:pStyle w:val="BodyText"/>
        <w:rPr>
          <w:highlight w:val="yellow"/>
        </w:rPr>
      </w:pPr>
      <w:r w:rsidRPr="00205573">
        <w:rPr>
          <w:highlight w:val="yellow"/>
        </w:rPr>
        <w:t>The liaison note was prepared in response to one from RTCM proposing solutions to issues involving the use of AIS for Man Overboard and in EPIRBS.  The Committee was content with what RTCM had proposed and the Council approved the liaison note to RTCM.</w:t>
      </w:r>
    </w:p>
    <w:p w:rsidR="008334D9" w:rsidRPr="00205573" w:rsidRDefault="008334D9" w:rsidP="00843558">
      <w:pPr>
        <w:pStyle w:val="Heading2"/>
        <w:rPr>
          <w:highlight w:val="yellow"/>
        </w:rPr>
      </w:pPr>
      <w:r w:rsidRPr="00205573">
        <w:rPr>
          <w:highlight w:val="yellow"/>
        </w:rPr>
        <w:t>Liaison note to the IMO/ITU Joint Expert Group on Spectrum requirements for e-Navigation</w:t>
      </w:r>
    </w:p>
    <w:p w:rsidR="008334D9" w:rsidRPr="00205573" w:rsidRDefault="008334D9" w:rsidP="008334D9">
      <w:pPr>
        <w:pStyle w:val="BodyText"/>
        <w:rPr>
          <w:highlight w:val="yellow"/>
        </w:rPr>
      </w:pPr>
      <w:r w:rsidRPr="00205573">
        <w:rPr>
          <w:highlight w:val="yellow"/>
        </w:rPr>
        <w:t>The liaison note was prepared in response to Resolution 357 of WRC 07 stating that IALA should contribute to studies for WRC-12 Agenda item 1.10.  IALA has already fulfilled its allocated tasks but suggests that a specific Agenda item should be considered at WRC-12 for WRC-16.</w:t>
      </w:r>
    </w:p>
    <w:p w:rsidR="008334D9" w:rsidRPr="00205573" w:rsidRDefault="008334D9" w:rsidP="00843558">
      <w:pPr>
        <w:pStyle w:val="Heading2"/>
        <w:rPr>
          <w:highlight w:val="yellow"/>
        </w:rPr>
      </w:pPr>
      <w:r w:rsidRPr="00205573">
        <w:rPr>
          <w:highlight w:val="yellow"/>
        </w:rPr>
        <w:t>New FAQ on the level of traditional aids to navigation in an e-Navigation environment</w:t>
      </w:r>
    </w:p>
    <w:p w:rsidR="008334D9" w:rsidRPr="00205573" w:rsidRDefault="008334D9" w:rsidP="008334D9">
      <w:pPr>
        <w:pStyle w:val="BodyText"/>
        <w:rPr>
          <w:highlight w:val="yellow"/>
        </w:rPr>
      </w:pPr>
      <w:r w:rsidRPr="00205573">
        <w:rPr>
          <w:highlight w:val="yellow"/>
        </w:rPr>
        <w:t>A new question was added to the FAQs on e-Navigation: "</w:t>
      </w:r>
      <w:r w:rsidRPr="00205573">
        <w:rPr>
          <w:i/>
          <w:highlight w:val="yellow"/>
        </w:rPr>
        <w:t>Will e-Navigation impact on the provision of traditional aids to navigation?"</w:t>
      </w:r>
      <w:r w:rsidRPr="00205573">
        <w:rPr>
          <w:highlight w:val="yellow"/>
        </w:rPr>
        <w:t xml:space="preserve"> to which the following answer is given:</w:t>
      </w:r>
    </w:p>
    <w:p w:rsidR="008334D9" w:rsidRPr="00205573" w:rsidRDefault="008334D9" w:rsidP="008334D9">
      <w:pPr>
        <w:pStyle w:val="BodyText"/>
        <w:rPr>
          <w:i/>
          <w:highlight w:val="yellow"/>
        </w:rPr>
      </w:pPr>
      <w:r w:rsidRPr="00205573">
        <w:rPr>
          <w:i/>
          <w:highlight w:val="yellow"/>
        </w:rPr>
        <w:t>"As per the SOLAS 74 Convention (Chapter V, Regulation 13), Contracting Governments undertake to provide aids to navigation in accordance with the volume of traffic and degree of risk.</w:t>
      </w:r>
    </w:p>
    <w:p w:rsidR="008334D9" w:rsidRPr="00205573" w:rsidRDefault="008334D9" w:rsidP="008334D9">
      <w:pPr>
        <w:pStyle w:val="BodyText"/>
        <w:rPr>
          <w:i/>
          <w:highlight w:val="yellow"/>
        </w:rPr>
      </w:pPr>
      <w:r w:rsidRPr="00205573">
        <w:rPr>
          <w:i/>
          <w:highlight w:val="yellow"/>
        </w:rPr>
        <w:t>Aids to navigation authorities should continue to take the above into account, along with the requirements of e-Navigation, when they evaluate the provision of the overall aids to navigation service.</w:t>
      </w:r>
    </w:p>
    <w:p w:rsidR="008334D9" w:rsidRPr="00205573" w:rsidRDefault="008334D9" w:rsidP="008334D9">
      <w:pPr>
        <w:pStyle w:val="BodyText"/>
        <w:rPr>
          <w:i/>
          <w:highlight w:val="yellow"/>
        </w:rPr>
      </w:pPr>
      <w:proofErr w:type="gramStart"/>
      <w:r w:rsidRPr="00205573">
        <w:rPr>
          <w:i/>
          <w:highlight w:val="yellow"/>
        </w:rPr>
        <w:t>e-Navigation</w:t>
      </w:r>
      <w:proofErr w:type="gramEnd"/>
      <w:r w:rsidRPr="00205573">
        <w:rPr>
          <w:i/>
          <w:highlight w:val="yellow"/>
        </w:rPr>
        <w:t xml:space="preserve"> is a harmonisation concept, which will take into account both traditional and modern aids to navigation, aimed at improving the safety of navigation."</w:t>
      </w:r>
    </w:p>
    <w:p w:rsidR="008334D9" w:rsidRPr="00205573" w:rsidRDefault="008334D9" w:rsidP="00843558">
      <w:pPr>
        <w:pStyle w:val="Heading2"/>
        <w:rPr>
          <w:highlight w:val="yellow"/>
        </w:rPr>
      </w:pPr>
      <w:r w:rsidRPr="00205573">
        <w:rPr>
          <w:highlight w:val="yellow"/>
        </w:rPr>
        <w:t>IALA Recommendation on the harmonized implementation of (AIS) Application Specific Messages (ASM)</w:t>
      </w:r>
    </w:p>
    <w:p w:rsidR="008334D9" w:rsidRPr="00205573" w:rsidRDefault="008334D9" w:rsidP="008334D9">
      <w:pPr>
        <w:pStyle w:val="BodyText"/>
        <w:rPr>
          <w:highlight w:val="yellow"/>
        </w:rPr>
      </w:pPr>
      <w:r w:rsidRPr="00205573">
        <w:rPr>
          <w:highlight w:val="yellow"/>
        </w:rPr>
        <w:t>This new IALA Recommendation was approved by the Council.</w:t>
      </w:r>
    </w:p>
    <w:p w:rsidR="008334D9" w:rsidRPr="00205573" w:rsidRDefault="008334D9" w:rsidP="00843558">
      <w:pPr>
        <w:pStyle w:val="Heading2"/>
        <w:rPr>
          <w:highlight w:val="yellow"/>
        </w:rPr>
      </w:pPr>
      <w:r w:rsidRPr="00205573">
        <w:rPr>
          <w:highlight w:val="yellow"/>
        </w:rPr>
        <w:t>IALA Guideline No. 1060 on Recapitalisation of DGNSS</w:t>
      </w:r>
    </w:p>
    <w:p w:rsidR="008334D9" w:rsidRPr="00205573" w:rsidRDefault="008334D9" w:rsidP="008334D9">
      <w:pPr>
        <w:pStyle w:val="BodyText"/>
        <w:rPr>
          <w:highlight w:val="yellow"/>
        </w:rPr>
      </w:pPr>
      <w:r w:rsidRPr="00205573">
        <w:rPr>
          <w:highlight w:val="yellow"/>
        </w:rPr>
        <w:t>A new version of this Guideline - Edition 2 dated June 2011 - was approved.</w:t>
      </w:r>
    </w:p>
    <w:p w:rsidR="008334D9" w:rsidRPr="00205573" w:rsidRDefault="008334D9" w:rsidP="00843558">
      <w:pPr>
        <w:pStyle w:val="Heading2"/>
        <w:rPr>
          <w:highlight w:val="yellow"/>
        </w:rPr>
      </w:pPr>
      <w:r w:rsidRPr="00205573">
        <w:rPr>
          <w:highlight w:val="yellow"/>
        </w:rPr>
        <w:t>IALA Guideline on an Overview of AIS</w:t>
      </w:r>
    </w:p>
    <w:p w:rsidR="008334D9" w:rsidRPr="00205573" w:rsidRDefault="008334D9" w:rsidP="008334D9">
      <w:pPr>
        <w:pStyle w:val="BodyText"/>
        <w:rPr>
          <w:highlight w:val="yellow"/>
        </w:rPr>
      </w:pPr>
      <w:r w:rsidRPr="00205573">
        <w:rPr>
          <w:highlight w:val="yellow"/>
        </w:rPr>
        <w:t>This new IALA Guideline was approved by the Council, with the addition of a note drawing attention on AIS losing its credibility in case of GNSS shortage and editorial amendments to be done by correspondence.</w:t>
      </w:r>
    </w:p>
    <w:p w:rsidR="00843558" w:rsidRPr="00205573" w:rsidRDefault="00843558">
      <w:pPr>
        <w:rPr>
          <w:b/>
          <w:highlight w:val="yellow"/>
        </w:rPr>
      </w:pPr>
      <w:r w:rsidRPr="00205573">
        <w:rPr>
          <w:highlight w:val="yellow"/>
        </w:rPr>
        <w:br w:type="page"/>
      </w:r>
    </w:p>
    <w:p w:rsidR="008334D9" w:rsidRPr="00205573" w:rsidRDefault="008334D9" w:rsidP="00843558">
      <w:pPr>
        <w:pStyle w:val="Heading2"/>
        <w:rPr>
          <w:highlight w:val="yellow"/>
        </w:rPr>
      </w:pPr>
      <w:r w:rsidRPr="00205573">
        <w:rPr>
          <w:highlight w:val="yellow"/>
        </w:rPr>
        <w:lastRenderedPageBreak/>
        <w:t>Workshop on Data Exchange / Portrayal</w:t>
      </w:r>
      <w:bookmarkStart w:id="0" w:name="_GoBack"/>
      <w:bookmarkEnd w:id="0"/>
    </w:p>
    <w:p w:rsidR="008334D9" w:rsidRPr="008334D9" w:rsidRDefault="008334D9" w:rsidP="008334D9">
      <w:pPr>
        <w:pStyle w:val="BodyText"/>
      </w:pPr>
      <w:r w:rsidRPr="00205573">
        <w:rPr>
          <w:highlight w:val="yellow"/>
        </w:rPr>
        <w:t>The Seminar was scheduled for March 2012 in Bremen.  The Council decided not to approve it until the results of the Workshop on Data Exchange, which is due in September 2011, are known.</w:t>
      </w:r>
    </w:p>
    <w:p w:rsidR="008334D9" w:rsidRPr="008334D9" w:rsidRDefault="008334D9" w:rsidP="00843558">
      <w:pPr>
        <w:pStyle w:val="Heading1"/>
      </w:pPr>
      <w:r w:rsidRPr="008334D9">
        <w:t>VTS Committee</w:t>
      </w:r>
    </w:p>
    <w:p w:rsidR="008334D9" w:rsidRPr="008334D9" w:rsidRDefault="008334D9" w:rsidP="00843558">
      <w:pPr>
        <w:pStyle w:val="Heading2"/>
      </w:pPr>
      <w:r w:rsidRPr="008334D9">
        <w:t>Report o</w:t>
      </w:r>
      <w:r w:rsidR="00D302FF">
        <w:t>f</w:t>
      </w:r>
      <w:r w:rsidRPr="008334D9">
        <w:t xml:space="preserve"> VTS 32</w:t>
      </w:r>
    </w:p>
    <w:p w:rsidR="008334D9" w:rsidRPr="008334D9" w:rsidRDefault="008334D9" w:rsidP="008334D9">
      <w:pPr>
        <w:pStyle w:val="BodyText"/>
      </w:pPr>
      <w:r w:rsidRPr="008334D9">
        <w:t>The Council took note of the report, noting that this Committee is also growing in number.</w:t>
      </w:r>
    </w:p>
    <w:p w:rsidR="008334D9" w:rsidRPr="008334D9" w:rsidRDefault="008334D9" w:rsidP="00843558">
      <w:pPr>
        <w:pStyle w:val="Heading2"/>
      </w:pPr>
      <w:r w:rsidRPr="008334D9">
        <w:t>IALA Recommendation V-127 on Operational Procedures for Vessel Traffic Services</w:t>
      </w:r>
    </w:p>
    <w:p w:rsidR="008334D9" w:rsidRPr="008334D9" w:rsidRDefault="008334D9" w:rsidP="008334D9">
      <w:pPr>
        <w:pStyle w:val="BodyText"/>
      </w:pPr>
      <w:r w:rsidRPr="008334D9">
        <w:t>A new version of this Recommendation - Edition 2 dated June 2011 - was approved.</w:t>
      </w:r>
    </w:p>
    <w:p w:rsidR="008334D9" w:rsidRPr="008334D9" w:rsidRDefault="008334D9" w:rsidP="00843558">
      <w:pPr>
        <w:pStyle w:val="Heading2"/>
      </w:pPr>
      <w:r w:rsidRPr="008334D9">
        <w:t>IALA Guideline on Standards Nomenclature to identify and refer to VTS Centres</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Recommendation on the Inter-VTS Exchange Format (IVEF) Service</w:t>
      </w:r>
    </w:p>
    <w:p w:rsidR="008334D9" w:rsidRPr="008334D9" w:rsidRDefault="008334D9" w:rsidP="008334D9">
      <w:pPr>
        <w:pStyle w:val="BodyText"/>
      </w:pPr>
      <w:r w:rsidRPr="008334D9">
        <w:t>This new IA</w:t>
      </w:r>
      <w:r w:rsidR="00843558">
        <w:t>LA Recommendation was approved.</w:t>
      </w:r>
    </w:p>
    <w:p w:rsidR="008334D9" w:rsidRPr="008334D9" w:rsidRDefault="008334D9" w:rsidP="00843558">
      <w:pPr>
        <w:pStyle w:val="Heading1"/>
      </w:pPr>
      <w:r w:rsidRPr="008334D9">
        <w:t>ANM Committee</w:t>
      </w:r>
    </w:p>
    <w:p w:rsidR="008334D9" w:rsidRPr="008334D9" w:rsidRDefault="008334D9" w:rsidP="00843558">
      <w:pPr>
        <w:pStyle w:val="Heading2"/>
      </w:pPr>
      <w:r w:rsidRPr="008334D9">
        <w:t>Report of ANM 16</w:t>
      </w:r>
    </w:p>
    <w:p w:rsidR="008334D9" w:rsidRPr="008334D9" w:rsidRDefault="008334D9" w:rsidP="008334D9">
      <w:pPr>
        <w:pStyle w:val="BodyText"/>
      </w:pPr>
      <w:r w:rsidRPr="008334D9">
        <w:t>The Council noted the report and approved the changes proposed to the Committee task list.</w:t>
      </w:r>
    </w:p>
    <w:p w:rsidR="008334D9" w:rsidRPr="008334D9" w:rsidRDefault="008334D9" w:rsidP="00843558">
      <w:pPr>
        <w:pStyle w:val="Heading2"/>
      </w:pPr>
      <w:r w:rsidRPr="008334D9">
        <w:t>IALA Guideline on Authorisation of AIS Aids to Navigation</w:t>
      </w:r>
    </w:p>
    <w:p w:rsidR="008334D9" w:rsidRPr="008334D9" w:rsidRDefault="008334D9" w:rsidP="008334D9">
      <w:pPr>
        <w:pStyle w:val="BodyText"/>
      </w:pPr>
      <w:r w:rsidRPr="008334D9">
        <w:t>The Council appreciated the quality of the document but requested that the review section was expanded to give more guidance on updates.  The document was sent back to the Committee for it to improve that section.</w:t>
      </w:r>
    </w:p>
    <w:p w:rsidR="008334D9" w:rsidRPr="008334D9" w:rsidRDefault="008334D9" w:rsidP="00843558">
      <w:pPr>
        <w:pStyle w:val="Heading2"/>
      </w:pPr>
      <w:r w:rsidRPr="008334D9">
        <w:t>IALA Guideline 1078 on the Use of Aids to Navigation in the Design of Fairways</w:t>
      </w:r>
    </w:p>
    <w:p w:rsidR="008334D9" w:rsidRPr="008334D9" w:rsidRDefault="008334D9" w:rsidP="008334D9">
      <w:pPr>
        <w:pStyle w:val="BodyText"/>
      </w:pPr>
      <w:r w:rsidRPr="008334D9">
        <w:t>The initial draft Guideline was reviewed by the Council at its 50th session and returned to the Committee.  It has been reduced in size and a table of definitions has been added.  It was this time approved by the Council, which thought that it could be interesting to PIANC as well and requested the Secretariat to forward it to them.</w:t>
      </w:r>
    </w:p>
    <w:p w:rsidR="008334D9" w:rsidRPr="008334D9" w:rsidRDefault="008334D9" w:rsidP="00843558">
      <w:pPr>
        <w:pStyle w:val="Heading2"/>
      </w:pPr>
      <w:r w:rsidRPr="008334D9">
        <w:t>IALA Recommendation O-130 on Categorization and Availability Objectives for Short Range Aids to Navigation</w:t>
      </w:r>
    </w:p>
    <w:p w:rsidR="008334D9" w:rsidRPr="008334D9" w:rsidRDefault="008334D9" w:rsidP="008334D9">
      <w:pPr>
        <w:pStyle w:val="BodyText"/>
      </w:pPr>
      <w:r w:rsidRPr="008334D9">
        <w:t>A new version of this Recommendation - Edition 2 dated June 2011 - was approved, with some editorial amendments.</w:t>
      </w:r>
    </w:p>
    <w:p w:rsidR="008334D9" w:rsidRPr="008334D9" w:rsidRDefault="008334D9" w:rsidP="00843558">
      <w:pPr>
        <w:pStyle w:val="Heading2"/>
      </w:pPr>
      <w:r w:rsidRPr="008334D9">
        <w:t>IALA Guideline 1058 on the Use of Simulation as a Tool for Waterway Design and AtoN Planning</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Need to revoke Recommendation O-133</w:t>
      </w:r>
    </w:p>
    <w:p w:rsidR="008334D9" w:rsidRPr="008334D9" w:rsidRDefault="008334D9" w:rsidP="008334D9">
      <w:pPr>
        <w:pStyle w:val="BodyText"/>
      </w:pPr>
      <w:r w:rsidRPr="008334D9">
        <w:t>Following the revision of the IALA Maritime Buoyage System the Recommendation dealing with the Emergency Wreck Marking Buoy is obsolete.  The Council agreed to revoke it.</w:t>
      </w:r>
    </w:p>
    <w:p w:rsidR="008334D9" w:rsidRPr="008334D9" w:rsidRDefault="008334D9" w:rsidP="00843558">
      <w:pPr>
        <w:pStyle w:val="Heading2"/>
      </w:pPr>
      <w:r w:rsidRPr="008334D9">
        <w:t>Risk Management Seminar</w:t>
      </w:r>
    </w:p>
    <w:p w:rsidR="008334D9" w:rsidRPr="008334D9" w:rsidRDefault="008334D9" w:rsidP="008334D9">
      <w:pPr>
        <w:pStyle w:val="BodyText"/>
      </w:pPr>
      <w:r w:rsidRPr="008334D9">
        <w:t>The Risk Management Seminar is now an annual event for IALA.  The Council approved to hold a further one in November 2012 in Australia.</w:t>
      </w:r>
    </w:p>
    <w:p w:rsidR="008334D9" w:rsidRPr="008334D9" w:rsidRDefault="008334D9" w:rsidP="00843558">
      <w:pPr>
        <w:pStyle w:val="Heading2"/>
      </w:pPr>
      <w:r w:rsidRPr="008334D9">
        <w:t>OREI and Marine Spatial Planning Workshop</w:t>
      </w:r>
    </w:p>
    <w:p w:rsidR="008334D9" w:rsidRPr="008334D9" w:rsidRDefault="008334D9" w:rsidP="008334D9">
      <w:pPr>
        <w:pStyle w:val="BodyText"/>
      </w:pPr>
      <w:r w:rsidRPr="008334D9">
        <w:t>The Workshop is planned at IALA Headquarters in January 2012.  It was approved by the Council but the flyer has to be revised to clarify the objectives, integrating maritime safety, use of aids to navigation in coastal planning, traffic management and a me</w:t>
      </w:r>
      <w:r w:rsidR="00843558">
        <w:t>ssage on best practice</w:t>
      </w:r>
      <w:r w:rsidRPr="008334D9">
        <w:t>.</w:t>
      </w:r>
    </w:p>
    <w:p w:rsidR="008334D9" w:rsidRPr="008334D9" w:rsidRDefault="008334D9" w:rsidP="00843558">
      <w:pPr>
        <w:pStyle w:val="Heading1"/>
      </w:pPr>
      <w:r w:rsidRPr="008334D9">
        <w:lastRenderedPageBreak/>
        <w:t>EEP Committee</w:t>
      </w:r>
    </w:p>
    <w:p w:rsidR="008334D9" w:rsidRPr="008334D9" w:rsidRDefault="008334D9" w:rsidP="00843558">
      <w:pPr>
        <w:pStyle w:val="Heading2"/>
      </w:pPr>
      <w:r w:rsidRPr="008334D9">
        <w:t>Report of EEP 16</w:t>
      </w:r>
    </w:p>
    <w:p w:rsidR="008334D9" w:rsidRPr="008334D9" w:rsidRDefault="008334D9" w:rsidP="008334D9">
      <w:pPr>
        <w:pStyle w:val="BodyText"/>
      </w:pPr>
      <w:r w:rsidRPr="008334D9">
        <w:t>The report was noted and the Council agreed to revoke product certification while retaining the certification templates for use by National Members.  It was thought useful to consider developing a guide on procurement.</w:t>
      </w:r>
    </w:p>
    <w:p w:rsidR="008334D9" w:rsidRPr="008334D9" w:rsidRDefault="008334D9" w:rsidP="00843558">
      <w:pPr>
        <w:pStyle w:val="Heading2"/>
      </w:pPr>
      <w:r w:rsidRPr="008334D9">
        <w:t>IALA Guideline 1073 on Conspicuity of Aids to Navigation Lights at Night</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Guideline 1067-0 on Selection of Power Systems for Aids to Navigation and Associated Equipment</w:t>
      </w:r>
    </w:p>
    <w:p w:rsidR="008334D9" w:rsidRPr="008334D9" w:rsidRDefault="008334D9" w:rsidP="008334D9">
      <w:pPr>
        <w:pStyle w:val="BodyText"/>
      </w:pPr>
      <w:r w:rsidRPr="008334D9">
        <w:t>A new version of this Guideline - Edition 1.1 dated June 2011 - was approved.  It is recalled that it supersedes the IALA Guidelines on Power Sources for Aids to Navigation dated December 2004.</w:t>
      </w:r>
    </w:p>
    <w:p w:rsidR="008334D9" w:rsidRPr="008334D9" w:rsidRDefault="008334D9" w:rsidP="00843558">
      <w:pPr>
        <w:pStyle w:val="Heading2"/>
      </w:pPr>
      <w:r w:rsidRPr="008334D9">
        <w:t>Model Course on Aids to Navigation - Level 2, Technician - Moorings</w:t>
      </w:r>
    </w:p>
    <w:p w:rsidR="008334D9" w:rsidRPr="008334D9" w:rsidRDefault="008334D9" w:rsidP="008334D9">
      <w:pPr>
        <w:pStyle w:val="BodyText"/>
      </w:pPr>
      <w:r w:rsidRPr="008334D9">
        <w:t>The model course was approved.</w:t>
      </w:r>
    </w:p>
    <w:p w:rsidR="008334D9" w:rsidRPr="008334D9" w:rsidRDefault="008334D9" w:rsidP="00843558">
      <w:pPr>
        <w:pStyle w:val="Heading2"/>
      </w:pPr>
      <w:r w:rsidRPr="008334D9">
        <w:t>Fixed and Floating Aids Workshop</w:t>
      </w:r>
    </w:p>
    <w:p w:rsidR="008334D9" w:rsidRPr="008334D9" w:rsidRDefault="008334D9" w:rsidP="008334D9">
      <w:pPr>
        <w:pStyle w:val="BodyText"/>
      </w:pPr>
      <w:r w:rsidRPr="008334D9">
        <w:t>The Workshop, scheduled in 2012 would combine the previous FLOATAID and IALABATT/IALALITE workshops held at regular intervals, with more exhibitors expected.  The proposal received approval from the Council; the workshop will be held in Brest, France.</w:t>
      </w:r>
    </w:p>
    <w:p w:rsidR="008334D9" w:rsidRPr="008334D9" w:rsidRDefault="008334D9" w:rsidP="00843558">
      <w:pPr>
        <w:pStyle w:val="Heading1"/>
      </w:pPr>
      <w:r w:rsidRPr="008334D9">
        <w:t>Pilotage Authority Forum (PAF)</w:t>
      </w:r>
    </w:p>
    <w:p w:rsidR="008334D9" w:rsidRPr="008334D9" w:rsidRDefault="008334D9" w:rsidP="00843558">
      <w:pPr>
        <w:pStyle w:val="Heading2"/>
      </w:pPr>
      <w:r w:rsidRPr="008334D9">
        <w:t>Report of PAF 10</w:t>
      </w:r>
    </w:p>
    <w:p w:rsidR="008334D9" w:rsidRPr="008334D9" w:rsidRDefault="008334D9" w:rsidP="008334D9">
      <w:pPr>
        <w:pStyle w:val="BodyText"/>
      </w:pPr>
      <w:r w:rsidRPr="008334D9">
        <w:t xml:space="preserve">The Council noted the report and, although recognizing that IALA dealing with pilotage matters is a controversial issue, decided that it was worth continuing the work on the basis that pilotage is </w:t>
      </w:r>
      <w:proofErr w:type="gramStart"/>
      <w:r w:rsidRPr="008334D9">
        <w:t>an assistance</w:t>
      </w:r>
      <w:proofErr w:type="gramEnd"/>
      <w:r w:rsidRPr="008334D9">
        <w:t xml:space="preserve"> external to the ship and thus falls within IALA's scope of work.</w:t>
      </w:r>
    </w:p>
    <w:p w:rsidR="008334D9" w:rsidRPr="008334D9" w:rsidRDefault="008334D9" w:rsidP="00843558">
      <w:pPr>
        <w:pStyle w:val="Heading2"/>
      </w:pPr>
      <w:r w:rsidRPr="008334D9">
        <w:t>IALA Guideline 1080 for Competent Pilotage Authorities and Pilotage Service Providers</w:t>
      </w:r>
    </w:p>
    <w:p w:rsidR="008334D9" w:rsidRPr="008334D9" w:rsidRDefault="008334D9" w:rsidP="008334D9">
      <w:pPr>
        <w:pStyle w:val="BodyText"/>
      </w:pPr>
      <w:r w:rsidRPr="008334D9">
        <w:t>The Council established that not all comments made at the last session had been taken into account and the draft Guideline still contains incorrect statements.  In addition it was agreed that the Guideline is aimed at IALA members that are Competent Pilotage Authorities or Pilotage Service Providers.</w:t>
      </w:r>
    </w:p>
    <w:p w:rsidR="008334D9" w:rsidRPr="00D302FF" w:rsidRDefault="008334D9" w:rsidP="008334D9">
      <w:pPr>
        <w:pStyle w:val="BodyText"/>
        <w:rPr>
          <w:i/>
        </w:rPr>
      </w:pPr>
      <w:r w:rsidRPr="00D302FF">
        <w:rPr>
          <w:i/>
        </w:rPr>
        <w:t xml:space="preserve">The Council members will make further comments on the draft Guideline, their comments will </w:t>
      </w:r>
      <w:proofErr w:type="gramStart"/>
      <w:r w:rsidRPr="00D302FF">
        <w:rPr>
          <w:i/>
        </w:rPr>
        <w:t>forwarded</w:t>
      </w:r>
      <w:proofErr w:type="gramEnd"/>
      <w:r w:rsidRPr="00D302FF">
        <w:rPr>
          <w:i/>
        </w:rPr>
        <w:t xml:space="preserve"> to the PAF together with information brought from regional pilotage authorities and the PAF will submit a new draft to the Council.</w:t>
      </w:r>
    </w:p>
    <w:p w:rsidR="008334D9" w:rsidRPr="008334D9" w:rsidRDefault="008334D9" w:rsidP="00843558">
      <w:pPr>
        <w:pStyle w:val="Heading1"/>
      </w:pPr>
      <w:r w:rsidRPr="008334D9">
        <w:t>IALA-NET</w:t>
      </w:r>
    </w:p>
    <w:p w:rsidR="008334D9" w:rsidRPr="008334D9" w:rsidRDefault="008334D9" w:rsidP="008334D9">
      <w:pPr>
        <w:pStyle w:val="BodyText"/>
      </w:pPr>
      <w:r w:rsidRPr="008334D9">
        <w:t>Participation in IALA-NET is still limited and not progressing.  It is suggested to await the outcome of the Workshop on Global Maritime Data Sharing before launching a more dynamic approach campaign for membership.  The Council also took note of the discussions on satellite AIS and the benefits of creating an "S-IALA-NET" that would work in parallel to IALA-NET.</w:t>
      </w:r>
    </w:p>
    <w:p w:rsidR="008334D9" w:rsidRPr="008334D9" w:rsidRDefault="008334D9" w:rsidP="00843558">
      <w:pPr>
        <w:pStyle w:val="Heading1"/>
      </w:pPr>
      <w:r w:rsidRPr="008334D9">
        <w:t>IALA Risk Management Tool</w:t>
      </w:r>
    </w:p>
    <w:p w:rsidR="008334D9" w:rsidRPr="008334D9" w:rsidRDefault="008334D9" w:rsidP="008334D9">
      <w:pPr>
        <w:pStyle w:val="BodyText"/>
      </w:pPr>
      <w:r w:rsidRPr="008334D9">
        <w:t xml:space="preserve">The current tool is now adequate to assess the actual risk and the group is now focusing on causation factors.  To this end a statistic data base is needed in order to assess the impact of adding/removing aids to navigation, including a VTS, or a pilot or a routeing system. </w:t>
      </w:r>
      <w:r w:rsidR="00205573">
        <w:t xml:space="preserve"> </w:t>
      </w:r>
      <w:r w:rsidRPr="008334D9">
        <w:t>The commercial version of the software is now available, which greatly facilitates the use of the tool for a reasonable cost (approximately 3,000 Euros).</w:t>
      </w:r>
    </w:p>
    <w:p w:rsidR="008334D9" w:rsidRPr="008334D9" w:rsidRDefault="008334D9" w:rsidP="00843558">
      <w:pPr>
        <w:pStyle w:val="Heading1"/>
      </w:pPr>
      <w:r w:rsidRPr="008334D9">
        <w:lastRenderedPageBreak/>
        <w:t>World Wide Academy</w:t>
      </w:r>
    </w:p>
    <w:p w:rsidR="008334D9" w:rsidRPr="008334D9" w:rsidRDefault="008334D9" w:rsidP="008334D9">
      <w:pPr>
        <w:pStyle w:val="BodyText"/>
      </w:pPr>
      <w:r w:rsidRPr="008334D9">
        <w:t>The Correspo</w:t>
      </w:r>
      <w:r w:rsidR="00205573">
        <w:t>ndence Group formed at Council S</w:t>
      </w:r>
      <w:r w:rsidRPr="008334D9">
        <w:t xml:space="preserve">ession 50 made considerable progress, in particular in the field of training with the proposal to add a new level in the model courses aiming at executives in Aids to Navigation Authorities and executives in safety of navigation, and proposals about interim measures to formalize the WWA before it can be embedded in the IALA Constitution.  The Group submitted a draft formal decision for adoption by the Council. </w:t>
      </w:r>
      <w:r w:rsidR="00205573">
        <w:t xml:space="preserve"> </w:t>
      </w:r>
      <w:r w:rsidRPr="008334D9">
        <w:t>It was recalled that the WWA would not be a physical body but a help to organize training arrangements, using existing training institutes where available.</w:t>
      </w:r>
    </w:p>
    <w:p w:rsidR="008334D9" w:rsidRPr="00D302FF" w:rsidRDefault="008334D9" w:rsidP="008334D9">
      <w:pPr>
        <w:pStyle w:val="BodyText"/>
        <w:rPr>
          <w:i/>
        </w:rPr>
      </w:pPr>
      <w:r w:rsidRPr="00D302FF">
        <w:rPr>
          <w:i/>
        </w:rPr>
        <w:t xml:space="preserve">The IALA Council approved the addition of the new level to the Model Courses.  It noted with thanks that MENAS had agreed to sponsor it.  Advice from the Legal Advisory Panel is requested with regard to the draft Council Decision formalizing the existence of the WWA. </w:t>
      </w:r>
      <w:r w:rsidR="00205573">
        <w:rPr>
          <w:i/>
        </w:rPr>
        <w:t xml:space="preserve"> </w:t>
      </w:r>
      <w:proofErr w:type="spellStart"/>
      <w:r w:rsidRPr="00D302FF">
        <w:rPr>
          <w:i/>
        </w:rPr>
        <w:t>T</w:t>
      </w:r>
      <w:r w:rsidR="00205573">
        <w:rPr>
          <w:i/>
        </w:rPr>
        <w:t>o</w:t>
      </w:r>
      <w:r w:rsidRPr="00D302FF">
        <w:rPr>
          <w:i/>
        </w:rPr>
        <w:t>Rs</w:t>
      </w:r>
      <w:proofErr w:type="spellEnd"/>
      <w:r w:rsidRPr="00D302FF">
        <w:rPr>
          <w:i/>
        </w:rPr>
        <w:t xml:space="preserve"> will need to be developed with governance arrangements including an independent budget account from that of the general IALA accounts.</w:t>
      </w:r>
    </w:p>
    <w:p w:rsidR="008334D9" w:rsidRPr="008334D9" w:rsidRDefault="008334D9" w:rsidP="008334D9">
      <w:pPr>
        <w:pStyle w:val="BodyText"/>
      </w:pPr>
      <w:r w:rsidRPr="00D302FF">
        <w:rPr>
          <w:i/>
        </w:rPr>
        <w:t>Governance arrangements will be drafted for the next Council session, with the support of the LAP, if needed.</w:t>
      </w:r>
    </w:p>
    <w:p w:rsidR="008334D9" w:rsidRPr="008334D9" w:rsidRDefault="008334D9" w:rsidP="00843558">
      <w:pPr>
        <w:pStyle w:val="Heading1"/>
      </w:pPr>
      <w:r w:rsidRPr="008334D9">
        <w:t>Legal Advisory Panel</w:t>
      </w:r>
    </w:p>
    <w:p w:rsidR="008334D9" w:rsidRPr="008334D9" w:rsidRDefault="008334D9" w:rsidP="008334D9">
      <w:pPr>
        <w:pStyle w:val="BodyText"/>
      </w:pPr>
      <w:r w:rsidRPr="008334D9">
        <w:t>The Council agreed to the Secretary General asking the Committees for suggestions when reviewing the Constitution.  The Committees will submit their comments through the Policy Advisory Panel.  The Risk Register will be checked by the Councillors and comments forwarded to the LAP, if any.  The type of risk (finance, reputation, etc.) should be added to the Register.  The MOU between IALA and its Host Country was agreed in principle, with a reservation regarding the way to solve potential disputes.</w:t>
      </w:r>
    </w:p>
    <w:p w:rsidR="008334D9" w:rsidRPr="00D302FF" w:rsidRDefault="008334D9" w:rsidP="008334D9">
      <w:pPr>
        <w:pStyle w:val="BodyText"/>
        <w:rPr>
          <w:i/>
        </w:rPr>
      </w:pPr>
      <w:r w:rsidRPr="00D302FF">
        <w:rPr>
          <w:i/>
        </w:rPr>
        <w:t>The Legal Advisory Panel will look into the need to introduce into the MOU a reference to a court when disputes have to be resolved.</w:t>
      </w:r>
    </w:p>
    <w:p w:rsidR="008334D9" w:rsidRPr="008334D9" w:rsidRDefault="008334D9" w:rsidP="00843558">
      <w:pPr>
        <w:pStyle w:val="Heading1"/>
      </w:pPr>
      <w:r w:rsidRPr="008334D9">
        <w:t>IT Group</w:t>
      </w:r>
    </w:p>
    <w:p w:rsidR="008334D9" w:rsidRPr="008334D9" w:rsidRDefault="008334D9" w:rsidP="008334D9">
      <w:pPr>
        <w:pStyle w:val="BodyText"/>
      </w:pPr>
      <w:proofErr w:type="gramStart"/>
      <w:r w:rsidRPr="008334D9">
        <w:t>An IT</w:t>
      </w:r>
      <w:proofErr w:type="gramEnd"/>
      <w:r w:rsidRPr="008334D9">
        <w:t xml:space="preserve"> Group has been formed to assist IALA in keeping up to date with the fast changing information technology, developing IT strategy and solving problems encountered.  The Group identified three priority areas on which it has started to work: Website management, development and domain registration; IT infrastructure (servers, network and broadband connection); and IT services for Council, Committees and Secretariat.</w:t>
      </w:r>
    </w:p>
    <w:p w:rsidR="008334D9" w:rsidRPr="008334D9" w:rsidRDefault="008334D9" w:rsidP="00843558">
      <w:pPr>
        <w:pStyle w:val="Heading1"/>
      </w:pPr>
      <w:r w:rsidRPr="008334D9">
        <w:t>International</w:t>
      </w:r>
    </w:p>
    <w:p w:rsidR="008334D9" w:rsidRPr="008334D9" w:rsidRDefault="008334D9" w:rsidP="00843558">
      <w:pPr>
        <w:pStyle w:val="Heading2"/>
      </w:pPr>
      <w:r w:rsidRPr="008334D9">
        <w:t>IMO MSC 88</w:t>
      </w:r>
    </w:p>
    <w:p w:rsidR="008334D9" w:rsidRPr="008334D9" w:rsidRDefault="008334D9" w:rsidP="008334D9">
      <w:pPr>
        <w:pStyle w:val="BodyText"/>
      </w:pPr>
      <w:r w:rsidRPr="008334D9">
        <w:t>LRIT, piracy and amendments to IMO Conventions were the main subjects of discussions.  Two SN Circulars particularly important for IALA were issued, on the revised MBS and on the IALA Risk Management Tool.</w:t>
      </w:r>
    </w:p>
    <w:p w:rsidR="008334D9" w:rsidRPr="00205573" w:rsidRDefault="008334D9" w:rsidP="00843558">
      <w:pPr>
        <w:pStyle w:val="Heading2"/>
        <w:rPr>
          <w:highlight w:val="yellow"/>
        </w:rPr>
      </w:pPr>
      <w:r w:rsidRPr="00205573">
        <w:rPr>
          <w:highlight w:val="yellow"/>
        </w:rPr>
        <w:t>IMO STW 42</w:t>
      </w:r>
    </w:p>
    <w:p w:rsidR="008334D9" w:rsidRPr="008334D9" w:rsidRDefault="008334D9" w:rsidP="008334D9">
      <w:pPr>
        <w:pStyle w:val="BodyText"/>
      </w:pPr>
      <w:r w:rsidRPr="00205573">
        <w:rPr>
          <w:highlight w:val="yellow"/>
        </w:rPr>
        <w:t>The Sub Committee discussed e-Navigation.  Although the participants did not seem ready to take any decision they were very open minded and in demand of information.  Work will be needed however to convince coastal States that according to UNCLOS and SOLAS they have obligations in the shore part of safety of navigation.</w:t>
      </w:r>
    </w:p>
    <w:p w:rsidR="008334D9" w:rsidRPr="00205573" w:rsidRDefault="008334D9" w:rsidP="00843558">
      <w:pPr>
        <w:pStyle w:val="Heading2"/>
        <w:rPr>
          <w:highlight w:val="yellow"/>
        </w:rPr>
      </w:pPr>
      <w:r w:rsidRPr="00205573">
        <w:rPr>
          <w:highlight w:val="yellow"/>
        </w:rPr>
        <w:t>IMO COMSAR 15</w:t>
      </w:r>
    </w:p>
    <w:p w:rsidR="008334D9" w:rsidRPr="008334D9" w:rsidRDefault="008334D9" w:rsidP="008334D9">
      <w:pPr>
        <w:pStyle w:val="BodyText"/>
      </w:pPr>
      <w:r w:rsidRPr="00205573">
        <w:rPr>
          <w:highlight w:val="yellow"/>
        </w:rPr>
        <w:t>The Sub Committee prepared two submissions to the MSC of interest to IALA, both regarding e-Navigation.  It also established a correspondence group to establish the need for a review of GMDSS.</w:t>
      </w:r>
    </w:p>
    <w:p w:rsidR="00843558" w:rsidRDefault="00843558">
      <w:pPr>
        <w:rPr>
          <w:b/>
        </w:rPr>
      </w:pPr>
      <w:r>
        <w:br w:type="page"/>
      </w:r>
    </w:p>
    <w:p w:rsidR="008334D9" w:rsidRPr="008334D9" w:rsidRDefault="008334D9" w:rsidP="00843558">
      <w:pPr>
        <w:pStyle w:val="Heading2"/>
      </w:pPr>
      <w:r w:rsidRPr="008334D9">
        <w:lastRenderedPageBreak/>
        <w:t>IMO MSC 89</w:t>
      </w:r>
    </w:p>
    <w:p w:rsidR="008334D9" w:rsidRPr="008334D9" w:rsidRDefault="008334D9" w:rsidP="008334D9">
      <w:pPr>
        <w:pStyle w:val="BodyText"/>
      </w:pPr>
      <w:r w:rsidRPr="008334D9">
        <w:t>The Committee mainly dealt with piracy with some progress made on LRIT.  Preparation work continues on a future mandatory audit system, which would oblige coastal states to monitor their traffic along their coasts.</w:t>
      </w:r>
    </w:p>
    <w:p w:rsidR="008334D9" w:rsidRPr="008334D9" w:rsidRDefault="008334D9" w:rsidP="00843558">
      <w:pPr>
        <w:pStyle w:val="Heading2"/>
      </w:pPr>
      <w:r w:rsidRPr="008334D9">
        <w:t>IMO NAV 57</w:t>
      </w:r>
    </w:p>
    <w:p w:rsidR="008334D9" w:rsidRPr="008334D9" w:rsidRDefault="008334D9" w:rsidP="008334D9">
      <w:pPr>
        <w:pStyle w:val="BodyText"/>
      </w:pPr>
      <w:r w:rsidRPr="00205573">
        <w:rPr>
          <w:highlight w:val="yellow"/>
        </w:rPr>
        <w:t>Three documents submitted by IALA were considered.  The one on AIS navigation status was not agreed.  The document concerning PNT functions and the necessity of a backup was discussed and the T function (timing) was found as not of primary importance for AIS.  The validity of this information for a backup system needs to be confirmed.  The third submission on the use of AIS as an aid to navigation led to the established of a correspondence group co-ordinated by Hideki Noguchi of Japan.</w:t>
      </w:r>
      <w:r w:rsidRPr="008334D9">
        <w:t xml:space="preserve"> </w:t>
      </w:r>
      <w:r w:rsidR="00205573">
        <w:t xml:space="preserve"> </w:t>
      </w:r>
      <w:r w:rsidRPr="008334D9">
        <w:t xml:space="preserve">The IALA ANM Committee is expected to be the leading Committee in this regard and it is quite desirable that </w:t>
      </w:r>
      <w:proofErr w:type="spellStart"/>
      <w:r w:rsidRPr="008334D9">
        <w:t>Cdr.</w:t>
      </w:r>
      <w:proofErr w:type="spellEnd"/>
      <w:r w:rsidRPr="008334D9">
        <w:t xml:space="preserve"> Noguchi takes part in the next ANM meeting.  The report of NAV 57 also includes questions on pilotage.</w:t>
      </w:r>
    </w:p>
    <w:p w:rsidR="008334D9" w:rsidRPr="008334D9" w:rsidRDefault="008334D9" w:rsidP="00843558">
      <w:pPr>
        <w:pStyle w:val="Heading1"/>
      </w:pPr>
      <w:r w:rsidRPr="008334D9">
        <w:t>Industrial Members Committee</w:t>
      </w:r>
    </w:p>
    <w:p w:rsidR="008334D9" w:rsidRPr="008334D9" w:rsidRDefault="008334D9" w:rsidP="008334D9">
      <w:pPr>
        <w:pStyle w:val="BodyText"/>
      </w:pPr>
      <w:r w:rsidRPr="008334D9">
        <w:t>The Council considered the proposal made by the IMC to reduce the rights of Industrial Members not conforming to the subscription payment deadline.  The creation of a new class of membership called "members in good standing" wasn't found desirable.  The LAP advice will be sought.  The disco</w:t>
      </w:r>
      <w:r w:rsidR="00843558">
        <w:t>n</w:t>
      </w:r>
      <w:r w:rsidRPr="008334D9">
        <w:t xml:space="preserve">tinuation of </w:t>
      </w:r>
      <w:r w:rsidR="00843558">
        <w:t xml:space="preserve">the </w:t>
      </w:r>
      <w:r w:rsidRPr="008334D9">
        <w:t>product certification</w:t>
      </w:r>
      <w:r w:rsidR="00843558">
        <w:t xml:space="preserve"> process</w:t>
      </w:r>
      <w:r w:rsidRPr="008334D9">
        <w:t xml:space="preserve"> was agreed and a letter will be sent to all Industrial Members informing them of the decision.</w:t>
      </w:r>
    </w:p>
    <w:p w:rsidR="008334D9" w:rsidRPr="008334D9" w:rsidRDefault="008334D9" w:rsidP="00843558">
      <w:pPr>
        <w:pStyle w:val="Heading1"/>
      </w:pPr>
      <w:r w:rsidRPr="008334D9">
        <w:t>Conferences and Symposia</w:t>
      </w:r>
    </w:p>
    <w:p w:rsidR="008334D9" w:rsidRPr="008334D9" w:rsidRDefault="008334D9" w:rsidP="00843558">
      <w:pPr>
        <w:pStyle w:val="Heading2"/>
      </w:pPr>
      <w:r w:rsidRPr="008334D9">
        <w:t>2012 VTS Symposium (Turkey)</w:t>
      </w:r>
    </w:p>
    <w:p w:rsidR="008334D9" w:rsidRPr="008334D9" w:rsidRDefault="008334D9" w:rsidP="008334D9">
      <w:pPr>
        <w:pStyle w:val="BodyText"/>
      </w:pPr>
      <w:r w:rsidRPr="008334D9">
        <w:t>Progress in the preparation work was noted.  The IALA Secretary General will write to the IMO Secretary General to invite him as a keynote speaker as soon as his name is known.</w:t>
      </w:r>
    </w:p>
    <w:p w:rsidR="008334D9" w:rsidRPr="008334D9" w:rsidRDefault="008334D9" w:rsidP="00843558">
      <w:pPr>
        <w:pStyle w:val="Heading2"/>
      </w:pPr>
      <w:r w:rsidRPr="008334D9">
        <w:t>2014 IALA Conference (Spain)</w:t>
      </w:r>
    </w:p>
    <w:p w:rsidR="008334D9" w:rsidRPr="008334D9" w:rsidRDefault="008334D9" w:rsidP="008334D9">
      <w:pPr>
        <w:pStyle w:val="BodyText"/>
      </w:pPr>
      <w:r w:rsidRPr="008334D9">
        <w:t xml:space="preserve">The Conference will run from 25 to 31 May 2014 in </w:t>
      </w:r>
      <w:proofErr w:type="spellStart"/>
      <w:r w:rsidRPr="008334D9">
        <w:t>Palexco</w:t>
      </w:r>
      <w:proofErr w:type="spellEnd"/>
      <w:r w:rsidRPr="008334D9">
        <w:t>, A Coruna, Spain.  The theme for the Conference is still to be decided.</w:t>
      </w:r>
    </w:p>
    <w:p w:rsidR="008334D9" w:rsidRPr="008334D9" w:rsidRDefault="008334D9" w:rsidP="00843558">
      <w:pPr>
        <w:pStyle w:val="Heading2"/>
      </w:pPr>
      <w:r w:rsidRPr="00843558">
        <w:rPr>
          <w:rStyle w:val="Heading2Char"/>
        </w:rPr>
        <w:t>2</w:t>
      </w:r>
      <w:r w:rsidRPr="008334D9">
        <w:t>016 VTS Symposium (USA)</w:t>
      </w:r>
    </w:p>
    <w:p w:rsidR="008334D9" w:rsidRPr="008334D9" w:rsidRDefault="008334D9" w:rsidP="008334D9">
      <w:pPr>
        <w:pStyle w:val="BodyText"/>
      </w:pPr>
      <w:r w:rsidRPr="008334D9">
        <w:t>There was no further progress to be reported, the VTS Symposium Committee is to be formed during the 2012 Symposium.</w:t>
      </w:r>
    </w:p>
    <w:p w:rsidR="008334D9" w:rsidRPr="008334D9" w:rsidRDefault="008334D9" w:rsidP="00843558">
      <w:pPr>
        <w:pStyle w:val="Heading2"/>
      </w:pPr>
      <w:r w:rsidRPr="008334D9">
        <w:t>2018 IALA Conference (Korea)</w:t>
      </w:r>
    </w:p>
    <w:p w:rsidR="008334D9" w:rsidRPr="008334D9" w:rsidRDefault="008334D9" w:rsidP="008334D9">
      <w:pPr>
        <w:pStyle w:val="BodyText"/>
      </w:pPr>
      <w:r w:rsidRPr="008334D9">
        <w:t>The invitation made by Korea was formally accepted and the Conference will start in the 1st week of May 2018.</w:t>
      </w:r>
    </w:p>
    <w:p w:rsidR="008334D9" w:rsidRPr="008334D9" w:rsidRDefault="008334D9" w:rsidP="00843558">
      <w:pPr>
        <w:pStyle w:val="Heading1"/>
      </w:pPr>
      <w:r w:rsidRPr="008334D9">
        <w:t>IALA Membership</w:t>
      </w:r>
    </w:p>
    <w:p w:rsidR="008334D9" w:rsidRPr="008334D9" w:rsidRDefault="008334D9" w:rsidP="00843558">
      <w:pPr>
        <w:pStyle w:val="Heading2"/>
      </w:pPr>
      <w:r w:rsidRPr="008334D9">
        <w:t>New members accepted</w:t>
      </w:r>
    </w:p>
    <w:p w:rsidR="008334D9" w:rsidRPr="008334D9" w:rsidRDefault="008334D9" w:rsidP="00843558">
      <w:pPr>
        <w:pStyle w:val="BodyText"/>
        <w:tabs>
          <w:tab w:val="left" w:pos="2835"/>
        </w:tabs>
        <w:ind w:left="2835" w:hanging="2835"/>
      </w:pPr>
      <w:r w:rsidRPr="008334D9">
        <w:t xml:space="preserve">National Members: </w:t>
      </w:r>
      <w:r w:rsidRPr="008334D9">
        <w:tab/>
        <w:t>Nigerian Ports Authority (Nigeria); Bulgarian Ports Infrastructure Company (Bulgaria)</w:t>
      </w:r>
    </w:p>
    <w:p w:rsidR="008334D9" w:rsidRPr="008334D9" w:rsidRDefault="008334D9" w:rsidP="00843558">
      <w:pPr>
        <w:pStyle w:val="BodyText"/>
        <w:tabs>
          <w:tab w:val="left" w:pos="2835"/>
        </w:tabs>
        <w:ind w:left="2835" w:hanging="2835"/>
      </w:pPr>
      <w:r w:rsidRPr="008334D9">
        <w:t>Associate Members:</w:t>
      </w:r>
      <w:r w:rsidRPr="008334D9">
        <w:tab/>
      </w:r>
      <w:proofErr w:type="spellStart"/>
      <w:r w:rsidRPr="008334D9">
        <w:t>Sociedad</w:t>
      </w:r>
      <w:proofErr w:type="spellEnd"/>
      <w:r w:rsidRPr="008334D9">
        <w:t xml:space="preserve"> de </w:t>
      </w:r>
      <w:proofErr w:type="spellStart"/>
      <w:r w:rsidRPr="008334D9">
        <w:t>Salvamento</w:t>
      </w:r>
      <w:proofErr w:type="spellEnd"/>
      <w:r w:rsidRPr="008334D9">
        <w:t xml:space="preserve"> y </w:t>
      </w:r>
      <w:proofErr w:type="spellStart"/>
      <w:r w:rsidRPr="008334D9">
        <w:t>Securidad</w:t>
      </w:r>
      <w:proofErr w:type="spellEnd"/>
      <w:r w:rsidRPr="008334D9">
        <w:t xml:space="preserve"> - SASEMAR (Spain); ETRI Electronics and Telecommunications Research Institute </w:t>
      </w:r>
      <w:proofErr w:type="gramStart"/>
      <w:r w:rsidRPr="008334D9">
        <w:t>( Republic</w:t>
      </w:r>
      <w:proofErr w:type="gramEnd"/>
      <w:r w:rsidRPr="008334D9">
        <w:t xml:space="preserve"> of Korea); MARIN (The Netherlands); Marine Safety Fremantle (Australia)</w:t>
      </w:r>
    </w:p>
    <w:p w:rsidR="008334D9" w:rsidRPr="008334D9" w:rsidRDefault="008334D9" w:rsidP="00843558">
      <w:pPr>
        <w:pStyle w:val="BodyText"/>
        <w:tabs>
          <w:tab w:val="left" w:pos="2835"/>
        </w:tabs>
        <w:ind w:left="2835" w:hanging="2835"/>
      </w:pPr>
      <w:r w:rsidRPr="008334D9">
        <w:t>Industrial Members:</w:t>
      </w:r>
      <w:r w:rsidRPr="008334D9">
        <w:tab/>
        <w:t xml:space="preserve">Orchid Plastics Ltd. (UK); Aster </w:t>
      </w:r>
      <w:proofErr w:type="spellStart"/>
      <w:r w:rsidRPr="008334D9">
        <w:t>S.p.A</w:t>
      </w:r>
      <w:proofErr w:type="spellEnd"/>
      <w:r w:rsidRPr="008334D9">
        <w:t>. (Italy); Shandong Buoy &amp; Pipe Industry Co., Ltd. (People's Republic of China).</w:t>
      </w:r>
    </w:p>
    <w:p w:rsidR="008334D9" w:rsidRPr="008334D9" w:rsidRDefault="008334D9" w:rsidP="00843558">
      <w:pPr>
        <w:pStyle w:val="Heading2"/>
      </w:pPr>
      <w:r w:rsidRPr="008334D9">
        <w:t>Resignation from Membership</w:t>
      </w:r>
    </w:p>
    <w:p w:rsidR="008334D9" w:rsidRPr="008334D9" w:rsidRDefault="008334D9" w:rsidP="00843558">
      <w:pPr>
        <w:pStyle w:val="BodyText"/>
        <w:tabs>
          <w:tab w:val="left" w:pos="2835"/>
        </w:tabs>
      </w:pPr>
      <w:r w:rsidRPr="008334D9">
        <w:t>Associate Member:</w:t>
      </w:r>
      <w:r w:rsidRPr="008334D9">
        <w:tab/>
        <w:t>BMT Asia (Singapore)</w:t>
      </w:r>
    </w:p>
    <w:p w:rsidR="008334D9" w:rsidRPr="008334D9" w:rsidRDefault="008334D9" w:rsidP="00843558">
      <w:pPr>
        <w:pStyle w:val="Heading2"/>
      </w:pPr>
      <w:r w:rsidRPr="008334D9">
        <w:lastRenderedPageBreak/>
        <w:t>Member taken out the List of IALA Members</w:t>
      </w:r>
    </w:p>
    <w:p w:rsidR="008334D9" w:rsidRPr="008334D9" w:rsidRDefault="008334D9" w:rsidP="00843558">
      <w:pPr>
        <w:pStyle w:val="BodyText"/>
        <w:tabs>
          <w:tab w:val="left" w:pos="2835"/>
        </w:tabs>
      </w:pPr>
      <w:r w:rsidRPr="008334D9">
        <w:t>National Member:</w:t>
      </w:r>
      <w:r w:rsidRPr="008334D9">
        <w:tab/>
        <w:t xml:space="preserve">Sea Ports Corporation (Sudan), for </w:t>
      </w:r>
      <w:proofErr w:type="spellStart"/>
      <w:r w:rsidRPr="008334D9">
        <w:t>non payment</w:t>
      </w:r>
      <w:proofErr w:type="spellEnd"/>
      <w:r w:rsidRPr="008334D9">
        <w:t xml:space="preserve"> of membership fees.</w:t>
      </w:r>
    </w:p>
    <w:p w:rsidR="008334D9" w:rsidRPr="008334D9" w:rsidRDefault="008334D9" w:rsidP="00843558">
      <w:pPr>
        <w:pStyle w:val="Heading2"/>
      </w:pPr>
      <w:r w:rsidRPr="008334D9">
        <w:t>Honorary Membership</w:t>
      </w:r>
    </w:p>
    <w:p w:rsidR="008334D9" w:rsidRPr="008334D9" w:rsidRDefault="008334D9" w:rsidP="008334D9">
      <w:pPr>
        <w:pStyle w:val="BodyText"/>
      </w:pPr>
      <w:proofErr w:type="spellStart"/>
      <w:r w:rsidRPr="008334D9">
        <w:t>Dr.</w:t>
      </w:r>
      <w:proofErr w:type="spellEnd"/>
      <w:r w:rsidRPr="008334D9">
        <w:t xml:space="preserve"> Stuart </w:t>
      </w:r>
      <w:proofErr w:type="spellStart"/>
      <w:r w:rsidRPr="008334D9">
        <w:t>Ruttle</w:t>
      </w:r>
      <w:proofErr w:type="spellEnd"/>
      <w:r w:rsidRPr="008334D9">
        <w:t xml:space="preserve"> (Ireland)</w:t>
      </w:r>
    </w:p>
    <w:p w:rsidR="008334D9" w:rsidRPr="008334D9" w:rsidRDefault="008334D9" w:rsidP="008334D9">
      <w:pPr>
        <w:pStyle w:val="BodyText"/>
      </w:pPr>
      <w:proofErr w:type="spellStart"/>
      <w:r w:rsidRPr="008334D9">
        <w:t>Mr.</w:t>
      </w:r>
      <w:proofErr w:type="spellEnd"/>
      <w:r w:rsidRPr="008334D9">
        <w:t xml:space="preserve"> </w:t>
      </w:r>
      <w:proofErr w:type="spellStart"/>
      <w:r w:rsidRPr="008334D9">
        <w:t>Manmohan</w:t>
      </w:r>
      <w:proofErr w:type="spellEnd"/>
      <w:r w:rsidRPr="008334D9">
        <w:t xml:space="preserve"> Singh </w:t>
      </w:r>
      <w:proofErr w:type="spellStart"/>
      <w:r w:rsidRPr="008334D9">
        <w:t>Suman</w:t>
      </w:r>
      <w:proofErr w:type="spellEnd"/>
      <w:r w:rsidRPr="008334D9">
        <w:t xml:space="preserve"> (India)</w:t>
      </w:r>
    </w:p>
    <w:p w:rsidR="008334D9" w:rsidRPr="008334D9" w:rsidRDefault="008334D9" w:rsidP="0048224E">
      <w:pPr>
        <w:pStyle w:val="Heading1"/>
      </w:pPr>
      <w:r w:rsidRPr="008334D9">
        <w:t>Any Other Business</w:t>
      </w:r>
    </w:p>
    <w:p w:rsidR="008334D9" w:rsidRPr="008334D9" w:rsidRDefault="008334D9" w:rsidP="0048224E">
      <w:pPr>
        <w:pStyle w:val="Heading2"/>
      </w:pPr>
      <w:r w:rsidRPr="008334D9">
        <w:t>Arctic Forum</w:t>
      </w:r>
    </w:p>
    <w:p w:rsidR="008334D9" w:rsidRPr="008334D9" w:rsidRDefault="008334D9" w:rsidP="008334D9">
      <w:pPr>
        <w:pStyle w:val="BodyText"/>
      </w:pPr>
      <w:r w:rsidRPr="008334D9">
        <w:t>The Forum currently consists of the 5 states bordering the Arctic Ocean.  The question of opening it to other IALA National Members was not answered and postponed to the next session.  In the meantime the TORs mention that requests to participate received from countries other than the 5 would be considered on a case by case basis.</w:t>
      </w:r>
    </w:p>
    <w:p w:rsidR="008334D9" w:rsidRPr="00205573" w:rsidRDefault="008334D9" w:rsidP="0048224E">
      <w:pPr>
        <w:pStyle w:val="Heading2"/>
        <w:rPr>
          <w:highlight w:val="yellow"/>
        </w:rPr>
      </w:pPr>
      <w:r w:rsidRPr="00205573">
        <w:rPr>
          <w:highlight w:val="yellow"/>
        </w:rPr>
        <w:t xml:space="preserve">A new name for </w:t>
      </w:r>
      <w:proofErr w:type="spellStart"/>
      <w:r w:rsidRPr="00205573">
        <w:rPr>
          <w:highlight w:val="yellow"/>
        </w:rPr>
        <w:t>eLoran</w:t>
      </w:r>
      <w:proofErr w:type="spellEnd"/>
    </w:p>
    <w:p w:rsidR="008334D9" w:rsidRPr="00205573" w:rsidRDefault="008334D9" w:rsidP="008334D9">
      <w:pPr>
        <w:pStyle w:val="BodyText"/>
        <w:rPr>
          <w:highlight w:val="yellow"/>
        </w:rPr>
      </w:pPr>
      <w:proofErr w:type="spellStart"/>
      <w:proofErr w:type="gramStart"/>
      <w:r w:rsidRPr="00205573">
        <w:rPr>
          <w:highlight w:val="yellow"/>
        </w:rPr>
        <w:t>eLoran</w:t>
      </w:r>
      <w:proofErr w:type="spellEnd"/>
      <w:proofErr w:type="gramEnd"/>
      <w:r w:rsidRPr="00205573">
        <w:rPr>
          <w:highlight w:val="yellow"/>
        </w:rPr>
        <w:t xml:space="preserve"> is considered by the countries having made trials as the best option for a terrestrial backup to GMDSS.  Its name suffers however from the reminiscence of "Loran", now out of date.  A proposal was made by Korea to rename the new system "TERRANAV", which stands for Terrestrial Radio Navigation.  The Council unanimously adopted the proposal.</w:t>
      </w:r>
    </w:p>
    <w:p w:rsidR="008334D9" w:rsidRPr="008334D9" w:rsidRDefault="008334D9" w:rsidP="008334D9">
      <w:pPr>
        <w:pStyle w:val="BodyText"/>
      </w:pPr>
      <w:r w:rsidRPr="00205573">
        <w:rPr>
          <w:highlight w:val="yellow"/>
        </w:rPr>
        <w:t>In addition to the new name allocation of work was made to the e-NAV</w:t>
      </w:r>
      <w:r w:rsidR="0051136F">
        <w:rPr>
          <w:highlight w:val="yellow"/>
        </w:rPr>
        <w:t xml:space="preserve"> Committee</w:t>
      </w:r>
      <w:r w:rsidRPr="00205573">
        <w:rPr>
          <w:highlight w:val="yellow"/>
        </w:rPr>
        <w:t xml:space="preserve"> (to develop Guidelines) and </w:t>
      </w:r>
      <w:r w:rsidR="0051136F">
        <w:rPr>
          <w:highlight w:val="yellow"/>
        </w:rPr>
        <w:t xml:space="preserve">for the </w:t>
      </w:r>
      <w:r w:rsidRPr="00205573">
        <w:rPr>
          <w:highlight w:val="yellow"/>
        </w:rPr>
        <w:t>ANM</w:t>
      </w:r>
      <w:r w:rsidR="0051136F">
        <w:rPr>
          <w:highlight w:val="yellow"/>
        </w:rPr>
        <w:t xml:space="preserve"> Committee’s Navigation requirements Working</w:t>
      </w:r>
      <w:r w:rsidRPr="00205573">
        <w:rPr>
          <w:highlight w:val="yellow"/>
        </w:rPr>
        <w:t xml:space="preserve"> Group to take this new system on</w:t>
      </w:r>
      <w:r w:rsidR="0051136F">
        <w:rPr>
          <w:highlight w:val="yellow"/>
        </w:rPr>
        <w:t>-</w:t>
      </w:r>
      <w:r w:rsidRPr="00205573">
        <w:rPr>
          <w:highlight w:val="yellow"/>
        </w:rPr>
        <w:t>board.</w:t>
      </w:r>
    </w:p>
    <w:p w:rsidR="008334D9" w:rsidRPr="008334D9" w:rsidRDefault="008334D9" w:rsidP="0048224E">
      <w:pPr>
        <w:pStyle w:val="Heading1"/>
      </w:pPr>
      <w:r w:rsidRPr="008334D9">
        <w:t>Date and place of next meetings</w:t>
      </w:r>
    </w:p>
    <w:p w:rsidR="008334D9" w:rsidRPr="008334D9" w:rsidRDefault="008334D9" w:rsidP="008334D9">
      <w:pPr>
        <w:pStyle w:val="BodyText"/>
      </w:pPr>
      <w:r w:rsidRPr="008334D9">
        <w:t>Session 52:</w:t>
      </w:r>
      <w:r w:rsidRPr="008334D9">
        <w:tab/>
        <w:t>7-11 December 2011, France</w:t>
      </w:r>
    </w:p>
    <w:p w:rsidR="008334D9" w:rsidRPr="008334D9" w:rsidRDefault="008334D9" w:rsidP="008334D9">
      <w:pPr>
        <w:pStyle w:val="BodyText"/>
      </w:pPr>
      <w:r w:rsidRPr="008334D9">
        <w:t>Session 53:</w:t>
      </w:r>
      <w:r w:rsidRPr="008334D9">
        <w:tab/>
        <w:t>18-22 June 2012, Turkey</w:t>
      </w:r>
    </w:p>
    <w:p w:rsidR="008334D9" w:rsidRPr="008334D9" w:rsidRDefault="008334D9" w:rsidP="008334D9">
      <w:pPr>
        <w:pStyle w:val="BodyText"/>
      </w:pPr>
      <w:r w:rsidRPr="008334D9">
        <w:t>Session 54:</w:t>
      </w:r>
      <w:r w:rsidRPr="008334D9">
        <w:tab/>
        <w:t>December 2012, Spain</w:t>
      </w:r>
    </w:p>
    <w:p w:rsidR="008334D9" w:rsidRPr="008334D9" w:rsidRDefault="008334D9" w:rsidP="008334D9">
      <w:pPr>
        <w:pStyle w:val="BodyText"/>
      </w:pPr>
      <w:r w:rsidRPr="008334D9">
        <w:t>Session 55:</w:t>
      </w:r>
      <w:r w:rsidRPr="008334D9">
        <w:tab/>
        <w:t>June 2013, Republic of Korea</w:t>
      </w:r>
    </w:p>
    <w:p w:rsidR="008334D9" w:rsidRPr="008334D9" w:rsidRDefault="008334D9" w:rsidP="008334D9">
      <w:pPr>
        <w:pStyle w:val="BodyText"/>
      </w:pPr>
      <w:r w:rsidRPr="008334D9">
        <w:t>Session 56:</w:t>
      </w:r>
      <w:r w:rsidRPr="008334D9">
        <w:tab/>
        <w:t>December 2013, India</w:t>
      </w:r>
    </w:p>
    <w:p w:rsidR="008334D9" w:rsidRPr="008334D9" w:rsidRDefault="008334D9" w:rsidP="008334D9">
      <w:pPr>
        <w:pStyle w:val="BodyText"/>
      </w:pPr>
    </w:p>
    <w:p w:rsidR="008334D9" w:rsidRPr="008334D9" w:rsidRDefault="008334D9" w:rsidP="008334D9">
      <w:pPr>
        <w:pStyle w:val="BodyText"/>
      </w:pPr>
    </w:p>
    <w:p w:rsidR="0048224E" w:rsidRDefault="0048224E" w:rsidP="008334D9">
      <w:pPr>
        <w:pStyle w:val="BodyText"/>
        <w:sectPr w:rsidR="0048224E" w:rsidSect="0048224E">
          <w:headerReference w:type="default" r:id="rId9"/>
          <w:footerReference w:type="default" r:id="rId10"/>
          <w:headerReference w:type="first" r:id="rId11"/>
          <w:pgSz w:w="11906" w:h="16838"/>
          <w:pgMar w:top="1134" w:right="1134" w:bottom="1134" w:left="1134" w:header="709" w:footer="709" w:gutter="0"/>
          <w:cols w:space="708"/>
          <w:titlePg/>
          <w:docGrid w:linePitch="360"/>
        </w:sectPr>
      </w:pPr>
    </w:p>
    <w:p w:rsidR="008334D9" w:rsidRPr="008334D9" w:rsidRDefault="0048224E" w:rsidP="0048224E">
      <w:pPr>
        <w:pStyle w:val="Annex"/>
      </w:pPr>
      <w:bookmarkStart w:id="1" w:name="_Ref302722674"/>
      <w:r>
        <w:lastRenderedPageBreak/>
        <w:t>Programme dates</w:t>
      </w:r>
      <w:bookmarkEnd w:id="1"/>
    </w:p>
    <w:p w:rsidR="0048224E" w:rsidRDefault="0048224E" w:rsidP="0048224E">
      <w:pPr>
        <w:pStyle w:val="BodyText"/>
      </w:pPr>
      <w:r w:rsidRPr="00533546">
        <w:object w:dxaOrig="16510" w:dyaOrig="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95pt;height:301.3pt" o:ole="">
            <v:imagedata r:id="rId12" o:title=""/>
          </v:shape>
          <o:OLEObject Type="Embed" ProgID="Excel.Sheet.8" ShapeID="_x0000_i1025" DrawAspect="Content" ObjectID="_1376566586" r:id="rId13"/>
        </w:object>
      </w:r>
    </w:p>
    <w:p w:rsidR="0048224E" w:rsidRDefault="0048224E" w:rsidP="0048224E">
      <w:pPr>
        <w:pStyle w:val="BodyText"/>
      </w:pPr>
      <w:r>
        <w:br w:type="page"/>
      </w:r>
      <w:r w:rsidRPr="00533546">
        <w:object w:dxaOrig="16571" w:dyaOrig="6393">
          <v:shape id="_x0000_i1026" type="#_x0000_t75" style="width:726.25pt;height:287.2pt" o:ole="">
            <v:imagedata r:id="rId14" o:title=""/>
          </v:shape>
          <o:OLEObject Type="Embed" ProgID="Excel.Sheet.8" ShapeID="_x0000_i1026" DrawAspect="Content" ObjectID="_1376566587" r:id="rId15"/>
        </w:object>
      </w:r>
    </w:p>
    <w:p w:rsidR="0048224E" w:rsidRDefault="0048224E" w:rsidP="0048224E">
      <w:pPr>
        <w:pStyle w:val="BodyText"/>
      </w:pPr>
      <w:r>
        <w:br w:type="page"/>
      </w:r>
      <w:r w:rsidRPr="00533546">
        <w:object w:dxaOrig="16601" w:dyaOrig="6566">
          <v:shape id="_x0000_i1027" type="#_x0000_t75" style="width:730.15pt;height:296.6pt" o:ole="">
            <v:imagedata r:id="rId16" o:title=""/>
          </v:shape>
          <o:OLEObject Type="Embed" ProgID="Excel.Sheet.8" ShapeID="_x0000_i1027" DrawAspect="Content" ObjectID="_1376566588" r:id="rId17"/>
        </w:object>
      </w:r>
    </w:p>
    <w:p w:rsidR="0048224E" w:rsidRPr="00641DF2" w:rsidRDefault="0048224E" w:rsidP="0048224E">
      <w:pPr>
        <w:pStyle w:val="BodyText"/>
      </w:pPr>
      <w:r>
        <w:br w:type="page"/>
      </w:r>
      <w:r w:rsidRPr="00533546">
        <w:object w:dxaOrig="16555" w:dyaOrig="6372">
          <v:shape id="_x0000_i1028" type="#_x0000_t75" style="width:730.15pt;height:287.2pt" o:ole="">
            <v:imagedata r:id="rId18" o:title=""/>
          </v:shape>
          <o:OLEObject Type="Embed" ProgID="Excel.Sheet.8" ShapeID="_x0000_i1028" DrawAspect="Content" ObjectID="_1376566589" r:id="rId19"/>
        </w:object>
      </w:r>
    </w:p>
    <w:sectPr w:rsidR="0048224E" w:rsidRPr="00641DF2" w:rsidSect="0048224E">
      <w:headerReference w:type="default" r:id="rId20"/>
      <w:footerReference w:type="default" r:id="rId2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0CF" w:rsidRDefault="00E960CF" w:rsidP="00362CD9">
      <w:r>
        <w:separator/>
      </w:r>
    </w:p>
  </w:endnote>
  <w:endnote w:type="continuationSeparator" w:id="0">
    <w:p w:rsidR="00E960CF" w:rsidRDefault="00E960C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375A0C">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Footer"/>
      <w:tabs>
        <w:tab w:val="clear" w:pos="4820"/>
        <w:tab w:val="clear" w:pos="9639"/>
        <w:tab w:val="center" w:pos="7230"/>
        <w:tab w:val="right" w:pos="14459"/>
      </w:tabs>
    </w:pPr>
    <w:r>
      <w:tab/>
    </w:r>
    <w:r>
      <w:fldChar w:fldCharType="begin"/>
    </w:r>
    <w:r>
      <w:instrText xml:space="preserve"> PAGE   \* MERGEFORMAT </w:instrText>
    </w:r>
    <w:r>
      <w:fldChar w:fldCharType="separate"/>
    </w:r>
    <w:r w:rsidR="00375A0C">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0CF" w:rsidRDefault="00E960CF" w:rsidP="00362CD9">
      <w:r>
        <w:separator/>
      </w:r>
    </w:p>
  </w:footnote>
  <w:footnote w:type="continuationSeparator" w:id="0">
    <w:p w:rsidR="00E960CF" w:rsidRDefault="00E960CF"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D55207" w:rsidP="005E26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pPr>
      <w:pStyle w:val="Header"/>
    </w:pPr>
    <w:r>
      <w:tab/>
    </w:r>
    <w:r>
      <w:tab/>
    </w:r>
    <w:proofErr w:type="gramStart"/>
    <w:r>
      <w:t>e-NAV10/4/1</w:t>
    </w:r>
    <w:proofErr w:type="gramEnd"/>
    <w:r w:rsidR="00E96106">
      <w:t xml:space="preserve"> 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Header"/>
      <w:tabs>
        <w:tab w:val="clear" w:pos="4820"/>
        <w:tab w:val="clear" w:pos="9639"/>
        <w:tab w:val="center" w:pos="7230"/>
        <w:tab w:val="right" w:pos="1460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4700E"/>
    <w:rsid w:val="00070C13"/>
    <w:rsid w:val="00084F33"/>
    <w:rsid w:val="000978E7"/>
    <w:rsid w:val="000A77A7"/>
    <w:rsid w:val="000C1B3E"/>
    <w:rsid w:val="00177F4D"/>
    <w:rsid w:val="00180DDA"/>
    <w:rsid w:val="001B2A2D"/>
    <w:rsid w:val="001B737D"/>
    <w:rsid w:val="001C44A3"/>
    <w:rsid w:val="001F528A"/>
    <w:rsid w:val="001F704E"/>
    <w:rsid w:val="00205573"/>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56CD0"/>
    <w:rsid w:val="00362CD9"/>
    <w:rsid w:val="00375A0C"/>
    <w:rsid w:val="003761CA"/>
    <w:rsid w:val="003801B6"/>
    <w:rsid w:val="00380DAF"/>
    <w:rsid w:val="003B28F5"/>
    <w:rsid w:val="003B7B7D"/>
    <w:rsid w:val="003C7A2A"/>
    <w:rsid w:val="003D69D0"/>
    <w:rsid w:val="003F2918"/>
    <w:rsid w:val="003F430E"/>
    <w:rsid w:val="00461C60"/>
    <w:rsid w:val="004661AD"/>
    <w:rsid w:val="0048224E"/>
    <w:rsid w:val="004D1D85"/>
    <w:rsid w:val="004D3C3A"/>
    <w:rsid w:val="005107EB"/>
    <w:rsid w:val="0051136F"/>
    <w:rsid w:val="00521345"/>
    <w:rsid w:val="00526DF0"/>
    <w:rsid w:val="00545CC4"/>
    <w:rsid w:val="00551FFF"/>
    <w:rsid w:val="005607A2"/>
    <w:rsid w:val="0056147B"/>
    <w:rsid w:val="0057198B"/>
    <w:rsid w:val="005973E3"/>
    <w:rsid w:val="005B32A3"/>
    <w:rsid w:val="005C566C"/>
    <w:rsid w:val="005C7E69"/>
    <w:rsid w:val="005E262D"/>
    <w:rsid w:val="005F7E20"/>
    <w:rsid w:val="006652C3"/>
    <w:rsid w:val="00691FD0"/>
    <w:rsid w:val="006C5948"/>
    <w:rsid w:val="006F2A74"/>
    <w:rsid w:val="007118F5"/>
    <w:rsid w:val="00712AA4"/>
    <w:rsid w:val="00721AA1"/>
    <w:rsid w:val="007547F8"/>
    <w:rsid w:val="00765622"/>
    <w:rsid w:val="00770B6C"/>
    <w:rsid w:val="00783FEA"/>
    <w:rsid w:val="0082480E"/>
    <w:rsid w:val="008334D9"/>
    <w:rsid w:val="00843558"/>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66E0D"/>
    <w:rsid w:val="009827AC"/>
    <w:rsid w:val="009831C0"/>
    <w:rsid w:val="009A3FAF"/>
    <w:rsid w:val="009E1138"/>
    <w:rsid w:val="00A0389B"/>
    <w:rsid w:val="00A446C9"/>
    <w:rsid w:val="00A53C89"/>
    <w:rsid w:val="00A635D6"/>
    <w:rsid w:val="00A8553A"/>
    <w:rsid w:val="00A93AED"/>
    <w:rsid w:val="00B20031"/>
    <w:rsid w:val="00B226F2"/>
    <w:rsid w:val="00B274DF"/>
    <w:rsid w:val="00B56BDF"/>
    <w:rsid w:val="00B85CD6"/>
    <w:rsid w:val="00B90A27"/>
    <w:rsid w:val="00B9554D"/>
    <w:rsid w:val="00BB2B9F"/>
    <w:rsid w:val="00BD3CB8"/>
    <w:rsid w:val="00BD4E6F"/>
    <w:rsid w:val="00BE6062"/>
    <w:rsid w:val="00BF4DCE"/>
    <w:rsid w:val="00C05CE5"/>
    <w:rsid w:val="00C6171E"/>
    <w:rsid w:val="00CA6F2C"/>
    <w:rsid w:val="00CF1871"/>
    <w:rsid w:val="00D1133E"/>
    <w:rsid w:val="00D17A34"/>
    <w:rsid w:val="00D26628"/>
    <w:rsid w:val="00D302FF"/>
    <w:rsid w:val="00D332B3"/>
    <w:rsid w:val="00D55207"/>
    <w:rsid w:val="00D92B45"/>
    <w:rsid w:val="00D95962"/>
    <w:rsid w:val="00DC389B"/>
    <w:rsid w:val="00DE2FEE"/>
    <w:rsid w:val="00E00BE9"/>
    <w:rsid w:val="00E22A11"/>
    <w:rsid w:val="00E55927"/>
    <w:rsid w:val="00E912A6"/>
    <w:rsid w:val="00E960CF"/>
    <w:rsid w:val="00E9610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Microsoft_Excel_97-2003_Worksheet4.xls"/><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EF7B5-6780-461F-8ACD-FCE48FFE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3140</Words>
  <Characters>17901</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6</cp:revision>
  <cp:lastPrinted>2011-09-02T09:20:00Z</cp:lastPrinted>
  <dcterms:created xsi:type="dcterms:W3CDTF">2011-09-03T10:38:00Z</dcterms:created>
  <dcterms:modified xsi:type="dcterms:W3CDTF">2011-09-03T13:50:00Z</dcterms:modified>
</cp:coreProperties>
</file>