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BE1" w:rsidRPr="009B71FC" w:rsidRDefault="00A821A3" w:rsidP="00555BE1">
      <w:pPr>
        <w:jc w:val="center"/>
        <w:rPr>
          <w:rFonts w:ascii="Arial" w:hAnsi="Arial"/>
          <w:i/>
        </w:rPr>
      </w:pPr>
      <w:bookmarkStart w:id="0" w:name="_GoBack"/>
      <w:bookmarkEnd w:id="0"/>
      <w:r>
        <w:rPr>
          <w:noProof/>
          <w:snapToGrid/>
          <w:lang w:val="en-GB" w:eastAsia="en-GB"/>
        </w:rPr>
        <w:drawing>
          <wp:anchor distT="0" distB="0" distL="114300" distR="114300" simplePos="0" relativeHeight="251657728" behindDoc="1" locked="0" layoutInCell="1" allowOverlap="1">
            <wp:simplePos x="0" y="0"/>
            <wp:positionH relativeFrom="column">
              <wp:posOffset>0</wp:posOffset>
            </wp:positionH>
            <wp:positionV relativeFrom="paragraph">
              <wp:posOffset>-114300</wp:posOffset>
            </wp:positionV>
            <wp:extent cx="990600" cy="1009650"/>
            <wp:effectExtent l="0" t="0" r="0" b="0"/>
            <wp:wrapTight wrapText="bothSides">
              <wp:wrapPolygon edited="0">
                <wp:start x="0" y="0"/>
                <wp:lineTo x="0" y="21192"/>
                <wp:lineTo x="21185" y="21192"/>
                <wp:lineTo x="21185" y="0"/>
                <wp:lineTo x="0" y="0"/>
              </wp:wrapPolygon>
            </wp:wrapTight>
            <wp:docPr id="5" name="Picture 5" descr="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1009650"/>
                    </a:xfrm>
                    <a:prstGeom prst="rect">
                      <a:avLst/>
                    </a:prstGeom>
                    <a:noFill/>
                  </pic:spPr>
                </pic:pic>
              </a:graphicData>
            </a:graphic>
            <wp14:sizeRelH relativeFrom="page">
              <wp14:pctWidth>0</wp14:pctWidth>
            </wp14:sizeRelH>
            <wp14:sizeRelV relativeFrom="page">
              <wp14:pctHeight>0</wp14:pctHeight>
            </wp14:sizeRelV>
          </wp:anchor>
        </w:drawing>
      </w:r>
      <w:r w:rsidR="00555BE1" w:rsidRPr="009B71FC">
        <w:rPr>
          <w:rFonts w:ascii="Arial" w:hAnsi="Arial"/>
          <w:b/>
          <w:i/>
        </w:rPr>
        <w:t>Radio Technical Commission for Maritime Services</w:t>
      </w:r>
    </w:p>
    <w:p w:rsidR="00555BE1" w:rsidRPr="001E0E0F" w:rsidRDefault="00555BE1" w:rsidP="00555BE1">
      <w:pPr>
        <w:tabs>
          <w:tab w:val="center" w:pos="4680"/>
        </w:tabs>
        <w:jc w:val="center"/>
        <w:rPr>
          <w:rFonts w:ascii="Arial" w:hAnsi="Arial"/>
          <w:iCs/>
          <w:sz w:val="22"/>
          <w:szCs w:val="22"/>
        </w:rPr>
      </w:pPr>
      <w:smartTag w:uri="urn:schemas-microsoft-com:office:smarttags" w:element="Street">
        <w:smartTag w:uri="urn:schemas-microsoft-com:office:smarttags" w:element="address">
          <w:r w:rsidRPr="001E0E0F">
            <w:rPr>
              <w:rFonts w:ascii="Arial" w:hAnsi="Arial"/>
              <w:iCs/>
              <w:sz w:val="22"/>
              <w:szCs w:val="22"/>
            </w:rPr>
            <w:t>1800 N. Kent St., Suite 1060</w:t>
          </w:r>
        </w:smartTag>
      </w:smartTag>
    </w:p>
    <w:p w:rsidR="00555BE1" w:rsidRPr="001E0E0F" w:rsidRDefault="00555BE1" w:rsidP="00555BE1">
      <w:pPr>
        <w:tabs>
          <w:tab w:val="center" w:pos="4680"/>
        </w:tabs>
        <w:jc w:val="center"/>
        <w:rPr>
          <w:rFonts w:ascii="Arial" w:hAnsi="Arial"/>
          <w:iCs/>
          <w:sz w:val="22"/>
          <w:szCs w:val="22"/>
        </w:rPr>
      </w:pPr>
      <w:smartTag w:uri="urn:schemas-microsoft-com:office:smarttags" w:element="place">
        <w:smartTag w:uri="urn:schemas-microsoft-com:office:smarttags" w:element="City">
          <w:r w:rsidRPr="001E0E0F">
            <w:rPr>
              <w:rFonts w:ascii="Arial" w:hAnsi="Arial"/>
              <w:iCs/>
              <w:sz w:val="22"/>
              <w:szCs w:val="22"/>
            </w:rPr>
            <w:t>Arlington</w:t>
          </w:r>
        </w:smartTag>
        <w:r w:rsidRPr="001E0E0F">
          <w:rPr>
            <w:rFonts w:ascii="Arial" w:hAnsi="Arial"/>
            <w:iCs/>
            <w:sz w:val="22"/>
            <w:szCs w:val="22"/>
          </w:rPr>
          <w:t xml:space="preserve">, </w:t>
        </w:r>
        <w:smartTag w:uri="urn:schemas-microsoft-com:office:smarttags" w:element="State">
          <w:r w:rsidRPr="001E0E0F">
            <w:rPr>
              <w:rFonts w:ascii="Arial" w:hAnsi="Arial"/>
              <w:iCs/>
              <w:sz w:val="22"/>
              <w:szCs w:val="22"/>
            </w:rPr>
            <w:t>Virginia</w:t>
          </w:r>
        </w:smartTag>
        <w:r w:rsidRPr="001E0E0F">
          <w:rPr>
            <w:rFonts w:ascii="Arial" w:hAnsi="Arial"/>
            <w:iCs/>
            <w:sz w:val="22"/>
            <w:szCs w:val="22"/>
          </w:rPr>
          <w:t xml:space="preserve"> </w:t>
        </w:r>
        <w:smartTag w:uri="urn:schemas-microsoft-com:office:smarttags" w:element="PostalCode">
          <w:r w:rsidRPr="001E0E0F">
            <w:rPr>
              <w:rFonts w:ascii="Arial" w:hAnsi="Arial"/>
              <w:iCs/>
              <w:sz w:val="22"/>
              <w:szCs w:val="22"/>
            </w:rPr>
            <w:t>22209-2109</w:t>
          </w:r>
        </w:smartTag>
      </w:smartTag>
    </w:p>
    <w:p w:rsidR="00555BE1" w:rsidRPr="009B71FC" w:rsidRDefault="005C113B" w:rsidP="00555BE1">
      <w:pPr>
        <w:tabs>
          <w:tab w:val="center" w:pos="4680"/>
        </w:tabs>
        <w:jc w:val="center"/>
        <w:rPr>
          <w:rFonts w:ascii="Arial" w:hAnsi="Arial"/>
          <w:i/>
        </w:rPr>
      </w:pPr>
      <w:hyperlink r:id="rId10" w:history="1">
        <w:r w:rsidR="00555BE1" w:rsidRPr="001E0E0F">
          <w:rPr>
            <w:rStyle w:val="Hyperlink"/>
            <w:rFonts w:ascii="Arial" w:hAnsi="Arial"/>
            <w:i/>
            <w:sz w:val="22"/>
            <w:szCs w:val="22"/>
          </w:rPr>
          <w:t>www.rtcm.org</w:t>
        </w:r>
      </w:hyperlink>
      <w:r w:rsidR="00555BE1" w:rsidRPr="001E0E0F">
        <w:rPr>
          <w:rFonts w:ascii="Arial" w:hAnsi="Arial"/>
          <w:i/>
          <w:sz w:val="22"/>
          <w:szCs w:val="22"/>
        </w:rPr>
        <w:t xml:space="preserve">           </w:t>
      </w:r>
      <w:hyperlink r:id="rId11" w:history="1">
        <w:r w:rsidR="001E0E0F" w:rsidRPr="001E0E0F">
          <w:rPr>
            <w:rStyle w:val="Hyperlink"/>
            <w:rFonts w:ascii="Arial" w:hAnsi="Arial"/>
            <w:i/>
            <w:sz w:val="22"/>
            <w:szCs w:val="22"/>
          </w:rPr>
          <w:t>hq@rtcm.org</w:t>
        </w:r>
      </w:hyperlink>
    </w:p>
    <w:p w:rsidR="00555BE1" w:rsidRPr="009B71FC" w:rsidRDefault="00555BE1" w:rsidP="00555BE1">
      <w:pPr>
        <w:jc w:val="both"/>
        <w:rPr>
          <w:rFonts w:ascii="Arial" w:hAnsi="Arial"/>
          <w:i/>
        </w:rPr>
      </w:pPr>
    </w:p>
    <w:p w:rsidR="00555BE1" w:rsidRDefault="00555BE1" w:rsidP="00555BE1">
      <w:pPr>
        <w:jc w:val="both"/>
        <w:rPr>
          <w:rFonts w:ascii="Arial" w:hAnsi="Arial"/>
          <w:i/>
        </w:rPr>
      </w:pPr>
    </w:p>
    <w:p w:rsidR="00555BE1" w:rsidRPr="00555BE1" w:rsidRDefault="00555BE1" w:rsidP="00555BE1">
      <w:pPr>
        <w:jc w:val="both"/>
        <w:rPr>
          <w:rFonts w:ascii="Arial" w:hAnsi="Arial"/>
          <w:i/>
          <w:sz w:val="20"/>
        </w:rPr>
      </w:pPr>
      <w:r w:rsidRPr="00555BE1">
        <w:rPr>
          <w:rFonts w:ascii="Arial" w:hAnsi="Arial"/>
          <w:i/>
          <w:sz w:val="20"/>
        </w:rPr>
        <w:t>Telephone: +1-703-527-2000                                                                 Telefax: +1-703-351-9932</w:t>
      </w:r>
    </w:p>
    <w:p w:rsidR="00865713" w:rsidRPr="000F6495" w:rsidRDefault="00865713">
      <w:pPr>
        <w:rPr>
          <w:szCs w:val="24"/>
        </w:rPr>
      </w:pPr>
    </w:p>
    <w:p w:rsidR="000F6495" w:rsidRPr="000F6495" w:rsidRDefault="0087757F" w:rsidP="000F6495">
      <w:pPr>
        <w:jc w:val="right"/>
        <w:rPr>
          <w:rFonts w:ascii="Calibri" w:hAnsi="Calibri"/>
          <w:szCs w:val="24"/>
        </w:rPr>
      </w:pPr>
      <w:r>
        <w:rPr>
          <w:rFonts w:ascii="Calibri" w:hAnsi="Calibri"/>
          <w:szCs w:val="24"/>
        </w:rPr>
        <w:t>31</w:t>
      </w:r>
      <w:r w:rsidR="000F6495" w:rsidRPr="000F6495">
        <w:rPr>
          <w:rFonts w:ascii="Calibri" w:hAnsi="Calibri"/>
          <w:szCs w:val="24"/>
        </w:rPr>
        <w:t xml:space="preserve"> </w:t>
      </w:r>
      <w:r>
        <w:rPr>
          <w:rFonts w:ascii="Calibri" w:hAnsi="Calibri"/>
          <w:szCs w:val="24"/>
        </w:rPr>
        <w:t>August</w:t>
      </w:r>
      <w:r w:rsidR="000F6495" w:rsidRPr="000F6495">
        <w:rPr>
          <w:rFonts w:ascii="Calibri" w:hAnsi="Calibri"/>
          <w:szCs w:val="24"/>
        </w:rPr>
        <w:t xml:space="preserve"> 2011</w:t>
      </w:r>
    </w:p>
    <w:p w:rsidR="000F6495" w:rsidRDefault="000F6495" w:rsidP="000F7D2E">
      <w:pPr>
        <w:jc w:val="both"/>
        <w:rPr>
          <w:rFonts w:ascii="Calibri" w:hAnsi="Calibri"/>
          <w:szCs w:val="24"/>
        </w:rPr>
      </w:pPr>
    </w:p>
    <w:p w:rsidR="00555BE1" w:rsidRPr="000F6495" w:rsidRDefault="000F6495" w:rsidP="000F6495">
      <w:pPr>
        <w:jc w:val="center"/>
        <w:rPr>
          <w:rFonts w:ascii="Calibri" w:hAnsi="Calibri"/>
          <w:b/>
          <w:szCs w:val="24"/>
        </w:rPr>
      </w:pPr>
      <w:r w:rsidRPr="000F6495">
        <w:rPr>
          <w:rFonts w:ascii="Calibri" w:hAnsi="Calibri"/>
          <w:b/>
          <w:szCs w:val="24"/>
        </w:rPr>
        <w:t xml:space="preserve">LIAISON STATEMENT TO IALA </w:t>
      </w:r>
      <w:r w:rsidR="0087757F">
        <w:rPr>
          <w:rFonts w:ascii="Calibri" w:hAnsi="Calibri"/>
          <w:b/>
          <w:szCs w:val="24"/>
        </w:rPr>
        <w:t>e-NAV10</w:t>
      </w:r>
    </w:p>
    <w:p w:rsidR="000F6495" w:rsidRDefault="000F6495" w:rsidP="000F7D2E">
      <w:pPr>
        <w:jc w:val="both"/>
        <w:rPr>
          <w:rFonts w:ascii="Calibri" w:hAnsi="Calibri"/>
          <w:szCs w:val="24"/>
        </w:rPr>
      </w:pPr>
    </w:p>
    <w:p w:rsidR="001377E9" w:rsidRPr="001377E9" w:rsidRDefault="001377E9" w:rsidP="000F6495">
      <w:pPr>
        <w:numPr>
          <w:ilvl w:val="0"/>
          <w:numId w:val="2"/>
        </w:numPr>
        <w:rPr>
          <w:rFonts w:ascii="Calibri" w:hAnsi="Calibri"/>
          <w:szCs w:val="24"/>
        </w:rPr>
      </w:pPr>
      <w:r>
        <w:rPr>
          <w:rFonts w:ascii="Calibri" w:hAnsi="Calibri"/>
          <w:b/>
          <w:szCs w:val="24"/>
        </w:rPr>
        <w:t>INTRODUCTION</w:t>
      </w:r>
    </w:p>
    <w:p w:rsidR="001377E9" w:rsidRDefault="001377E9" w:rsidP="001377E9">
      <w:pPr>
        <w:ind w:left="360"/>
        <w:rPr>
          <w:rFonts w:ascii="Calibri" w:hAnsi="Calibri"/>
          <w:b/>
          <w:szCs w:val="24"/>
        </w:rPr>
      </w:pPr>
    </w:p>
    <w:p w:rsidR="001377E9" w:rsidRDefault="001377E9" w:rsidP="001377E9">
      <w:pPr>
        <w:ind w:left="360"/>
        <w:rPr>
          <w:rFonts w:ascii="Calibri" w:hAnsi="Calibri"/>
          <w:szCs w:val="24"/>
        </w:rPr>
      </w:pPr>
      <w:r>
        <w:rPr>
          <w:rFonts w:ascii="Calibri" w:hAnsi="Calibri"/>
          <w:szCs w:val="24"/>
        </w:rPr>
        <w:t xml:space="preserve">RTCM initiated a liaison with IALA on 14 January 2011, </w:t>
      </w:r>
      <w:r w:rsidR="00412E54">
        <w:rPr>
          <w:rFonts w:ascii="Calibri" w:hAnsi="Calibri"/>
          <w:szCs w:val="24"/>
        </w:rPr>
        <w:t xml:space="preserve">prior to </w:t>
      </w:r>
      <w:r>
        <w:rPr>
          <w:rFonts w:ascii="Calibri" w:hAnsi="Calibri"/>
          <w:szCs w:val="24"/>
        </w:rPr>
        <w:t>the meeting of the IALA AIS WG in Melbourne</w:t>
      </w:r>
      <w:r w:rsidR="00B44770">
        <w:rPr>
          <w:rFonts w:ascii="Calibri" w:hAnsi="Calibri"/>
          <w:szCs w:val="24"/>
        </w:rPr>
        <w:t xml:space="preserve">. </w:t>
      </w:r>
      <w:r w:rsidR="00754A38">
        <w:rPr>
          <w:rFonts w:ascii="Calibri" w:hAnsi="Calibri"/>
          <w:szCs w:val="24"/>
        </w:rPr>
        <w:t>O</w:t>
      </w:r>
      <w:r w:rsidR="00412E54">
        <w:rPr>
          <w:rFonts w:ascii="Calibri" w:hAnsi="Calibri"/>
          <w:szCs w:val="24"/>
        </w:rPr>
        <w:t xml:space="preserve">ur </w:t>
      </w:r>
      <w:r w:rsidR="00754A38">
        <w:rPr>
          <w:rFonts w:ascii="Calibri" w:hAnsi="Calibri"/>
          <w:szCs w:val="24"/>
        </w:rPr>
        <w:t xml:space="preserve">continued </w:t>
      </w:r>
      <w:r w:rsidR="00412E54">
        <w:rPr>
          <w:rFonts w:ascii="Calibri" w:hAnsi="Calibri"/>
          <w:szCs w:val="24"/>
        </w:rPr>
        <w:t xml:space="preserve">coordination is </w:t>
      </w:r>
      <w:r w:rsidR="00754A38">
        <w:rPr>
          <w:rFonts w:ascii="Calibri" w:hAnsi="Calibri"/>
          <w:szCs w:val="24"/>
        </w:rPr>
        <w:t>essential</w:t>
      </w:r>
      <w:r w:rsidR="00412E54">
        <w:rPr>
          <w:rFonts w:ascii="Calibri" w:hAnsi="Calibri"/>
          <w:szCs w:val="24"/>
        </w:rPr>
        <w:t xml:space="preserve"> because RTCM is </w:t>
      </w:r>
      <w:r>
        <w:rPr>
          <w:rFonts w:ascii="Calibri" w:hAnsi="Calibri"/>
          <w:szCs w:val="24"/>
        </w:rPr>
        <w:t xml:space="preserve">developing equipment </w:t>
      </w:r>
      <w:r w:rsidR="00B473D0">
        <w:rPr>
          <w:rFonts w:ascii="Calibri" w:hAnsi="Calibri"/>
          <w:szCs w:val="24"/>
        </w:rPr>
        <w:t xml:space="preserve">and display </w:t>
      </w:r>
      <w:r>
        <w:rPr>
          <w:rFonts w:ascii="Calibri" w:hAnsi="Calibri"/>
          <w:szCs w:val="24"/>
        </w:rPr>
        <w:t xml:space="preserve">standards that include applications </w:t>
      </w:r>
      <w:r w:rsidR="00B44770">
        <w:rPr>
          <w:rFonts w:ascii="Calibri" w:hAnsi="Calibri"/>
          <w:szCs w:val="24"/>
        </w:rPr>
        <w:t xml:space="preserve">of technology and spectrum for which IALA is engaged </w:t>
      </w:r>
      <w:r w:rsidR="00B75EC3">
        <w:rPr>
          <w:rFonts w:ascii="Calibri" w:hAnsi="Calibri"/>
          <w:szCs w:val="24"/>
        </w:rPr>
        <w:t xml:space="preserve">in development </w:t>
      </w:r>
      <w:r w:rsidR="00754A38">
        <w:rPr>
          <w:rFonts w:ascii="Calibri" w:hAnsi="Calibri"/>
          <w:szCs w:val="24"/>
        </w:rPr>
        <w:t xml:space="preserve">in a leading role </w:t>
      </w:r>
      <w:r w:rsidR="00B44770">
        <w:rPr>
          <w:rFonts w:ascii="Calibri" w:hAnsi="Calibri"/>
          <w:szCs w:val="24"/>
        </w:rPr>
        <w:t xml:space="preserve">and </w:t>
      </w:r>
      <w:r w:rsidR="00412E54">
        <w:rPr>
          <w:rFonts w:ascii="Calibri" w:hAnsi="Calibri"/>
          <w:szCs w:val="24"/>
        </w:rPr>
        <w:t xml:space="preserve">is </w:t>
      </w:r>
      <w:r w:rsidR="00B44770">
        <w:rPr>
          <w:rFonts w:ascii="Calibri" w:hAnsi="Calibri"/>
          <w:szCs w:val="24"/>
        </w:rPr>
        <w:t>exchang</w:t>
      </w:r>
      <w:r w:rsidR="00412E54">
        <w:rPr>
          <w:rFonts w:ascii="Calibri" w:hAnsi="Calibri"/>
          <w:szCs w:val="24"/>
        </w:rPr>
        <w:t>ing</w:t>
      </w:r>
      <w:r w:rsidR="00B44770">
        <w:rPr>
          <w:rFonts w:ascii="Calibri" w:hAnsi="Calibri"/>
          <w:szCs w:val="24"/>
        </w:rPr>
        <w:t xml:space="preserve"> vital liaison</w:t>
      </w:r>
      <w:r w:rsidR="00B75EC3">
        <w:rPr>
          <w:rFonts w:ascii="Calibri" w:hAnsi="Calibri"/>
          <w:szCs w:val="24"/>
        </w:rPr>
        <w:t xml:space="preserve"> </w:t>
      </w:r>
      <w:r w:rsidR="00B44770">
        <w:rPr>
          <w:rFonts w:ascii="Calibri" w:hAnsi="Calibri"/>
          <w:szCs w:val="24"/>
        </w:rPr>
        <w:t>s</w:t>
      </w:r>
      <w:r w:rsidR="00B75EC3">
        <w:rPr>
          <w:rFonts w:ascii="Calibri" w:hAnsi="Calibri"/>
          <w:szCs w:val="24"/>
        </w:rPr>
        <w:t>tatements</w:t>
      </w:r>
      <w:r w:rsidR="00B44770">
        <w:rPr>
          <w:rFonts w:ascii="Calibri" w:hAnsi="Calibri"/>
          <w:szCs w:val="24"/>
        </w:rPr>
        <w:t xml:space="preserve">. </w:t>
      </w:r>
      <w:r>
        <w:rPr>
          <w:rFonts w:ascii="Calibri" w:hAnsi="Calibri"/>
          <w:szCs w:val="24"/>
        </w:rPr>
        <w:t>While we await your response, we note some relevant proceedings of ITU Working Party 5B (WP5B) and its liaison</w:t>
      </w:r>
      <w:r w:rsidR="00754A38">
        <w:rPr>
          <w:rFonts w:ascii="Calibri" w:hAnsi="Calibri"/>
          <w:szCs w:val="24"/>
        </w:rPr>
        <w:t xml:space="preserve"> exchanges</w:t>
      </w:r>
      <w:r>
        <w:rPr>
          <w:rFonts w:ascii="Calibri" w:hAnsi="Calibri"/>
          <w:szCs w:val="24"/>
        </w:rPr>
        <w:t xml:space="preserve"> with </w:t>
      </w:r>
      <w:r w:rsidR="00B75EC3">
        <w:rPr>
          <w:rFonts w:ascii="Calibri" w:hAnsi="Calibri"/>
          <w:szCs w:val="24"/>
        </w:rPr>
        <w:t>IALA, IMO, IEC and CIRM</w:t>
      </w:r>
      <w:r w:rsidR="00412E54">
        <w:rPr>
          <w:rFonts w:ascii="Calibri" w:hAnsi="Calibri"/>
          <w:szCs w:val="24"/>
        </w:rPr>
        <w:t>.</w:t>
      </w:r>
    </w:p>
    <w:p w:rsidR="001377E9" w:rsidRPr="001377E9" w:rsidRDefault="001377E9" w:rsidP="001377E9">
      <w:pPr>
        <w:ind w:left="360"/>
        <w:rPr>
          <w:rFonts w:ascii="Calibri" w:hAnsi="Calibri"/>
          <w:szCs w:val="24"/>
        </w:rPr>
      </w:pPr>
    </w:p>
    <w:p w:rsidR="00791E06" w:rsidRDefault="00791E06" w:rsidP="000F6495">
      <w:pPr>
        <w:numPr>
          <w:ilvl w:val="0"/>
          <w:numId w:val="2"/>
        </w:numPr>
        <w:rPr>
          <w:rFonts w:ascii="Calibri" w:hAnsi="Calibri"/>
          <w:szCs w:val="24"/>
        </w:rPr>
      </w:pPr>
      <w:r w:rsidRPr="000F6495">
        <w:rPr>
          <w:rFonts w:ascii="Calibri" w:hAnsi="Calibri"/>
          <w:b/>
          <w:szCs w:val="24"/>
        </w:rPr>
        <w:t xml:space="preserve">CONCERNING </w:t>
      </w:r>
      <w:r>
        <w:rPr>
          <w:rFonts w:ascii="Calibri" w:hAnsi="Calibri"/>
          <w:b/>
          <w:szCs w:val="24"/>
        </w:rPr>
        <w:t xml:space="preserve">THE USE OF </w:t>
      </w:r>
      <w:r w:rsidRPr="000F6495">
        <w:rPr>
          <w:rFonts w:ascii="Calibri" w:hAnsi="Calibri"/>
          <w:b/>
          <w:szCs w:val="24"/>
        </w:rPr>
        <w:t xml:space="preserve">AIS </w:t>
      </w:r>
      <w:r>
        <w:rPr>
          <w:rFonts w:ascii="Calibri" w:hAnsi="Calibri"/>
          <w:b/>
          <w:szCs w:val="24"/>
        </w:rPr>
        <w:t xml:space="preserve">FOR SAR </w:t>
      </w:r>
      <w:r w:rsidR="00754A38">
        <w:rPr>
          <w:rFonts w:ascii="Calibri" w:hAnsi="Calibri"/>
          <w:b/>
          <w:szCs w:val="24"/>
        </w:rPr>
        <w:t xml:space="preserve">(SEARCH AND RESCUE) </w:t>
      </w:r>
      <w:r>
        <w:rPr>
          <w:rFonts w:ascii="Calibri" w:hAnsi="Calibri"/>
          <w:b/>
          <w:szCs w:val="24"/>
        </w:rPr>
        <w:t>APPLICATIONS</w:t>
      </w:r>
      <w:r>
        <w:rPr>
          <w:rFonts w:ascii="Calibri" w:hAnsi="Calibri"/>
          <w:szCs w:val="24"/>
        </w:rPr>
        <w:t xml:space="preserve"> </w:t>
      </w:r>
    </w:p>
    <w:p w:rsidR="00D2496E" w:rsidRDefault="00D2496E" w:rsidP="00791E06">
      <w:pPr>
        <w:ind w:left="360"/>
        <w:rPr>
          <w:rFonts w:ascii="Calibri" w:hAnsi="Calibri"/>
          <w:szCs w:val="24"/>
        </w:rPr>
      </w:pPr>
    </w:p>
    <w:p w:rsidR="000F6495" w:rsidRDefault="00754A38" w:rsidP="00791E06">
      <w:pPr>
        <w:ind w:left="360"/>
        <w:rPr>
          <w:rFonts w:ascii="Calibri" w:hAnsi="Calibri"/>
          <w:szCs w:val="24"/>
        </w:rPr>
      </w:pPr>
      <w:r>
        <w:rPr>
          <w:rFonts w:ascii="Calibri" w:hAnsi="Calibri"/>
          <w:szCs w:val="24"/>
        </w:rPr>
        <w:t xml:space="preserve">In our previous liaison statement, </w:t>
      </w:r>
      <w:r w:rsidR="000F6495">
        <w:rPr>
          <w:rFonts w:ascii="Calibri" w:hAnsi="Calibri"/>
          <w:szCs w:val="24"/>
        </w:rPr>
        <w:t xml:space="preserve">RTCM </w:t>
      </w:r>
      <w:r>
        <w:rPr>
          <w:rFonts w:ascii="Calibri" w:hAnsi="Calibri"/>
          <w:szCs w:val="24"/>
        </w:rPr>
        <w:t>addressed the use of AIS for SAR applications</w:t>
      </w:r>
      <w:r w:rsidR="000C0A75">
        <w:rPr>
          <w:rFonts w:ascii="Calibri" w:hAnsi="Calibri"/>
          <w:szCs w:val="24"/>
        </w:rPr>
        <w:t xml:space="preserve">. </w:t>
      </w:r>
      <w:r w:rsidR="00BA52BA">
        <w:rPr>
          <w:rFonts w:ascii="Calibri" w:hAnsi="Calibri"/>
          <w:szCs w:val="24"/>
        </w:rPr>
        <w:t xml:space="preserve">RTCM notes </w:t>
      </w:r>
      <w:r w:rsidR="008005DC">
        <w:rPr>
          <w:rFonts w:ascii="Calibri" w:hAnsi="Calibri"/>
          <w:szCs w:val="24"/>
        </w:rPr>
        <w:t xml:space="preserve">some </w:t>
      </w:r>
      <w:r w:rsidR="00446269">
        <w:rPr>
          <w:rFonts w:asciiTheme="minorHAnsi" w:hAnsiTheme="minorHAnsi" w:cstheme="minorHAnsi"/>
        </w:rPr>
        <w:t xml:space="preserve">pertinent </w:t>
      </w:r>
      <w:r w:rsidR="00BA52BA">
        <w:rPr>
          <w:rFonts w:asciiTheme="minorHAnsi" w:hAnsiTheme="minorHAnsi" w:cstheme="minorHAnsi"/>
        </w:rPr>
        <w:t>pro</w:t>
      </w:r>
      <w:r w:rsidR="00446269">
        <w:rPr>
          <w:rFonts w:asciiTheme="minorHAnsi" w:hAnsiTheme="minorHAnsi" w:cstheme="minorHAnsi"/>
        </w:rPr>
        <w:t xml:space="preserve">ceedings </w:t>
      </w:r>
      <w:r w:rsidR="00BA52BA">
        <w:rPr>
          <w:rFonts w:asciiTheme="minorHAnsi" w:hAnsiTheme="minorHAnsi" w:cstheme="minorHAnsi"/>
        </w:rPr>
        <w:t xml:space="preserve">of WP5B </w:t>
      </w:r>
      <w:r w:rsidR="00446269">
        <w:rPr>
          <w:rFonts w:asciiTheme="minorHAnsi" w:hAnsiTheme="minorHAnsi" w:cstheme="minorHAnsi"/>
        </w:rPr>
        <w:t xml:space="preserve">described in </w:t>
      </w:r>
      <w:r w:rsidR="003F18E1">
        <w:rPr>
          <w:rFonts w:asciiTheme="minorHAnsi" w:hAnsiTheme="minorHAnsi" w:cstheme="minorHAnsi"/>
        </w:rPr>
        <w:t>Document 5B/727</w:t>
      </w:r>
      <w:r w:rsidR="008005DC">
        <w:rPr>
          <w:rFonts w:asciiTheme="minorHAnsi" w:hAnsiTheme="minorHAnsi" w:cstheme="minorHAnsi"/>
        </w:rPr>
        <w:t xml:space="preserve"> (</w:t>
      </w:r>
      <w:r w:rsidR="003F18E1">
        <w:rPr>
          <w:rFonts w:asciiTheme="minorHAnsi" w:hAnsiTheme="minorHAnsi" w:cstheme="minorHAnsi"/>
        </w:rPr>
        <w:t>WP5B Chairman’s Report</w:t>
      </w:r>
      <w:r w:rsidR="008005DC">
        <w:rPr>
          <w:rFonts w:asciiTheme="minorHAnsi" w:hAnsiTheme="minorHAnsi" w:cstheme="minorHAnsi"/>
        </w:rPr>
        <w:t>)</w:t>
      </w:r>
      <w:r w:rsidR="003F18E1">
        <w:rPr>
          <w:rFonts w:asciiTheme="minorHAnsi" w:hAnsiTheme="minorHAnsi" w:cstheme="minorHAnsi"/>
        </w:rPr>
        <w:t>, Annex 16 (revision of Rec. ITU-R M.585-5 for identification</w:t>
      </w:r>
      <w:r w:rsidR="00446269">
        <w:rPr>
          <w:rFonts w:asciiTheme="minorHAnsi" w:hAnsiTheme="minorHAnsi" w:cstheme="minorHAnsi"/>
        </w:rPr>
        <w:t>/numbering</w:t>
      </w:r>
      <w:r w:rsidR="003F18E1">
        <w:rPr>
          <w:rFonts w:asciiTheme="minorHAnsi" w:hAnsiTheme="minorHAnsi" w:cstheme="minorHAnsi"/>
        </w:rPr>
        <w:t xml:space="preserve"> of these devices</w:t>
      </w:r>
      <w:r w:rsidR="00446269">
        <w:rPr>
          <w:rFonts w:asciiTheme="minorHAnsi" w:hAnsiTheme="minorHAnsi" w:cstheme="minorHAnsi"/>
        </w:rPr>
        <w:t>), Annex 37 (</w:t>
      </w:r>
      <w:r w:rsidR="00BA52BA">
        <w:rPr>
          <w:rFonts w:asciiTheme="minorHAnsi" w:hAnsiTheme="minorHAnsi" w:cstheme="minorHAnsi"/>
        </w:rPr>
        <w:t>refer to</w:t>
      </w:r>
      <w:r w:rsidR="00446269">
        <w:rPr>
          <w:rFonts w:asciiTheme="minorHAnsi" w:hAnsiTheme="minorHAnsi" w:cstheme="minorHAnsi"/>
        </w:rPr>
        <w:t xml:space="preserve"> 5B/TEMP/347, </w:t>
      </w:r>
      <w:r w:rsidR="00BA52BA">
        <w:rPr>
          <w:rFonts w:asciiTheme="minorHAnsi" w:hAnsiTheme="minorHAnsi" w:cstheme="minorHAnsi"/>
        </w:rPr>
        <w:t xml:space="preserve">“Working document toward a draft new Report ITU-R M.[MAN OVERBOARD SYSTEM]”), Annex </w:t>
      </w:r>
      <w:r w:rsidR="00446269">
        <w:rPr>
          <w:rFonts w:asciiTheme="minorHAnsi" w:hAnsiTheme="minorHAnsi" w:cstheme="minorHAnsi"/>
        </w:rPr>
        <w:t xml:space="preserve">40 (liaison note to CIRM to assign </w:t>
      </w:r>
      <w:r w:rsidR="00622E71">
        <w:rPr>
          <w:rFonts w:asciiTheme="minorHAnsi" w:hAnsiTheme="minorHAnsi" w:cstheme="minorHAnsi"/>
        </w:rPr>
        <w:t xml:space="preserve">user ID </w:t>
      </w:r>
      <w:r w:rsidR="00446269">
        <w:rPr>
          <w:rFonts w:asciiTheme="minorHAnsi" w:hAnsiTheme="minorHAnsi" w:cstheme="minorHAnsi"/>
        </w:rPr>
        <w:t xml:space="preserve">numbers to these devices) and Annex 42 (liaison note to IALA regarding the </w:t>
      </w:r>
      <w:r w:rsidR="00E32613">
        <w:rPr>
          <w:rFonts w:asciiTheme="minorHAnsi" w:hAnsiTheme="minorHAnsi" w:cstheme="minorHAnsi"/>
        </w:rPr>
        <w:t>Preliminary Draft R</w:t>
      </w:r>
      <w:r w:rsidR="00446269">
        <w:rPr>
          <w:rFonts w:asciiTheme="minorHAnsi" w:hAnsiTheme="minorHAnsi" w:cstheme="minorHAnsi"/>
        </w:rPr>
        <w:t>evision of Rec. ITU-R M.1371-4)</w:t>
      </w:r>
      <w:r w:rsidR="00DC1F23">
        <w:rPr>
          <w:rFonts w:ascii="Calibri" w:hAnsi="Calibri"/>
          <w:szCs w:val="24"/>
        </w:rPr>
        <w:t>.</w:t>
      </w:r>
      <w:r w:rsidR="005B4245">
        <w:rPr>
          <w:rFonts w:ascii="Calibri" w:hAnsi="Calibri"/>
          <w:szCs w:val="24"/>
        </w:rPr>
        <w:t xml:space="preserve"> </w:t>
      </w:r>
      <w:r w:rsidR="00BA52BA" w:rsidRPr="00E53289">
        <w:rPr>
          <w:rFonts w:asciiTheme="minorHAnsi" w:hAnsiTheme="minorHAnsi" w:cstheme="minorHAnsi"/>
          <w:szCs w:val="24"/>
        </w:rPr>
        <w:t>RTCM also notes</w:t>
      </w:r>
      <w:r w:rsidR="008005DC">
        <w:rPr>
          <w:rFonts w:asciiTheme="minorHAnsi" w:hAnsiTheme="minorHAnsi" w:cstheme="minorHAnsi"/>
          <w:szCs w:val="24"/>
        </w:rPr>
        <w:t xml:space="preserve"> and</w:t>
      </w:r>
      <w:r w:rsidR="00BA52BA" w:rsidRPr="00E53289">
        <w:rPr>
          <w:rFonts w:asciiTheme="minorHAnsi" w:hAnsiTheme="minorHAnsi" w:cstheme="minorHAnsi"/>
          <w:szCs w:val="24"/>
        </w:rPr>
        <w:t xml:space="preserve"> strongly supports</w:t>
      </w:r>
      <w:r w:rsidR="004532EE">
        <w:rPr>
          <w:rFonts w:asciiTheme="minorHAnsi" w:hAnsiTheme="minorHAnsi" w:cstheme="minorHAnsi"/>
          <w:szCs w:val="24"/>
        </w:rPr>
        <w:t>,</w:t>
      </w:r>
      <w:r w:rsidR="00BA52BA" w:rsidRPr="00E53289">
        <w:rPr>
          <w:rFonts w:asciiTheme="minorHAnsi" w:hAnsiTheme="minorHAnsi" w:cstheme="minorHAnsi"/>
          <w:szCs w:val="24"/>
        </w:rPr>
        <w:t xml:space="preserve"> </w:t>
      </w:r>
      <w:r w:rsidR="004532EE">
        <w:rPr>
          <w:rFonts w:asciiTheme="minorHAnsi" w:hAnsiTheme="minorHAnsi" w:cstheme="minorHAnsi"/>
          <w:szCs w:val="24"/>
        </w:rPr>
        <w:t xml:space="preserve">in its entirety, </w:t>
      </w:r>
      <w:r w:rsidR="00BA52BA" w:rsidRPr="00E53289">
        <w:rPr>
          <w:rFonts w:asciiTheme="minorHAnsi" w:hAnsiTheme="minorHAnsi" w:cstheme="minorHAnsi"/>
          <w:szCs w:val="24"/>
        </w:rPr>
        <w:t>Document 5B/671 “</w:t>
      </w:r>
      <w:r w:rsidR="00BA52BA" w:rsidRPr="00E53289">
        <w:rPr>
          <w:rFonts w:asciiTheme="minorHAnsi" w:hAnsiTheme="minorHAnsi" w:cstheme="minorHAnsi"/>
        </w:rPr>
        <w:t xml:space="preserve">Working document toward a Preliminary Draft Revision of Recommendation ITU-R M.1371-4 to consider </w:t>
      </w:r>
      <w:r w:rsidR="002A4974">
        <w:rPr>
          <w:rFonts w:asciiTheme="minorHAnsi" w:hAnsiTheme="minorHAnsi" w:cstheme="minorHAnsi"/>
        </w:rPr>
        <w:t>‘</w:t>
      </w:r>
      <w:r w:rsidR="00BA52BA" w:rsidRPr="00E53289">
        <w:rPr>
          <w:rFonts w:asciiTheme="minorHAnsi" w:hAnsiTheme="minorHAnsi" w:cstheme="minorHAnsi"/>
        </w:rPr>
        <w:t>Applications of AIS for SAR (Search and Rescue)</w:t>
      </w:r>
      <w:r w:rsidR="002A4974">
        <w:rPr>
          <w:rFonts w:asciiTheme="minorHAnsi" w:hAnsiTheme="minorHAnsi" w:cstheme="minorHAnsi"/>
        </w:rPr>
        <w:t>’</w:t>
      </w:r>
      <w:r w:rsidR="00BA52BA" w:rsidRPr="00E53289">
        <w:rPr>
          <w:rFonts w:asciiTheme="minorHAnsi" w:hAnsiTheme="minorHAnsi" w:cstheme="minorHAnsi"/>
        </w:rPr>
        <w:t xml:space="preserve">.” </w:t>
      </w:r>
      <w:r w:rsidR="00BA52BA">
        <w:rPr>
          <w:rFonts w:ascii="Calibri" w:hAnsi="Calibri"/>
          <w:szCs w:val="24"/>
        </w:rPr>
        <w:t xml:space="preserve">Since RTCM is developing standards for devices and display systems to support these applications, and since, at the direction of ITU WP5B, IALA is preparing a Preliminary Draft Revision of Recommendation ITU-R M.1371-4 to be submitted to the next meeting of WP5B in November 2011, </w:t>
      </w:r>
      <w:r w:rsidR="008005DC">
        <w:rPr>
          <w:rFonts w:ascii="Calibri" w:hAnsi="Calibri"/>
          <w:szCs w:val="24"/>
        </w:rPr>
        <w:t xml:space="preserve">RTCM requests </w:t>
      </w:r>
      <w:r w:rsidR="00BA52BA">
        <w:rPr>
          <w:rFonts w:ascii="Calibri" w:hAnsi="Calibri"/>
          <w:szCs w:val="24"/>
        </w:rPr>
        <w:t xml:space="preserve">that IALA </w:t>
      </w:r>
      <w:r w:rsidR="008005DC">
        <w:rPr>
          <w:rFonts w:ascii="Calibri" w:hAnsi="Calibri"/>
          <w:szCs w:val="24"/>
        </w:rPr>
        <w:t>include</w:t>
      </w:r>
      <w:r w:rsidR="00BA52BA">
        <w:rPr>
          <w:rFonts w:ascii="Calibri" w:hAnsi="Calibri"/>
          <w:szCs w:val="24"/>
        </w:rPr>
        <w:t xml:space="preserve"> all </w:t>
      </w:r>
      <w:r w:rsidR="000524B3">
        <w:rPr>
          <w:rFonts w:ascii="Calibri" w:hAnsi="Calibri"/>
          <w:szCs w:val="24"/>
        </w:rPr>
        <w:t xml:space="preserve">of </w:t>
      </w:r>
      <w:r w:rsidR="008005DC">
        <w:rPr>
          <w:rFonts w:ascii="Calibri" w:hAnsi="Calibri"/>
          <w:szCs w:val="24"/>
        </w:rPr>
        <w:t xml:space="preserve">the revisions </w:t>
      </w:r>
      <w:r w:rsidR="000524B3">
        <w:rPr>
          <w:rFonts w:ascii="Calibri" w:hAnsi="Calibri"/>
          <w:szCs w:val="24"/>
        </w:rPr>
        <w:t xml:space="preserve">that are </w:t>
      </w:r>
      <w:r w:rsidR="008005DC">
        <w:rPr>
          <w:rFonts w:ascii="Calibri" w:hAnsi="Calibri"/>
          <w:szCs w:val="24"/>
        </w:rPr>
        <w:t>proposed by these documents</w:t>
      </w:r>
      <w:r w:rsidR="000524B3">
        <w:rPr>
          <w:rFonts w:ascii="Calibri" w:hAnsi="Calibri"/>
          <w:szCs w:val="24"/>
        </w:rPr>
        <w:t xml:space="preserve"> to support the use of AIS for SAR applications</w:t>
      </w:r>
      <w:r w:rsidR="00BA52BA">
        <w:rPr>
          <w:rFonts w:ascii="Calibri" w:hAnsi="Calibri"/>
          <w:szCs w:val="24"/>
        </w:rPr>
        <w:t>.</w:t>
      </w:r>
      <w:r w:rsidR="000F6495">
        <w:rPr>
          <w:rFonts w:ascii="Calibri" w:hAnsi="Calibri"/>
          <w:szCs w:val="24"/>
        </w:rPr>
        <w:br/>
      </w:r>
    </w:p>
    <w:p w:rsidR="00E6779A" w:rsidRPr="00E6779A" w:rsidRDefault="00C456BF" w:rsidP="000524B3">
      <w:pPr>
        <w:numPr>
          <w:ilvl w:val="1"/>
          <w:numId w:val="2"/>
        </w:numPr>
        <w:rPr>
          <w:rFonts w:ascii="Calibri" w:hAnsi="Calibri"/>
          <w:b/>
          <w:szCs w:val="24"/>
        </w:rPr>
      </w:pPr>
      <w:r>
        <w:rPr>
          <w:rFonts w:ascii="Calibri" w:hAnsi="Calibri"/>
          <w:b/>
          <w:szCs w:val="24"/>
        </w:rPr>
        <w:t>Proposed c</w:t>
      </w:r>
      <w:r w:rsidR="00E6779A" w:rsidRPr="00E6779A">
        <w:rPr>
          <w:rFonts w:ascii="Calibri" w:hAnsi="Calibri"/>
          <w:b/>
          <w:szCs w:val="24"/>
        </w:rPr>
        <w:t xml:space="preserve">hanges to </w:t>
      </w:r>
      <w:r w:rsidR="008E071E" w:rsidRPr="00E6779A">
        <w:rPr>
          <w:rFonts w:ascii="Calibri" w:hAnsi="Calibri"/>
          <w:b/>
          <w:szCs w:val="24"/>
        </w:rPr>
        <w:t xml:space="preserve">Rec. ITU-R M.1371-4 Annex </w:t>
      </w:r>
      <w:r w:rsidR="00E6779A" w:rsidRPr="00E6779A">
        <w:rPr>
          <w:rFonts w:ascii="Calibri" w:hAnsi="Calibri"/>
          <w:b/>
          <w:szCs w:val="24"/>
        </w:rPr>
        <w:t>1</w:t>
      </w:r>
      <w:r w:rsidR="008E071E" w:rsidRPr="00E6779A">
        <w:rPr>
          <w:rFonts w:ascii="Calibri" w:hAnsi="Calibri"/>
          <w:b/>
          <w:szCs w:val="24"/>
        </w:rPr>
        <w:t xml:space="preserve"> </w:t>
      </w:r>
    </w:p>
    <w:p w:rsidR="00E6779A" w:rsidRDefault="00E6779A" w:rsidP="00E6779A">
      <w:pPr>
        <w:ind w:left="792"/>
        <w:rPr>
          <w:rFonts w:ascii="Calibri" w:hAnsi="Calibri"/>
          <w:szCs w:val="24"/>
        </w:rPr>
      </w:pPr>
    </w:p>
    <w:p w:rsidR="00E6779A" w:rsidRPr="00C456BF" w:rsidRDefault="00E6779A" w:rsidP="00C456BF">
      <w:pPr>
        <w:pStyle w:val="Heading3"/>
        <w:ind w:firstLine="360"/>
        <w:rPr>
          <w:rFonts w:asciiTheme="minorHAnsi" w:hAnsiTheme="minorHAnsi" w:cstheme="minorHAnsi"/>
          <w:color w:val="auto"/>
          <w:szCs w:val="24"/>
        </w:rPr>
      </w:pPr>
      <w:r w:rsidRPr="00C456BF">
        <w:rPr>
          <w:rFonts w:asciiTheme="minorHAnsi" w:hAnsiTheme="minorHAnsi" w:cstheme="minorHAnsi"/>
          <w:color w:val="auto"/>
          <w:szCs w:val="24"/>
        </w:rPr>
        <w:t>2.1.6</w:t>
      </w:r>
      <w:r w:rsidRPr="00C456BF">
        <w:rPr>
          <w:rFonts w:asciiTheme="minorHAnsi" w:hAnsiTheme="minorHAnsi" w:cstheme="minorHAnsi"/>
          <w:color w:val="auto"/>
          <w:szCs w:val="24"/>
        </w:rPr>
        <w:tab/>
        <w:t>AIS search and rescue transmitter (AIS-SART station)</w:t>
      </w:r>
    </w:p>
    <w:p w:rsidR="00E6779A" w:rsidRPr="00C456BF" w:rsidRDefault="00E6779A" w:rsidP="00C456BF">
      <w:pPr>
        <w:ind w:left="360"/>
        <w:rPr>
          <w:rFonts w:asciiTheme="minorHAnsi" w:hAnsiTheme="minorHAnsi" w:cstheme="minorHAnsi"/>
          <w:szCs w:val="24"/>
        </w:rPr>
      </w:pPr>
      <w:r w:rsidRPr="00C456BF">
        <w:rPr>
          <w:rFonts w:asciiTheme="minorHAnsi" w:hAnsiTheme="minorHAnsi" w:cstheme="minorHAnsi"/>
          <w:szCs w:val="24"/>
        </w:rPr>
        <w:t>The AIS SART station should transmit Message 1 and Message 14 using the burst transmissions as described in Annex 9.</w:t>
      </w:r>
    </w:p>
    <w:p w:rsidR="00E6779A" w:rsidRPr="00C456BF" w:rsidRDefault="00E6779A" w:rsidP="00C456BF">
      <w:pPr>
        <w:ind w:left="360"/>
        <w:rPr>
          <w:rFonts w:asciiTheme="minorHAnsi" w:hAnsiTheme="minorHAnsi" w:cstheme="minorHAnsi"/>
          <w:szCs w:val="24"/>
        </w:rPr>
      </w:pPr>
      <w:r w:rsidRPr="00C456BF">
        <w:rPr>
          <w:rFonts w:asciiTheme="minorHAnsi" w:hAnsiTheme="minorHAnsi" w:cstheme="minorHAnsi"/>
          <w:szCs w:val="24"/>
        </w:rPr>
        <w:t>The Message</w:t>
      </w:r>
      <w:r w:rsidRPr="00C456BF">
        <w:rPr>
          <w:rFonts w:asciiTheme="minorHAnsi" w:hAnsiTheme="minorHAnsi" w:cstheme="minorHAnsi"/>
          <w:szCs w:val="24"/>
          <w:lang w:eastAsia="ja-JP"/>
        </w:rPr>
        <w:t>s</w:t>
      </w:r>
      <w:r w:rsidRPr="00C456BF">
        <w:rPr>
          <w:rFonts w:asciiTheme="minorHAnsi" w:hAnsiTheme="minorHAnsi" w:cstheme="minorHAnsi"/>
          <w:szCs w:val="24"/>
        </w:rPr>
        <w:t xml:space="preserve"> 1 </w:t>
      </w:r>
      <w:r w:rsidRPr="00C456BF">
        <w:rPr>
          <w:rFonts w:asciiTheme="minorHAnsi" w:hAnsiTheme="minorHAnsi" w:cstheme="minorHAnsi"/>
          <w:szCs w:val="24"/>
          <w:lang w:eastAsia="ja-JP"/>
        </w:rPr>
        <w:t xml:space="preserve">and 14 should </w:t>
      </w:r>
      <w:r w:rsidRPr="00C456BF">
        <w:rPr>
          <w:rFonts w:asciiTheme="minorHAnsi" w:hAnsiTheme="minorHAnsi" w:cstheme="minorHAnsi"/>
          <w:szCs w:val="24"/>
        </w:rPr>
        <w:t xml:space="preserve">use a user ID 970xxyyyy </w:t>
      </w:r>
      <w:r w:rsidRPr="00C456BF">
        <w:rPr>
          <w:rFonts w:asciiTheme="minorHAnsi" w:hAnsiTheme="minorHAnsi" w:cstheme="minorHAnsi"/>
          <w:szCs w:val="24"/>
          <w:lang w:eastAsia="ja-JP"/>
        </w:rPr>
        <w:t xml:space="preserve">(where xx = manufacturer ID 01 to </w:t>
      </w:r>
      <w:r w:rsidRPr="00C456BF">
        <w:rPr>
          <w:rFonts w:asciiTheme="minorHAnsi" w:hAnsiTheme="minorHAnsi" w:cstheme="minorHAnsi"/>
          <w:szCs w:val="24"/>
          <w:lang w:eastAsia="ja-JP"/>
        </w:rPr>
        <w:lastRenderedPageBreak/>
        <w:t xml:space="preserve">99; </w:t>
      </w:r>
      <w:proofErr w:type="spellStart"/>
      <w:r w:rsidRPr="00C456BF">
        <w:rPr>
          <w:rFonts w:asciiTheme="minorHAnsi" w:hAnsiTheme="minorHAnsi" w:cstheme="minorHAnsi"/>
          <w:szCs w:val="24"/>
          <w:lang w:eastAsia="ja-JP"/>
        </w:rPr>
        <w:t>yyyy</w:t>
      </w:r>
      <w:proofErr w:type="spellEnd"/>
      <w:r w:rsidRPr="00C456BF">
        <w:rPr>
          <w:rFonts w:asciiTheme="minorHAnsi" w:hAnsiTheme="minorHAnsi" w:cstheme="minorHAnsi"/>
          <w:szCs w:val="24"/>
          <w:lang w:eastAsia="ja-JP"/>
        </w:rPr>
        <w:t xml:space="preserve"> = the sequence number 0000 to 9999) </w:t>
      </w:r>
      <w:r w:rsidRPr="00C456BF">
        <w:rPr>
          <w:rFonts w:asciiTheme="minorHAnsi" w:hAnsiTheme="minorHAnsi" w:cstheme="minorHAnsi"/>
          <w:szCs w:val="24"/>
        </w:rPr>
        <w:t>and Navigational Status 14.</w:t>
      </w:r>
    </w:p>
    <w:p w:rsidR="00E6779A" w:rsidRPr="00C456BF" w:rsidRDefault="00E6779A" w:rsidP="00C456BF">
      <w:pPr>
        <w:ind w:firstLine="360"/>
        <w:rPr>
          <w:rFonts w:asciiTheme="minorHAnsi" w:hAnsiTheme="minorHAnsi" w:cstheme="minorHAnsi"/>
          <w:szCs w:val="24"/>
        </w:rPr>
      </w:pPr>
      <w:r w:rsidRPr="00C456BF">
        <w:rPr>
          <w:rFonts w:asciiTheme="minorHAnsi" w:hAnsiTheme="minorHAnsi" w:cstheme="minorHAnsi"/>
          <w:szCs w:val="24"/>
        </w:rPr>
        <w:t xml:space="preserve">The Message 14 should have the following content:  </w:t>
      </w:r>
    </w:p>
    <w:p w:rsidR="00E6779A" w:rsidRPr="00C456BF" w:rsidRDefault="00E6779A" w:rsidP="00C456BF">
      <w:pPr>
        <w:ind w:firstLine="360"/>
        <w:rPr>
          <w:rFonts w:asciiTheme="minorHAnsi" w:hAnsiTheme="minorHAnsi" w:cstheme="minorHAnsi"/>
          <w:szCs w:val="24"/>
        </w:rPr>
      </w:pPr>
      <w:r w:rsidRPr="00C456BF">
        <w:rPr>
          <w:rFonts w:asciiTheme="minorHAnsi" w:hAnsiTheme="minorHAnsi" w:cstheme="minorHAnsi"/>
          <w:szCs w:val="24"/>
        </w:rPr>
        <w:t>When active:</w:t>
      </w:r>
      <w:r w:rsidRPr="00C456BF">
        <w:rPr>
          <w:rFonts w:asciiTheme="minorHAnsi" w:hAnsiTheme="minorHAnsi" w:cstheme="minorHAnsi"/>
          <w:szCs w:val="24"/>
        </w:rPr>
        <w:tab/>
        <w:t>SART ACTIVE</w:t>
      </w:r>
    </w:p>
    <w:p w:rsidR="00E6779A" w:rsidRPr="00C456BF" w:rsidRDefault="00E6779A" w:rsidP="00C456BF">
      <w:pPr>
        <w:ind w:firstLine="360"/>
        <w:rPr>
          <w:rFonts w:asciiTheme="minorHAnsi" w:hAnsiTheme="minorHAnsi" w:cstheme="minorHAnsi"/>
          <w:szCs w:val="24"/>
        </w:rPr>
      </w:pPr>
      <w:r w:rsidRPr="00C456BF">
        <w:rPr>
          <w:rFonts w:asciiTheme="minorHAnsi" w:hAnsiTheme="minorHAnsi" w:cstheme="minorHAnsi"/>
          <w:szCs w:val="24"/>
        </w:rPr>
        <w:t xml:space="preserve">Under test: </w:t>
      </w:r>
      <w:r w:rsidRPr="00C456BF">
        <w:rPr>
          <w:rFonts w:asciiTheme="minorHAnsi" w:hAnsiTheme="minorHAnsi" w:cstheme="minorHAnsi"/>
          <w:szCs w:val="24"/>
        </w:rPr>
        <w:tab/>
        <w:t>SART TEST</w:t>
      </w:r>
    </w:p>
    <w:p w:rsidR="00E6779A" w:rsidRPr="00C456BF" w:rsidRDefault="00E6779A" w:rsidP="00C456BF">
      <w:pPr>
        <w:pStyle w:val="Heading4"/>
        <w:ind w:left="360"/>
        <w:rPr>
          <w:ins w:id="1" w:author="Author"/>
          <w:rFonts w:asciiTheme="minorHAnsi" w:hAnsiTheme="minorHAnsi" w:cstheme="minorHAnsi"/>
          <w:i w:val="0"/>
        </w:rPr>
      </w:pPr>
      <w:ins w:id="2" w:author="Author">
        <w:r w:rsidRPr="00C456BF">
          <w:rPr>
            <w:rFonts w:asciiTheme="minorHAnsi" w:hAnsiTheme="minorHAnsi" w:cstheme="minorHAnsi"/>
            <w:i w:val="0"/>
          </w:rPr>
          <w:t>2.1.6.1</w:t>
        </w:r>
        <w:r w:rsidRPr="00C456BF">
          <w:rPr>
            <w:rFonts w:asciiTheme="minorHAnsi" w:hAnsiTheme="minorHAnsi" w:cstheme="minorHAnsi"/>
            <w:i w:val="0"/>
          </w:rPr>
          <w:tab/>
          <w:t>AIS-SART transmitter integrated within an MOB (man overboard device)</w:t>
        </w:r>
      </w:ins>
    </w:p>
    <w:p w:rsidR="00E6779A" w:rsidRPr="00C456BF" w:rsidRDefault="00E6779A" w:rsidP="00C456BF">
      <w:pPr>
        <w:ind w:left="360"/>
        <w:rPr>
          <w:ins w:id="3" w:author="Author"/>
          <w:rFonts w:asciiTheme="minorHAnsi" w:hAnsiTheme="minorHAnsi" w:cstheme="minorHAnsi"/>
          <w:szCs w:val="24"/>
        </w:rPr>
      </w:pPr>
      <w:ins w:id="4" w:author="Author">
        <w:r w:rsidRPr="00C456BF">
          <w:rPr>
            <w:rFonts w:asciiTheme="minorHAnsi" w:hAnsiTheme="minorHAnsi" w:cstheme="minorHAnsi"/>
            <w:szCs w:val="24"/>
          </w:rPr>
          <w:t xml:space="preserve">When the AIS SART transmitter is integrated within an MOB, its Message 1 and Message 14 transmissions should comply with §2.1.6, except that its </w:t>
        </w:r>
      </w:ins>
      <w:ins w:id="5" w:author="Ross Norsworthy" w:date="2011-08-31T17:24:00Z">
        <w:r w:rsidRPr="00C456BF">
          <w:rPr>
            <w:rFonts w:asciiTheme="minorHAnsi" w:hAnsiTheme="minorHAnsi" w:cstheme="minorHAnsi"/>
            <w:szCs w:val="24"/>
          </w:rPr>
          <w:t xml:space="preserve">user ID should be 972xxyyyy and its </w:t>
        </w:r>
      </w:ins>
      <w:ins w:id="6" w:author="Author">
        <w:r w:rsidRPr="00C456BF">
          <w:rPr>
            <w:rFonts w:asciiTheme="minorHAnsi" w:hAnsiTheme="minorHAnsi" w:cstheme="minorHAnsi"/>
            <w:szCs w:val="24"/>
          </w:rPr>
          <w:t>Message 14 should have the following content:</w:t>
        </w:r>
      </w:ins>
    </w:p>
    <w:p w:rsidR="00E6779A" w:rsidRPr="00C456BF" w:rsidRDefault="00E6779A" w:rsidP="00C456BF">
      <w:pPr>
        <w:ind w:firstLine="360"/>
        <w:rPr>
          <w:ins w:id="7" w:author="Author"/>
          <w:rFonts w:asciiTheme="minorHAnsi" w:hAnsiTheme="minorHAnsi" w:cstheme="minorHAnsi"/>
          <w:szCs w:val="24"/>
        </w:rPr>
      </w:pPr>
      <w:ins w:id="8" w:author="Author">
        <w:r w:rsidRPr="00C456BF">
          <w:rPr>
            <w:rFonts w:asciiTheme="minorHAnsi" w:hAnsiTheme="minorHAnsi" w:cstheme="minorHAnsi"/>
            <w:szCs w:val="24"/>
          </w:rPr>
          <w:t>When active:</w:t>
        </w:r>
        <w:r w:rsidRPr="00C456BF">
          <w:rPr>
            <w:rFonts w:asciiTheme="minorHAnsi" w:hAnsiTheme="minorHAnsi" w:cstheme="minorHAnsi"/>
            <w:szCs w:val="24"/>
          </w:rPr>
          <w:tab/>
          <w:t>MOB ACTIVE</w:t>
        </w:r>
      </w:ins>
    </w:p>
    <w:p w:rsidR="00E6779A" w:rsidRPr="00C456BF" w:rsidRDefault="00E6779A" w:rsidP="00C456BF">
      <w:pPr>
        <w:ind w:firstLine="360"/>
        <w:rPr>
          <w:ins w:id="9" w:author="Author"/>
          <w:rFonts w:asciiTheme="minorHAnsi" w:hAnsiTheme="minorHAnsi" w:cstheme="minorHAnsi"/>
          <w:szCs w:val="24"/>
        </w:rPr>
      </w:pPr>
      <w:ins w:id="10" w:author="Author">
        <w:r w:rsidRPr="00C456BF">
          <w:rPr>
            <w:rFonts w:asciiTheme="minorHAnsi" w:hAnsiTheme="minorHAnsi" w:cstheme="minorHAnsi"/>
            <w:szCs w:val="24"/>
          </w:rPr>
          <w:t>Under test:</w:t>
        </w:r>
        <w:r w:rsidRPr="00C456BF">
          <w:rPr>
            <w:rFonts w:asciiTheme="minorHAnsi" w:hAnsiTheme="minorHAnsi" w:cstheme="minorHAnsi"/>
            <w:szCs w:val="24"/>
          </w:rPr>
          <w:tab/>
          <w:t xml:space="preserve">MOB TEST </w:t>
        </w:r>
      </w:ins>
    </w:p>
    <w:p w:rsidR="00E6779A" w:rsidRPr="00C456BF" w:rsidRDefault="00E6779A" w:rsidP="00C456BF">
      <w:pPr>
        <w:pStyle w:val="Heading4"/>
        <w:ind w:firstLine="360"/>
        <w:rPr>
          <w:ins w:id="11" w:author="Author"/>
          <w:rFonts w:asciiTheme="minorHAnsi" w:hAnsiTheme="minorHAnsi" w:cstheme="minorHAnsi"/>
          <w:i w:val="0"/>
        </w:rPr>
      </w:pPr>
      <w:ins w:id="12" w:author="Author">
        <w:r w:rsidRPr="00C456BF">
          <w:rPr>
            <w:rFonts w:asciiTheme="minorHAnsi" w:hAnsiTheme="minorHAnsi" w:cstheme="minorHAnsi"/>
            <w:i w:val="0"/>
          </w:rPr>
          <w:t>2.1.6.2</w:t>
        </w:r>
        <w:r w:rsidRPr="00C456BF">
          <w:rPr>
            <w:rFonts w:asciiTheme="minorHAnsi" w:hAnsiTheme="minorHAnsi" w:cstheme="minorHAnsi"/>
            <w:i w:val="0"/>
          </w:rPr>
          <w:tab/>
          <w:t>AIS-SART transmitter integrated within an EPIRB</w:t>
        </w:r>
      </w:ins>
    </w:p>
    <w:p w:rsidR="00E6779A" w:rsidRPr="00C456BF" w:rsidRDefault="00E6779A" w:rsidP="00C456BF">
      <w:pPr>
        <w:ind w:left="360"/>
        <w:rPr>
          <w:ins w:id="13" w:author="Author"/>
          <w:rFonts w:asciiTheme="minorHAnsi" w:hAnsiTheme="minorHAnsi" w:cstheme="minorHAnsi"/>
          <w:szCs w:val="24"/>
        </w:rPr>
      </w:pPr>
      <w:ins w:id="14" w:author="Author">
        <w:r w:rsidRPr="00C456BF">
          <w:rPr>
            <w:rFonts w:asciiTheme="minorHAnsi" w:hAnsiTheme="minorHAnsi" w:cstheme="minorHAnsi"/>
            <w:szCs w:val="24"/>
          </w:rPr>
          <w:t xml:space="preserve">When the AIS SART transmitter is integrated within an EPIRB, its Message 1 and Message 14 transmissions should comply with §2.1.6, except that its </w:t>
        </w:r>
      </w:ins>
      <w:ins w:id="15" w:author="Ross Norsworthy" w:date="2011-08-31T17:28:00Z">
        <w:r w:rsidR="00C456BF" w:rsidRPr="00C456BF">
          <w:rPr>
            <w:rFonts w:asciiTheme="minorHAnsi" w:hAnsiTheme="minorHAnsi" w:cstheme="minorHAnsi"/>
            <w:szCs w:val="24"/>
          </w:rPr>
          <w:t xml:space="preserve">user ID should be 974xxyyy and its </w:t>
        </w:r>
      </w:ins>
      <w:ins w:id="16" w:author="Author">
        <w:r w:rsidRPr="00C456BF">
          <w:rPr>
            <w:rFonts w:asciiTheme="minorHAnsi" w:hAnsiTheme="minorHAnsi" w:cstheme="minorHAnsi"/>
            <w:szCs w:val="24"/>
          </w:rPr>
          <w:t>Message 14 should have the following content:</w:t>
        </w:r>
      </w:ins>
    </w:p>
    <w:p w:rsidR="00E6779A" w:rsidRPr="00C456BF" w:rsidRDefault="00E6779A" w:rsidP="00C456BF">
      <w:pPr>
        <w:ind w:firstLine="360"/>
        <w:rPr>
          <w:ins w:id="17" w:author="Author"/>
          <w:rFonts w:asciiTheme="minorHAnsi" w:hAnsiTheme="minorHAnsi" w:cstheme="minorHAnsi"/>
          <w:szCs w:val="24"/>
        </w:rPr>
      </w:pPr>
      <w:ins w:id="18" w:author="Author">
        <w:r w:rsidRPr="00C456BF">
          <w:rPr>
            <w:rFonts w:asciiTheme="minorHAnsi" w:hAnsiTheme="minorHAnsi" w:cstheme="minorHAnsi"/>
            <w:szCs w:val="24"/>
          </w:rPr>
          <w:t>When active:</w:t>
        </w:r>
        <w:r w:rsidRPr="00C456BF">
          <w:rPr>
            <w:rFonts w:asciiTheme="minorHAnsi" w:hAnsiTheme="minorHAnsi" w:cstheme="minorHAnsi"/>
            <w:szCs w:val="24"/>
          </w:rPr>
          <w:tab/>
          <w:t>EPIRB ACTIVE</w:t>
        </w:r>
      </w:ins>
    </w:p>
    <w:p w:rsidR="00E6779A" w:rsidDel="006B76A8" w:rsidRDefault="00E6779A" w:rsidP="006B76A8">
      <w:pPr>
        <w:ind w:firstLine="360"/>
        <w:rPr>
          <w:del w:id="19" w:author="Ross Norsworthy" w:date="2011-08-31T17:37:00Z"/>
          <w:rFonts w:asciiTheme="minorHAnsi" w:hAnsiTheme="minorHAnsi" w:cstheme="minorHAnsi"/>
          <w:szCs w:val="24"/>
        </w:rPr>
      </w:pPr>
      <w:ins w:id="20" w:author="Author">
        <w:r w:rsidRPr="00C456BF">
          <w:rPr>
            <w:rFonts w:asciiTheme="minorHAnsi" w:hAnsiTheme="minorHAnsi" w:cstheme="minorHAnsi"/>
            <w:szCs w:val="24"/>
          </w:rPr>
          <w:t>Under test:</w:t>
        </w:r>
        <w:r w:rsidRPr="00C456BF">
          <w:rPr>
            <w:rFonts w:asciiTheme="minorHAnsi" w:hAnsiTheme="minorHAnsi" w:cstheme="minorHAnsi"/>
            <w:szCs w:val="24"/>
          </w:rPr>
          <w:tab/>
          <w:t xml:space="preserve">EPIRB TEST </w:t>
        </w:r>
      </w:ins>
    </w:p>
    <w:p w:rsidR="006B76A8" w:rsidRPr="006B76A8" w:rsidRDefault="006B76A8" w:rsidP="006B76A8">
      <w:pPr>
        <w:ind w:firstLine="360"/>
        <w:rPr>
          <w:ins w:id="21" w:author="Author"/>
          <w:rFonts w:asciiTheme="minorHAnsi" w:hAnsiTheme="minorHAnsi" w:cstheme="minorHAnsi"/>
          <w:szCs w:val="24"/>
        </w:rPr>
      </w:pPr>
    </w:p>
    <w:p w:rsidR="002A7BB3" w:rsidRDefault="002A7BB3" w:rsidP="002A7BB3">
      <w:pPr>
        <w:ind w:left="792"/>
        <w:jc w:val="both"/>
        <w:rPr>
          <w:rFonts w:ascii="Calibri" w:hAnsi="Calibri"/>
          <w:szCs w:val="24"/>
        </w:rPr>
      </w:pPr>
    </w:p>
    <w:p w:rsidR="00C456BF" w:rsidRPr="00E6779A" w:rsidRDefault="00C456BF" w:rsidP="00C456BF">
      <w:pPr>
        <w:ind w:left="360"/>
        <w:rPr>
          <w:rFonts w:ascii="Calibri" w:hAnsi="Calibri"/>
          <w:b/>
          <w:szCs w:val="24"/>
        </w:rPr>
      </w:pPr>
      <w:r>
        <w:rPr>
          <w:rFonts w:ascii="Calibri" w:hAnsi="Calibri"/>
          <w:b/>
          <w:szCs w:val="24"/>
        </w:rPr>
        <w:t>.2</w:t>
      </w:r>
      <w:r>
        <w:rPr>
          <w:rFonts w:ascii="Calibri" w:hAnsi="Calibri"/>
          <w:b/>
          <w:szCs w:val="24"/>
        </w:rPr>
        <w:tab/>
      </w:r>
      <w:r w:rsidR="006B76A8">
        <w:rPr>
          <w:rFonts w:ascii="Calibri" w:hAnsi="Calibri"/>
          <w:b/>
          <w:szCs w:val="24"/>
        </w:rPr>
        <w:t>Proposed c</w:t>
      </w:r>
      <w:r w:rsidRPr="00E6779A">
        <w:rPr>
          <w:rFonts w:ascii="Calibri" w:hAnsi="Calibri"/>
          <w:b/>
          <w:szCs w:val="24"/>
        </w:rPr>
        <w:t xml:space="preserve">hanges to Rec. ITU-R M.1371-4 Annex </w:t>
      </w:r>
      <w:r w:rsidR="006B76A8">
        <w:rPr>
          <w:rFonts w:ascii="Calibri" w:hAnsi="Calibri"/>
          <w:b/>
          <w:szCs w:val="24"/>
        </w:rPr>
        <w:t>8</w:t>
      </w:r>
      <w:r w:rsidRPr="00E6779A">
        <w:rPr>
          <w:rFonts w:ascii="Calibri" w:hAnsi="Calibri"/>
          <w:b/>
          <w:szCs w:val="24"/>
        </w:rPr>
        <w:t xml:space="preserve"> </w:t>
      </w:r>
    </w:p>
    <w:p w:rsidR="00C456BF" w:rsidRDefault="00C456BF" w:rsidP="00C456BF">
      <w:pPr>
        <w:ind w:left="792"/>
        <w:jc w:val="both"/>
        <w:rPr>
          <w:rFonts w:ascii="Calibri" w:hAnsi="Calibri"/>
          <w:szCs w:val="24"/>
        </w:rPr>
      </w:pPr>
    </w:p>
    <w:p w:rsidR="006B76A8" w:rsidRPr="009D3FAF" w:rsidRDefault="006B76A8" w:rsidP="006B76A8">
      <w:pPr>
        <w:pStyle w:val="Heading2"/>
      </w:pPr>
      <w:r>
        <w:tab/>
      </w:r>
      <w:r w:rsidRPr="009D3FAF">
        <w:t>3.1</w:t>
      </w:r>
      <w:r w:rsidRPr="009D3FAF">
        <w:tab/>
        <w:t>Messages 1, 2, 3: Position reports</w:t>
      </w:r>
    </w:p>
    <w:p w:rsidR="006B76A8" w:rsidRDefault="006B76A8" w:rsidP="006B76A8">
      <w:pPr>
        <w:ind w:firstLine="720"/>
        <w:rPr>
          <w:szCs w:val="24"/>
        </w:rPr>
      </w:pPr>
      <w:r>
        <w:rPr>
          <w:szCs w:val="24"/>
        </w:rPr>
        <w:t>The position report should be output periodically by mobile stations.</w:t>
      </w:r>
    </w:p>
    <w:p w:rsidR="006B76A8" w:rsidRDefault="006B76A8" w:rsidP="006B76A8">
      <w:pPr>
        <w:pStyle w:val="TableNo"/>
        <w:rPr>
          <w:sz w:val="24"/>
          <w:lang w:val="en-US"/>
        </w:rPr>
      </w:pPr>
      <w:r>
        <w:rPr>
          <w:lang w:val="en-US"/>
        </w:rPr>
        <w:t xml:space="preserve">TABLE </w:t>
      </w:r>
      <w:r>
        <w:t>45</w:t>
      </w:r>
    </w:p>
    <w:tbl>
      <w:tblPr>
        <w:tblW w:w="975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843"/>
        <w:gridCol w:w="1419"/>
        <w:gridCol w:w="6488"/>
      </w:tblGrid>
      <w:tr w:rsidR="006B76A8" w:rsidTr="00570B5E">
        <w:trPr>
          <w:jc w:val="center"/>
        </w:trPr>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B76A8" w:rsidRDefault="006B76A8" w:rsidP="00570B5E">
            <w:pPr>
              <w:pStyle w:val="Tablehead"/>
            </w:pPr>
            <w:r>
              <w:t>Parameter</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B76A8" w:rsidRDefault="006B76A8" w:rsidP="00570B5E">
            <w:pPr>
              <w:pStyle w:val="Tablehead"/>
            </w:pPr>
            <w:r>
              <w:t>Number of bits</w:t>
            </w:r>
          </w:p>
        </w:tc>
        <w:tc>
          <w:tcPr>
            <w:tcW w:w="648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B76A8" w:rsidRDefault="006B76A8" w:rsidP="00570B5E">
            <w:pPr>
              <w:pStyle w:val="Tablehead"/>
            </w:pPr>
            <w:r>
              <w:t>Description</w:t>
            </w:r>
          </w:p>
        </w:tc>
      </w:tr>
      <w:tr w:rsidR="006B76A8" w:rsidTr="00570B5E">
        <w:trPr>
          <w:jc w:val="center"/>
        </w:trPr>
        <w:tc>
          <w:tcPr>
            <w:tcW w:w="1843"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pPr>
            <w:r>
              <w:t>Message ID</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pPr>
            <w:r>
              <w:t>6</w:t>
            </w:r>
          </w:p>
        </w:tc>
        <w:tc>
          <w:tcPr>
            <w:tcW w:w="6485"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Identifier for this Message 1, 2 or 3</w:t>
            </w:r>
          </w:p>
        </w:tc>
      </w:tr>
      <w:tr w:rsidR="006B76A8" w:rsidTr="00570B5E">
        <w:trPr>
          <w:jc w:val="center"/>
        </w:trPr>
        <w:tc>
          <w:tcPr>
            <w:tcW w:w="1843"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pPr>
            <w:r>
              <w:t>Repeat indicator</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pPr>
            <w:r>
              <w:t>2</w:t>
            </w:r>
          </w:p>
        </w:tc>
        <w:tc>
          <w:tcPr>
            <w:tcW w:w="6485"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Used by the repeater to indicate how many times a message has been repeated. See § 4.6.1, Annex 2; 0-3; 0 = default; 3 = do not repeat any more</w:t>
            </w:r>
          </w:p>
        </w:tc>
      </w:tr>
      <w:tr w:rsidR="006B76A8" w:rsidTr="00570B5E">
        <w:trPr>
          <w:jc w:val="center"/>
        </w:trPr>
        <w:tc>
          <w:tcPr>
            <w:tcW w:w="1843"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User ID</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rPr>
                <w:lang w:val="en-US"/>
              </w:rPr>
            </w:pPr>
            <w:r>
              <w:rPr>
                <w:lang w:val="en-US"/>
              </w:rPr>
              <w:t>30</w:t>
            </w:r>
          </w:p>
        </w:tc>
        <w:tc>
          <w:tcPr>
            <w:tcW w:w="6485"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szCs w:val="22"/>
                <w:lang w:val="en-US"/>
              </w:rPr>
              <w:t xml:space="preserve">Unique identifier such as </w:t>
            </w:r>
            <w:r>
              <w:rPr>
                <w:lang w:val="en-US"/>
              </w:rPr>
              <w:t>MMSI number</w:t>
            </w:r>
          </w:p>
        </w:tc>
      </w:tr>
      <w:tr w:rsidR="006B76A8" w:rsidTr="00570B5E">
        <w:trPr>
          <w:jc w:val="center"/>
        </w:trPr>
        <w:tc>
          <w:tcPr>
            <w:tcW w:w="1843"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 xml:space="preserve">Navigational status </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rPr>
                <w:lang w:val="en-US"/>
              </w:rPr>
            </w:pPr>
            <w:r>
              <w:rPr>
                <w:lang w:val="en-US"/>
              </w:rPr>
              <w:t>4</w:t>
            </w:r>
          </w:p>
        </w:tc>
        <w:tc>
          <w:tcPr>
            <w:tcW w:w="6485"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ins w:id="22" w:author="Author"/>
                <w:lang w:val="en-US"/>
              </w:rPr>
            </w:pPr>
            <w:r>
              <w:rPr>
                <w:lang w:val="en-US"/>
              </w:rPr>
              <w:t xml:space="preserve">0 = under way using engine, 1 = at anchor, 2 = not under command, 3 = restricted </w:t>
            </w:r>
            <w:proofErr w:type="spellStart"/>
            <w:r>
              <w:rPr>
                <w:lang w:val="en-US"/>
              </w:rPr>
              <w:t>manoeuvrability</w:t>
            </w:r>
            <w:proofErr w:type="spellEnd"/>
            <w:r>
              <w:rPr>
                <w:lang w:val="en-US"/>
              </w:rPr>
              <w:t>, 4 = constrained by her draught, 5 = moored, 6 = aground, 7 = engaged in fishing, 8 = under way sailing, 9 = reserved for future amendment of navigational status for ships carrying DG, HS, or MP, or IMO hazard or pollutant category C, high speed craft (HSC), 10 = reserved for future amendment of navigational status for ships carrying dangerous goods (DG), harmful substances (HS) or marine pollutants (MP), or IMO hazard or pollutant category A, wing in grand (WIG);</w:t>
            </w:r>
            <w:r>
              <w:rPr>
                <w:lang w:val="en-US"/>
              </w:rPr>
              <w:br/>
              <w:t>11-</w:t>
            </w:r>
            <w:del w:id="23" w:author="Author">
              <w:r>
                <w:rPr>
                  <w:lang w:val="en-US"/>
                </w:rPr>
                <w:delText>13 </w:delText>
              </w:r>
            </w:del>
            <w:ins w:id="24" w:author="Author">
              <w:r>
                <w:rPr>
                  <w:lang w:val="en-US"/>
                </w:rPr>
                <w:t>12 </w:t>
              </w:r>
            </w:ins>
            <w:r>
              <w:rPr>
                <w:lang w:val="en-US"/>
              </w:rPr>
              <w:t>= reserved for future use,</w:t>
            </w:r>
          </w:p>
          <w:p w:rsidR="006B76A8" w:rsidRDefault="006B76A8" w:rsidP="00570B5E">
            <w:pPr>
              <w:pStyle w:val="Tabletext"/>
              <w:rPr>
                <w:lang w:val="en-US"/>
              </w:rPr>
            </w:pPr>
            <w:ins w:id="25" w:author="Author">
              <w:r>
                <w:rPr>
                  <w:lang w:val="en-US"/>
                </w:rPr>
                <w:t>13 = vessel in distress,</w:t>
              </w:r>
            </w:ins>
          </w:p>
          <w:p w:rsidR="006B76A8" w:rsidRDefault="006B76A8" w:rsidP="006B76A8">
            <w:pPr>
              <w:pStyle w:val="Tabletext"/>
              <w:ind w:left="240" w:hangingChars="120" w:hanging="240"/>
              <w:rPr>
                <w:szCs w:val="22"/>
                <w:lang w:val="en-US" w:eastAsia="ja-JP"/>
              </w:rPr>
            </w:pPr>
            <w:r>
              <w:rPr>
                <w:szCs w:val="22"/>
                <w:lang w:val="en-US" w:eastAsia="ja-JP"/>
              </w:rPr>
              <w:t>14 =</w:t>
            </w:r>
            <w:r>
              <w:rPr>
                <w:szCs w:val="22"/>
                <w:lang w:val="en-US"/>
              </w:rPr>
              <w:t xml:space="preserve"> AIS-SART</w:t>
            </w:r>
            <w:ins w:id="26" w:author="Author">
              <w:r>
                <w:rPr>
                  <w:szCs w:val="22"/>
                  <w:lang w:val="en-US"/>
                </w:rPr>
                <w:t xml:space="preserve">, </w:t>
              </w:r>
              <w:del w:id="27" w:author="Ross Norsworthy" w:date="2011-08-31T17:41:00Z">
                <w:r w:rsidDel="006B76A8">
                  <w:rPr>
                    <w:szCs w:val="22"/>
                    <w:lang w:val="en-US"/>
                  </w:rPr>
                  <w:delText>AIS-</w:delText>
                </w:r>
              </w:del>
              <w:r>
                <w:rPr>
                  <w:szCs w:val="22"/>
                  <w:lang w:val="en-US"/>
                </w:rPr>
                <w:t xml:space="preserve">MOB, </w:t>
              </w:r>
            </w:ins>
            <w:ins w:id="28" w:author="Ross Norsworthy" w:date="2011-08-31T17:41:00Z">
              <w:r>
                <w:rPr>
                  <w:szCs w:val="22"/>
                  <w:lang w:val="en-US"/>
                </w:rPr>
                <w:t xml:space="preserve">or </w:t>
              </w:r>
            </w:ins>
            <w:ins w:id="29" w:author="Author">
              <w:del w:id="30" w:author="Ross Norsworthy" w:date="2011-08-31T17:41:00Z">
                <w:r w:rsidDel="006B76A8">
                  <w:rPr>
                    <w:szCs w:val="22"/>
                    <w:lang w:val="en-US"/>
                  </w:rPr>
                  <w:delText>AIS-</w:delText>
                </w:r>
              </w:del>
              <w:r>
                <w:rPr>
                  <w:szCs w:val="22"/>
                  <w:lang w:val="en-US"/>
                </w:rPr>
                <w:t>EPIRB</w:t>
              </w:r>
            </w:ins>
            <w:ins w:id="31" w:author="Ross Norsworthy" w:date="2011-08-31T17:41:00Z">
              <w:r>
                <w:rPr>
                  <w:szCs w:val="22"/>
                  <w:lang w:val="en-US"/>
                </w:rPr>
                <w:t>-AIS</w:t>
              </w:r>
            </w:ins>
            <w:r>
              <w:rPr>
                <w:szCs w:val="22"/>
                <w:lang w:val="en-US"/>
              </w:rPr>
              <w:t xml:space="preserve"> (active),</w:t>
            </w:r>
          </w:p>
          <w:p w:rsidR="006B76A8" w:rsidRDefault="006B76A8" w:rsidP="00570B5E">
            <w:pPr>
              <w:pStyle w:val="Tabletext"/>
              <w:rPr>
                <w:lang w:val="en-US"/>
              </w:rPr>
            </w:pPr>
            <w:r>
              <w:rPr>
                <w:lang w:val="en-US"/>
              </w:rPr>
              <w:t xml:space="preserve">15 = not defined = default </w:t>
            </w:r>
            <w:r>
              <w:rPr>
                <w:szCs w:val="22"/>
                <w:lang w:val="en-US"/>
              </w:rPr>
              <w:t xml:space="preserve"> (also used by AIS-SART</w:t>
            </w:r>
            <w:ins w:id="32" w:author="Author">
              <w:r>
                <w:rPr>
                  <w:szCs w:val="22"/>
                  <w:lang w:val="en-US"/>
                </w:rPr>
                <w:t xml:space="preserve">, </w:t>
              </w:r>
              <w:del w:id="33" w:author="Ross Norsworthy" w:date="2011-08-31T17:43:00Z">
                <w:r w:rsidDel="006B76A8">
                  <w:rPr>
                    <w:szCs w:val="22"/>
                    <w:lang w:val="en-US"/>
                  </w:rPr>
                  <w:delText>AIS-</w:delText>
                </w:r>
              </w:del>
              <w:r>
                <w:rPr>
                  <w:szCs w:val="22"/>
                  <w:lang w:val="en-US"/>
                </w:rPr>
                <w:t xml:space="preserve">MOB and </w:t>
              </w:r>
            </w:ins>
            <w:ins w:id="34" w:author="Ross Norsworthy" w:date="2011-08-31T17:43:00Z">
              <w:r>
                <w:rPr>
                  <w:szCs w:val="22"/>
                  <w:lang w:val="en-US"/>
                </w:rPr>
                <w:t>EPIRB-</w:t>
              </w:r>
            </w:ins>
            <w:ins w:id="35" w:author="Author">
              <w:r>
                <w:rPr>
                  <w:szCs w:val="22"/>
                  <w:lang w:val="en-US"/>
                </w:rPr>
                <w:t>AIS</w:t>
              </w:r>
              <w:del w:id="36" w:author="Ross Norsworthy" w:date="2011-08-31T17:43:00Z">
                <w:r w:rsidDel="006B76A8">
                  <w:rPr>
                    <w:szCs w:val="22"/>
                    <w:lang w:val="en-US"/>
                  </w:rPr>
                  <w:delText>-EPIRB</w:delText>
                </w:r>
              </w:del>
            </w:ins>
            <w:r>
              <w:rPr>
                <w:szCs w:val="22"/>
                <w:lang w:val="en-US"/>
              </w:rPr>
              <w:t xml:space="preserve"> under test)</w:t>
            </w:r>
          </w:p>
        </w:tc>
      </w:tr>
    </w:tbl>
    <w:p w:rsidR="006B76A8" w:rsidRDefault="006B76A8" w:rsidP="006B76A8">
      <w:pPr>
        <w:pStyle w:val="Heading2"/>
      </w:pPr>
      <w:r>
        <w:lastRenderedPageBreak/>
        <w:tab/>
        <w:t>3.12</w:t>
      </w:r>
      <w:r>
        <w:tab/>
        <w:t xml:space="preserve">Message 14: </w:t>
      </w:r>
      <w:proofErr w:type="spellStart"/>
      <w:r>
        <w:t>Safety</w:t>
      </w:r>
      <w:proofErr w:type="spellEnd"/>
      <w:r>
        <w:t xml:space="preserve"> </w:t>
      </w:r>
      <w:proofErr w:type="spellStart"/>
      <w:r>
        <w:t>related</w:t>
      </w:r>
      <w:proofErr w:type="spellEnd"/>
      <w:r>
        <w:t xml:space="preserve"> </w:t>
      </w:r>
      <w:proofErr w:type="spellStart"/>
      <w:r>
        <w:t>broadcast</w:t>
      </w:r>
      <w:proofErr w:type="spellEnd"/>
      <w:r>
        <w:t xml:space="preserve"> message</w:t>
      </w:r>
    </w:p>
    <w:p w:rsidR="006B76A8" w:rsidRDefault="006B76A8" w:rsidP="006B76A8">
      <w:pPr>
        <w:ind w:left="720"/>
      </w:pPr>
      <w:r>
        <w:t>The safety related broadcast message could be variable in length, based on the amount of safety related text. The length should vary between 1 and 5 slots.</w:t>
      </w:r>
    </w:p>
    <w:p w:rsidR="006B76A8" w:rsidRDefault="006B76A8" w:rsidP="006B76A8">
      <w:pPr>
        <w:ind w:left="2880" w:firstLine="720"/>
      </w:pPr>
    </w:p>
    <w:p w:rsidR="006B76A8" w:rsidRDefault="006B76A8" w:rsidP="006B76A8">
      <w:pPr>
        <w:ind w:left="3600" w:firstLine="720"/>
      </w:pPr>
      <w:r>
        <w:t>TABLE 60</w:t>
      </w:r>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702"/>
        <w:gridCol w:w="1419"/>
        <w:gridCol w:w="6524"/>
      </w:tblGrid>
      <w:tr w:rsidR="006B76A8" w:rsidTr="00570B5E">
        <w:trPr>
          <w:trHeight w:val="247"/>
          <w:tblHeader/>
          <w:jc w:val="center"/>
        </w:trPr>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B76A8" w:rsidRDefault="006B76A8" w:rsidP="00570B5E">
            <w:pPr>
              <w:pStyle w:val="Tablehead"/>
            </w:pPr>
            <w:r>
              <w:t>Parameter</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B76A8" w:rsidRDefault="006B76A8" w:rsidP="00570B5E">
            <w:pPr>
              <w:pStyle w:val="Tablehead"/>
            </w:pPr>
            <w:r>
              <w:t>Number of bits</w:t>
            </w:r>
          </w:p>
        </w:tc>
        <w:tc>
          <w:tcPr>
            <w:tcW w:w="65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B76A8" w:rsidRDefault="006B76A8" w:rsidP="00570B5E">
            <w:pPr>
              <w:pStyle w:val="Tablehead"/>
            </w:pPr>
            <w:r>
              <w:t>Description</w:t>
            </w:r>
          </w:p>
        </w:tc>
      </w:tr>
      <w:tr w:rsidR="006B76A8" w:rsidTr="00570B5E">
        <w:trPr>
          <w:trHeight w:val="247"/>
          <w:jc w:val="center"/>
        </w:trPr>
        <w:tc>
          <w:tcPr>
            <w:tcW w:w="1701"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pPr>
            <w:r>
              <w:t>Message ID</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pPr>
            <w:r>
              <w:t>6</w:t>
            </w:r>
          </w:p>
        </w:tc>
        <w:tc>
          <w:tcPr>
            <w:tcW w:w="6520"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pPr>
            <w:r>
              <w:t>Identifier for Message 14; always 14.</w:t>
            </w:r>
          </w:p>
        </w:tc>
      </w:tr>
      <w:tr w:rsidR="006B76A8" w:rsidTr="00570B5E">
        <w:trPr>
          <w:trHeight w:val="247"/>
          <w:jc w:val="center"/>
        </w:trPr>
        <w:tc>
          <w:tcPr>
            <w:tcW w:w="1701"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pPr>
            <w:r>
              <w:t>Repeat indicator</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pPr>
            <w:r>
              <w:t>2</w:t>
            </w:r>
          </w:p>
        </w:tc>
        <w:tc>
          <w:tcPr>
            <w:tcW w:w="6520"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 xml:space="preserve">Used by the repeater to indicate how many times a message has been repeated. See § 4.6.1, Annex 2; 0-3; 0 </w:t>
            </w:r>
            <w:r>
              <w:t>=</w:t>
            </w:r>
            <w:r>
              <w:rPr>
                <w:lang w:val="en-US"/>
              </w:rPr>
              <w:t xml:space="preserve"> default; 3 = do not repeat any more</w:t>
            </w:r>
          </w:p>
        </w:tc>
      </w:tr>
      <w:tr w:rsidR="006B76A8" w:rsidTr="00570B5E">
        <w:trPr>
          <w:trHeight w:val="247"/>
          <w:jc w:val="center"/>
        </w:trPr>
        <w:tc>
          <w:tcPr>
            <w:tcW w:w="1701"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Source ID</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rPr>
                <w:lang w:val="en-US"/>
              </w:rPr>
            </w:pPr>
            <w:r>
              <w:rPr>
                <w:lang w:val="en-US"/>
              </w:rPr>
              <w:t>30</w:t>
            </w:r>
          </w:p>
        </w:tc>
        <w:tc>
          <w:tcPr>
            <w:tcW w:w="6520"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MMSI number of source station of message</w:t>
            </w:r>
          </w:p>
        </w:tc>
      </w:tr>
      <w:tr w:rsidR="006B76A8" w:rsidTr="00570B5E">
        <w:trPr>
          <w:trHeight w:val="247"/>
          <w:jc w:val="center"/>
        </w:trPr>
        <w:tc>
          <w:tcPr>
            <w:tcW w:w="1701"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Spare</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rPr>
                <w:lang w:val="en-US"/>
              </w:rPr>
            </w:pPr>
            <w:r>
              <w:rPr>
                <w:lang w:val="en-US"/>
              </w:rPr>
              <w:t>2</w:t>
            </w:r>
          </w:p>
        </w:tc>
        <w:tc>
          <w:tcPr>
            <w:tcW w:w="6520"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Not used. Should be set to zero. Reserved for future use</w:t>
            </w:r>
          </w:p>
        </w:tc>
      </w:tr>
      <w:tr w:rsidR="006B76A8" w:rsidTr="00570B5E">
        <w:trPr>
          <w:trHeight w:val="247"/>
          <w:jc w:val="center"/>
        </w:trPr>
        <w:tc>
          <w:tcPr>
            <w:tcW w:w="1701"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pPr>
            <w:r>
              <w:rPr>
                <w:lang w:val="en-US"/>
              </w:rPr>
              <w:t>S</w:t>
            </w:r>
            <w:proofErr w:type="spellStart"/>
            <w:r>
              <w:t>afety</w:t>
            </w:r>
            <w:proofErr w:type="spellEnd"/>
            <w:r>
              <w:t xml:space="preserve"> related text </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pPr>
            <w:r>
              <w:t>Maximum 968</w:t>
            </w:r>
          </w:p>
        </w:tc>
        <w:tc>
          <w:tcPr>
            <w:tcW w:w="6520"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6-bit ASCII as defined in Table 44</w:t>
            </w:r>
          </w:p>
        </w:tc>
      </w:tr>
      <w:tr w:rsidR="006B76A8" w:rsidTr="00570B5E">
        <w:trPr>
          <w:trHeight w:val="247"/>
          <w:jc w:val="center"/>
        </w:trPr>
        <w:tc>
          <w:tcPr>
            <w:tcW w:w="1701"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pPr>
            <w:r>
              <w:t>Maximum number of bits</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pPr>
            <w:r>
              <w:t>Maximum 1 008</w:t>
            </w:r>
          </w:p>
        </w:tc>
        <w:tc>
          <w:tcPr>
            <w:tcW w:w="6520"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Occupies 1 to 5 slots subject to the length of text.</w:t>
            </w:r>
            <w:r>
              <w:rPr>
                <w:lang w:val="en-US"/>
              </w:rPr>
              <w:br/>
              <w:t>For Class B mobile AIS stations the length of the message should not exceed 2 slots</w:t>
            </w:r>
          </w:p>
        </w:tc>
      </w:tr>
    </w:tbl>
    <w:p w:rsidR="006B76A8" w:rsidRDefault="006B76A8" w:rsidP="006B76A8">
      <w:pPr>
        <w:pStyle w:val="Tablefin"/>
      </w:pPr>
    </w:p>
    <w:p w:rsidR="006B76A8" w:rsidRDefault="006B76A8" w:rsidP="004532EE">
      <w:pPr>
        <w:ind w:left="720"/>
      </w:pPr>
      <w:r>
        <w:t>Additional bit stuffing will be required for this message type. For details refer to transport layer, § 5.2.1, Annex 2.</w:t>
      </w:r>
    </w:p>
    <w:p w:rsidR="006B76A8" w:rsidRDefault="006B76A8" w:rsidP="004532EE">
      <w:pPr>
        <w:ind w:left="720"/>
      </w:pPr>
      <w:r>
        <w:t>Table 61 gives the number of 6-bit ASCII characters, so that the whole message fits into a given number of slots. It is recommended that any application minimizes the use of slots by limiting the number of characters to the numbers given, if possible:</w:t>
      </w:r>
    </w:p>
    <w:p w:rsidR="006B76A8" w:rsidRDefault="006B76A8" w:rsidP="006B76A8">
      <w:pPr>
        <w:pStyle w:val="TableNo"/>
        <w:rPr>
          <w:sz w:val="24"/>
        </w:rPr>
      </w:pPr>
      <w:r>
        <w:t>TABLE 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3402"/>
      </w:tblGrid>
      <w:tr w:rsidR="006B76A8" w:rsidTr="00570B5E">
        <w:trPr>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6B76A8" w:rsidRDefault="006B76A8" w:rsidP="00570B5E">
            <w:pPr>
              <w:pStyle w:val="Tablehead"/>
            </w:pPr>
            <w:r>
              <w:t>Number of slots</w:t>
            </w:r>
          </w:p>
        </w:tc>
        <w:tc>
          <w:tcPr>
            <w:tcW w:w="3402" w:type="dxa"/>
            <w:tcBorders>
              <w:top w:val="single" w:sz="4" w:space="0" w:color="auto"/>
              <w:left w:val="single" w:sz="4" w:space="0" w:color="auto"/>
              <w:bottom w:val="single" w:sz="4" w:space="0" w:color="auto"/>
              <w:right w:val="single" w:sz="4" w:space="0" w:color="auto"/>
            </w:tcBorders>
            <w:shd w:val="clear" w:color="auto" w:fill="FFFFFF"/>
            <w:hideMark/>
          </w:tcPr>
          <w:p w:rsidR="006B76A8" w:rsidRDefault="006B76A8" w:rsidP="00570B5E">
            <w:pPr>
              <w:pStyle w:val="Tablehead"/>
            </w:pPr>
            <w:r>
              <w:t>Maximum 6-bit ASCII characters</w:t>
            </w:r>
          </w:p>
        </w:tc>
      </w:tr>
      <w:tr w:rsidR="006B76A8" w:rsidTr="00570B5E">
        <w:trPr>
          <w:jc w:val="center"/>
        </w:trPr>
        <w:tc>
          <w:tcPr>
            <w:tcW w:w="2268"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1</w:t>
            </w:r>
          </w:p>
        </w:tc>
        <w:tc>
          <w:tcPr>
            <w:tcW w:w="3402"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16</w:t>
            </w:r>
          </w:p>
        </w:tc>
      </w:tr>
      <w:tr w:rsidR="006B76A8" w:rsidTr="00570B5E">
        <w:trPr>
          <w:jc w:val="center"/>
        </w:trPr>
        <w:tc>
          <w:tcPr>
            <w:tcW w:w="2268"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2</w:t>
            </w:r>
          </w:p>
        </w:tc>
        <w:tc>
          <w:tcPr>
            <w:tcW w:w="3402"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53</w:t>
            </w:r>
          </w:p>
        </w:tc>
      </w:tr>
      <w:tr w:rsidR="006B76A8" w:rsidTr="00570B5E">
        <w:trPr>
          <w:jc w:val="center"/>
        </w:trPr>
        <w:tc>
          <w:tcPr>
            <w:tcW w:w="2268"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3</w:t>
            </w:r>
          </w:p>
        </w:tc>
        <w:tc>
          <w:tcPr>
            <w:tcW w:w="3402"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90</w:t>
            </w:r>
          </w:p>
        </w:tc>
      </w:tr>
      <w:tr w:rsidR="006B76A8" w:rsidTr="00570B5E">
        <w:trPr>
          <w:jc w:val="center"/>
        </w:trPr>
        <w:tc>
          <w:tcPr>
            <w:tcW w:w="2268"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4</w:t>
            </w:r>
          </w:p>
        </w:tc>
        <w:tc>
          <w:tcPr>
            <w:tcW w:w="3402"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128</w:t>
            </w:r>
          </w:p>
        </w:tc>
      </w:tr>
      <w:tr w:rsidR="006B76A8" w:rsidTr="00570B5E">
        <w:trPr>
          <w:jc w:val="center"/>
        </w:trPr>
        <w:tc>
          <w:tcPr>
            <w:tcW w:w="2268"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5</w:t>
            </w:r>
          </w:p>
        </w:tc>
        <w:tc>
          <w:tcPr>
            <w:tcW w:w="3402"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161</w:t>
            </w:r>
          </w:p>
        </w:tc>
      </w:tr>
    </w:tbl>
    <w:p w:rsidR="006B76A8" w:rsidRDefault="006B76A8" w:rsidP="006B76A8">
      <w:pPr>
        <w:pStyle w:val="Tablefin"/>
      </w:pPr>
    </w:p>
    <w:p w:rsidR="006B76A8" w:rsidRDefault="006B76A8" w:rsidP="004532EE">
      <w:pPr>
        <w:ind w:firstLine="720"/>
        <w:rPr>
          <w:szCs w:val="24"/>
        </w:rPr>
      </w:pPr>
      <w:r>
        <w:rPr>
          <w:szCs w:val="24"/>
        </w:rPr>
        <w:t>These numbers also take bit stuffing into account.</w:t>
      </w:r>
    </w:p>
    <w:p w:rsidR="006B76A8" w:rsidRDefault="006B76A8" w:rsidP="004532EE">
      <w:pPr>
        <w:ind w:firstLine="720"/>
        <w:rPr>
          <w:szCs w:val="24"/>
        </w:rPr>
      </w:pPr>
      <w:r>
        <w:rPr>
          <w:szCs w:val="24"/>
        </w:rPr>
        <w:t>The AIS-SART should use Message 14, and the safety related text should be:</w:t>
      </w:r>
    </w:p>
    <w:p w:rsidR="006B76A8" w:rsidRDefault="004532EE" w:rsidP="006B76A8">
      <w:pPr>
        <w:pStyle w:val="enumlev1"/>
        <w:tabs>
          <w:tab w:val="left" w:pos="-90"/>
        </w:tabs>
        <w:ind w:left="0" w:firstLine="0"/>
        <w:rPr>
          <w:szCs w:val="24"/>
          <w:lang w:val="en-US"/>
        </w:rPr>
      </w:pPr>
      <w:r>
        <w:rPr>
          <w:szCs w:val="24"/>
          <w:lang w:val="en-US"/>
        </w:rPr>
        <w:tab/>
      </w:r>
      <w:r w:rsidR="006B76A8">
        <w:rPr>
          <w:szCs w:val="24"/>
          <w:lang w:val="en-US"/>
        </w:rPr>
        <w:t>1</w:t>
      </w:r>
      <w:r w:rsidR="006B76A8">
        <w:rPr>
          <w:szCs w:val="24"/>
          <w:lang w:val="en-US"/>
        </w:rPr>
        <w:tab/>
        <w:t>For the active SART, the text should be “SART ACTIVE”.</w:t>
      </w:r>
    </w:p>
    <w:p w:rsidR="006B76A8" w:rsidRDefault="004532EE" w:rsidP="006B76A8">
      <w:pPr>
        <w:pStyle w:val="enumlev1"/>
        <w:tabs>
          <w:tab w:val="left" w:pos="-90"/>
        </w:tabs>
        <w:ind w:left="0" w:firstLine="0"/>
        <w:rPr>
          <w:szCs w:val="24"/>
          <w:lang w:val="en-US"/>
        </w:rPr>
      </w:pPr>
      <w:r>
        <w:rPr>
          <w:szCs w:val="24"/>
          <w:lang w:val="en-US"/>
        </w:rPr>
        <w:tab/>
      </w:r>
      <w:r w:rsidR="006B76A8">
        <w:rPr>
          <w:szCs w:val="24"/>
          <w:lang w:val="en-US"/>
        </w:rPr>
        <w:t>2</w:t>
      </w:r>
      <w:r w:rsidR="006B76A8">
        <w:rPr>
          <w:szCs w:val="24"/>
          <w:lang w:val="en-US"/>
        </w:rPr>
        <w:tab/>
        <w:t xml:space="preserve">For the </w:t>
      </w:r>
      <w:ins w:id="37" w:author="Author">
        <w:r w:rsidR="006B76A8">
          <w:rPr>
            <w:szCs w:val="24"/>
            <w:lang w:val="en-US"/>
          </w:rPr>
          <w:t xml:space="preserve">SART </w:t>
        </w:r>
      </w:ins>
      <w:r w:rsidR="006B76A8">
        <w:rPr>
          <w:szCs w:val="24"/>
          <w:lang w:val="en-US"/>
        </w:rPr>
        <w:t>test mode, the text should be “SART TEST”.</w:t>
      </w:r>
    </w:p>
    <w:p w:rsidR="006B76A8" w:rsidRDefault="004532EE" w:rsidP="006B76A8">
      <w:pPr>
        <w:pStyle w:val="enumlev1"/>
        <w:tabs>
          <w:tab w:val="left" w:pos="-90"/>
        </w:tabs>
        <w:ind w:left="0" w:firstLine="0"/>
        <w:rPr>
          <w:ins w:id="38" w:author="Author"/>
          <w:szCs w:val="24"/>
          <w:lang w:val="en-US"/>
        </w:rPr>
      </w:pPr>
      <w:r>
        <w:rPr>
          <w:szCs w:val="24"/>
          <w:lang w:val="en-US"/>
        </w:rPr>
        <w:tab/>
      </w:r>
      <w:ins w:id="39" w:author="Author">
        <w:r w:rsidR="006B76A8">
          <w:rPr>
            <w:szCs w:val="24"/>
            <w:lang w:val="en-US"/>
          </w:rPr>
          <w:t>3</w:t>
        </w:r>
        <w:r w:rsidR="006B76A8">
          <w:rPr>
            <w:szCs w:val="24"/>
            <w:lang w:val="en-US"/>
          </w:rPr>
          <w:tab/>
          <w:t>For the active MOB, the text should be “MOB ACTIVE”.</w:t>
        </w:r>
      </w:ins>
    </w:p>
    <w:p w:rsidR="006B76A8" w:rsidRDefault="004532EE" w:rsidP="006B76A8">
      <w:pPr>
        <w:pStyle w:val="enumlev1"/>
        <w:tabs>
          <w:tab w:val="left" w:pos="-90"/>
        </w:tabs>
        <w:ind w:left="0" w:firstLine="0"/>
        <w:rPr>
          <w:ins w:id="40" w:author="Author"/>
          <w:szCs w:val="24"/>
          <w:lang w:val="en-US"/>
        </w:rPr>
      </w:pPr>
      <w:r>
        <w:rPr>
          <w:szCs w:val="24"/>
          <w:lang w:val="en-US"/>
        </w:rPr>
        <w:tab/>
      </w:r>
      <w:ins w:id="41" w:author="Author">
        <w:r w:rsidR="006B76A8">
          <w:rPr>
            <w:szCs w:val="24"/>
            <w:lang w:val="en-US"/>
          </w:rPr>
          <w:t>4</w:t>
        </w:r>
        <w:r w:rsidR="006B76A8">
          <w:rPr>
            <w:szCs w:val="24"/>
            <w:lang w:val="en-US"/>
          </w:rPr>
          <w:tab/>
          <w:t>For the MOB test mode, the text should be “MOB TEST”.</w:t>
        </w:r>
      </w:ins>
    </w:p>
    <w:p w:rsidR="006B76A8" w:rsidRDefault="004532EE" w:rsidP="006B76A8">
      <w:pPr>
        <w:pStyle w:val="enumlev1"/>
        <w:tabs>
          <w:tab w:val="left" w:pos="-90"/>
        </w:tabs>
        <w:ind w:left="0" w:firstLine="0"/>
        <w:rPr>
          <w:szCs w:val="24"/>
          <w:lang w:val="en-US"/>
        </w:rPr>
      </w:pPr>
      <w:r>
        <w:rPr>
          <w:szCs w:val="24"/>
          <w:lang w:val="en-US"/>
        </w:rPr>
        <w:tab/>
      </w:r>
      <w:ins w:id="42" w:author="Author">
        <w:r w:rsidR="006B76A8">
          <w:rPr>
            <w:szCs w:val="24"/>
            <w:lang w:val="en-US"/>
          </w:rPr>
          <w:t>5</w:t>
        </w:r>
        <w:r w:rsidR="006B76A8">
          <w:rPr>
            <w:szCs w:val="24"/>
            <w:lang w:val="en-US"/>
          </w:rPr>
          <w:tab/>
          <w:t>For the active EPIRB, the text should be “EPIRB ACTIVE”.</w:t>
        </w:r>
      </w:ins>
    </w:p>
    <w:p w:rsidR="006B76A8" w:rsidRDefault="006B76A8" w:rsidP="004532EE">
      <w:pPr>
        <w:pStyle w:val="enumlev1"/>
        <w:numPr>
          <w:ilvl w:val="0"/>
          <w:numId w:val="10"/>
        </w:numPr>
        <w:tabs>
          <w:tab w:val="left" w:pos="-90"/>
        </w:tabs>
        <w:rPr>
          <w:ins w:id="43" w:author="Author"/>
          <w:szCs w:val="24"/>
          <w:lang w:val="en-US"/>
        </w:rPr>
      </w:pPr>
      <w:ins w:id="44" w:author="Author">
        <w:r>
          <w:rPr>
            <w:szCs w:val="24"/>
            <w:lang w:val="en-US"/>
          </w:rPr>
          <w:t>For the EPIRB test mode, the text should be “EPIRB TEST”.</w:t>
        </w:r>
      </w:ins>
    </w:p>
    <w:p w:rsidR="00C456BF" w:rsidRDefault="00C456BF" w:rsidP="00C456BF">
      <w:pPr>
        <w:ind w:left="792"/>
        <w:jc w:val="both"/>
        <w:rPr>
          <w:rFonts w:ascii="Calibri" w:hAnsi="Calibri"/>
          <w:szCs w:val="24"/>
        </w:rPr>
      </w:pPr>
    </w:p>
    <w:p w:rsidR="004532EE" w:rsidRDefault="004532EE" w:rsidP="004532EE">
      <w:pPr>
        <w:rPr>
          <w:rFonts w:ascii="Calibri" w:hAnsi="Calibri"/>
          <w:szCs w:val="24"/>
        </w:rPr>
      </w:pPr>
    </w:p>
    <w:p w:rsidR="004532EE" w:rsidRDefault="004532EE">
      <w:pPr>
        <w:widowControl/>
        <w:rPr>
          <w:rFonts w:ascii="Calibri" w:hAnsi="Calibri"/>
          <w:szCs w:val="24"/>
        </w:rPr>
      </w:pPr>
      <w:r>
        <w:rPr>
          <w:rFonts w:ascii="Calibri" w:hAnsi="Calibri"/>
          <w:szCs w:val="24"/>
        </w:rPr>
        <w:br w:type="page"/>
      </w:r>
    </w:p>
    <w:p w:rsidR="00791E06" w:rsidRPr="004532EE" w:rsidRDefault="00791E06" w:rsidP="004532EE">
      <w:pPr>
        <w:pStyle w:val="ListParagraph"/>
        <w:numPr>
          <w:ilvl w:val="0"/>
          <w:numId w:val="2"/>
        </w:numPr>
        <w:rPr>
          <w:rFonts w:ascii="Calibri" w:hAnsi="Calibri"/>
          <w:szCs w:val="24"/>
        </w:rPr>
      </w:pPr>
      <w:r w:rsidRPr="004532EE">
        <w:rPr>
          <w:rFonts w:ascii="Calibri" w:hAnsi="Calibri"/>
          <w:b/>
          <w:szCs w:val="24"/>
        </w:rPr>
        <w:lastRenderedPageBreak/>
        <w:t>CONCERNING THE NEED FOR SPECTRUM TO SUPPORT E-NAVIGATION</w:t>
      </w:r>
      <w:r w:rsidR="00D2496E" w:rsidRPr="004532EE">
        <w:rPr>
          <w:rFonts w:ascii="Calibri" w:hAnsi="Calibri"/>
          <w:b/>
          <w:szCs w:val="24"/>
        </w:rPr>
        <w:t xml:space="preserve"> (FOR THE EXPANSION OF AIS AND FOR VHF DATA EXCHANGE) </w:t>
      </w:r>
    </w:p>
    <w:p w:rsidR="00D2496E" w:rsidRDefault="00D2496E" w:rsidP="00CB464C">
      <w:pPr>
        <w:spacing w:after="120"/>
        <w:ind w:left="360"/>
        <w:rPr>
          <w:rFonts w:asciiTheme="minorHAnsi" w:hAnsiTheme="minorHAnsi" w:cstheme="minorHAnsi"/>
          <w:szCs w:val="24"/>
        </w:rPr>
      </w:pPr>
    </w:p>
    <w:p w:rsidR="00313E3E" w:rsidRDefault="005A41BF" w:rsidP="00CB464C">
      <w:pPr>
        <w:spacing w:after="120"/>
        <w:ind w:left="360"/>
        <w:rPr>
          <w:rFonts w:asciiTheme="minorHAnsi" w:hAnsiTheme="minorHAnsi" w:cstheme="minorHAnsi"/>
          <w:szCs w:val="24"/>
        </w:rPr>
      </w:pPr>
      <w:r w:rsidRPr="00613448">
        <w:rPr>
          <w:rFonts w:asciiTheme="minorHAnsi" w:hAnsiTheme="minorHAnsi" w:cstheme="minorHAnsi"/>
          <w:szCs w:val="24"/>
        </w:rPr>
        <w:t>RTCM</w:t>
      </w:r>
      <w:r w:rsidR="003751C0" w:rsidRPr="00613448">
        <w:rPr>
          <w:rFonts w:asciiTheme="minorHAnsi" w:hAnsiTheme="minorHAnsi" w:cstheme="minorHAnsi"/>
          <w:szCs w:val="24"/>
        </w:rPr>
        <w:t xml:space="preserve"> has reviewed IALA’s liaison statement to ITU WP5B </w:t>
      </w:r>
      <w:r w:rsidR="00172597" w:rsidRPr="00613448">
        <w:rPr>
          <w:rFonts w:asciiTheme="minorHAnsi" w:hAnsiTheme="minorHAnsi" w:cstheme="minorHAnsi"/>
        </w:rPr>
        <w:t>(Document</w:t>
      </w:r>
      <w:r w:rsidR="00CB464C">
        <w:rPr>
          <w:rFonts w:asciiTheme="minorHAnsi" w:hAnsiTheme="minorHAnsi" w:cstheme="minorHAnsi"/>
        </w:rPr>
        <w:t xml:space="preserve"> 5B/623)</w:t>
      </w:r>
      <w:r w:rsidR="00313E3E">
        <w:rPr>
          <w:rFonts w:asciiTheme="minorHAnsi" w:hAnsiTheme="minorHAnsi" w:cstheme="minorHAnsi"/>
        </w:rPr>
        <w:t xml:space="preserve"> and the reply liaison from WP5B</w:t>
      </w:r>
      <w:r w:rsidR="00172597" w:rsidRPr="00613448">
        <w:rPr>
          <w:rFonts w:asciiTheme="minorHAnsi" w:hAnsiTheme="minorHAnsi" w:cstheme="minorHAnsi"/>
        </w:rPr>
        <w:t xml:space="preserve">, </w:t>
      </w:r>
      <w:r w:rsidR="00313E3E">
        <w:rPr>
          <w:rFonts w:asciiTheme="minorHAnsi" w:hAnsiTheme="minorHAnsi" w:cstheme="minorHAnsi"/>
        </w:rPr>
        <w:t xml:space="preserve">Annex 41 </w:t>
      </w:r>
      <w:r w:rsidR="00313E3E" w:rsidRPr="00613448">
        <w:rPr>
          <w:rFonts w:asciiTheme="minorHAnsi" w:hAnsiTheme="minorHAnsi" w:cstheme="minorHAnsi"/>
        </w:rPr>
        <w:t>to Document 5B/727</w:t>
      </w:r>
      <w:r w:rsidR="00313E3E">
        <w:rPr>
          <w:rFonts w:asciiTheme="minorHAnsi" w:hAnsiTheme="minorHAnsi" w:cstheme="minorHAnsi"/>
        </w:rPr>
        <w:t xml:space="preserve"> (the WP5B Chairman’s Report), </w:t>
      </w:r>
      <w:r w:rsidR="00172597" w:rsidRPr="00613448">
        <w:rPr>
          <w:rFonts w:asciiTheme="minorHAnsi" w:hAnsiTheme="minorHAnsi" w:cstheme="minorHAnsi"/>
        </w:rPr>
        <w:t xml:space="preserve">which identifies </w:t>
      </w:r>
      <w:r w:rsidR="00313E3E">
        <w:rPr>
          <w:rFonts w:asciiTheme="minorHAnsi" w:hAnsiTheme="minorHAnsi" w:cstheme="minorHAnsi"/>
        </w:rPr>
        <w:t xml:space="preserve">and addresses </w:t>
      </w:r>
      <w:r w:rsidR="00172597" w:rsidRPr="00613448">
        <w:rPr>
          <w:rFonts w:asciiTheme="minorHAnsi" w:hAnsiTheme="minorHAnsi" w:cstheme="minorHAnsi"/>
        </w:rPr>
        <w:t>the initial spectrum requirements for e-Navigation</w:t>
      </w:r>
      <w:r w:rsidR="00172597" w:rsidRPr="00613448">
        <w:rPr>
          <w:rFonts w:asciiTheme="minorHAnsi" w:hAnsiTheme="minorHAnsi" w:cstheme="minorHAnsi"/>
          <w:sz w:val="18"/>
          <w:szCs w:val="18"/>
        </w:rPr>
        <w:t xml:space="preserve"> </w:t>
      </w:r>
      <w:r w:rsidR="00172597" w:rsidRPr="00613448">
        <w:rPr>
          <w:rFonts w:asciiTheme="minorHAnsi" w:hAnsiTheme="minorHAnsi" w:cstheme="minorHAnsi"/>
        </w:rPr>
        <w:t>under WRC-12 Agenda item 1.10 and the need for a future WRC agenda item for e-Navigation and GMDSS Moderni</w:t>
      </w:r>
      <w:r w:rsidR="003751C0" w:rsidRPr="00613448">
        <w:rPr>
          <w:rFonts w:asciiTheme="minorHAnsi" w:hAnsiTheme="minorHAnsi" w:cstheme="minorHAnsi"/>
        </w:rPr>
        <w:t>z</w:t>
      </w:r>
      <w:r w:rsidR="00172597" w:rsidRPr="00613448">
        <w:rPr>
          <w:rFonts w:asciiTheme="minorHAnsi" w:hAnsiTheme="minorHAnsi" w:cstheme="minorHAnsi"/>
        </w:rPr>
        <w:t>ation</w:t>
      </w:r>
      <w:r w:rsidR="003751C0" w:rsidRPr="00613448">
        <w:rPr>
          <w:rFonts w:asciiTheme="minorHAnsi" w:hAnsiTheme="minorHAnsi" w:cstheme="minorHAnsi"/>
        </w:rPr>
        <w:t xml:space="preserve">. We </w:t>
      </w:r>
      <w:r w:rsidR="00C415CE">
        <w:rPr>
          <w:rFonts w:asciiTheme="minorHAnsi" w:hAnsiTheme="minorHAnsi" w:cstheme="minorHAnsi"/>
        </w:rPr>
        <w:t xml:space="preserve">have also reviewed </w:t>
      </w:r>
      <w:r w:rsidR="003751C0" w:rsidRPr="00613448">
        <w:rPr>
          <w:rFonts w:asciiTheme="minorHAnsi" w:hAnsiTheme="minorHAnsi" w:cstheme="minorHAnsi"/>
        </w:rPr>
        <w:t xml:space="preserve">Annex 31 to 5B/727, </w:t>
      </w:r>
      <w:r w:rsidR="00313E3E">
        <w:rPr>
          <w:rFonts w:asciiTheme="minorHAnsi" w:hAnsiTheme="minorHAnsi" w:cstheme="minorHAnsi"/>
        </w:rPr>
        <w:t>D</w:t>
      </w:r>
      <w:r w:rsidR="003751C0" w:rsidRPr="00613448">
        <w:rPr>
          <w:rFonts w:asciiTheme="minorHAnsi" w:hAnsiTheme="minorHAnsi" w:cstheme="minorHAnsi"/>
        </w:rPr>
        <w:t xml:space="preserve">raft </w:t>
      </w:r>
      <w:r w:rsidR="00313E3E">
        <w:rPr>
          <w:rFonts w:asciiTheme="minorHAnsi" w:hAnsiTheme="minorHAnsi" w:cstheme="minorHAnsi"/>
        </w:rPr>
        <w:t>N</w:t>
      </w:r>
      <w:r w:rsidR="003751C0" w:rsidRPr="00613448">
        <w:rPr>
          <w:rFonts w:asciiTheme="minorHAnsi" w:hAnsiTheme="minorHAnsi" w:cstheme="minorHAnsi"/>
        </w:rPr>
        <w:t xml:space="preserve">ew </w:t>
      </w:r>
      <w:r w:rsidR="00313E3E">
        <w:rPr>
          <w:rFonts w:asciiTheme="minorHAnsi" w:hAnsiTheme="minorHAnsi" w:cstheme="minorHAnsi"/>
        </w:rPr>
        <w:t xml:space="preserve">Report </w:t>
      </w:r>
      <w:r w:rsidR="003751C0" w:rsidRPr="00613448">
        <w:rPr>
          <w:rFonts w:asciiTheme="minorHAnsi" w:hAnsiTheme="minorHAnsi" w:cstheme="minorHAnsi"/>
        </w:rPr>
        <w:t>ITU-R</w:t>
      </w:r>
      <w:r w:rsidR="00313E3E">
        <w:rPr>
          <w:rFonts w:asciiTheme="minorHAnsi" w:hAnsiTheme="minorHAnsi" w:cstheme="minorHAnsi"/>
        </w:rPr>
        <w:t xml:space="preserve"> M.[SNAP]</w:t>
      </w:r>
      <w:r w:rsidR="003751C0" w:rsidRPr="00613448">
        <w:rPr>
          <w:rFonts w:asciiTheme="minorHAnsi" w:hAnsiTheme="minorHAnsi" w:cstheme="minorHAnsi"/>
        </w:rPr>
        <w:t xml:space="preserve"> “Current usage of RR Appendix 18 of the Radio Regulations for the maritime mobile service to identify a possible solution of</w:t>
      </w:r>
      <w:r w:rsidR="00C415CE">
        <w:rPr>
          <w:rFonts w:asciiTheme="minorHAnsi" w:hAnsiTheme="minorHAnsi" w:cstheme="minorHAnsi"/>
        </w:rPr>
        <w:t xml:space="preserve"> </w:t>
      </w:r>
      <w:r w:rsidR="003751C0" w:rsidRPr="00613448">
        <w:rPr>
          <w:rFonts w:asciiTheme="minorHAnsi" w:hAnsiTheme="minorHAnsi" w:cstheme="minorHAnsi"/>
        </w:rPr>
        <w:t xml:space="preserve">Agenda item 1.10 (Resolution 357 (WRC-07))” which explains </w:t>
      </w:r>
      <w:r w:rsidR="00613448" w:rsidRPr="00613448">
        <w:rPr>
          <w:rFonts w:asciiTheme="minorHAnsi" w:hAnsiTheme="minorHAnsi" w:cstheme="minorHAnsi"/>
        </w:rPr>
        <w:t>in section 4</w:t>
      </w:r>
      <w:r w:rsidR="00787E83">
        <w:rPr>
          <w:rFonts w:asciiTheme="minorHAnsi" w:hAnsiTheme="minorHAnsi" w:cstheme="minorHAnsi"/>
        </w:rPr>
        <w:t>,</w:t>
      </w:r>
      <w:r w:rsidR="00613448" w:rsidRPr="00613448">
        <w:rPr>
          <w:rFonts w:asciiTheme="minorHAnsi" w:hAnsiTheme="minorHAnsi" w:cstheme="minorHAnsi"/>
        </w:rPr>
        <w:t xml:space="preserve"> “</w:t>
      </w:r>
      <w:r w:rsidR="00613448" w:rsidRPr="00613448">
        <w:rPr>
          <w:rFonts w:asciiTheme="minorHAnsi" w:hAnsiTheme="minorHAnsi" w:cstheme="minorHAnsi"/>
          <w:szCs w:val="24"/>
        </w:rPr>
        <w:t>Report ITU-R M.2122 provides an EMC (electromagnetic compatibility) analysis between the VPC channels and the AIS, and this Report is considered in Recommendation ITU-R M.1842-1 for the exchange of data by VHF. This Report shows that the AIS channels are most susceptible to interference from channels 27 and 28 which are interleaved adjacent to AIS1 and AIS2. Thus, it is prudent to consider that the VHF data exchange service envisioned in Recommendation</w:t>
      </w:r>
      <w:r w:rsidR="00C415CE">
        <w:rPr>
          <w:rFonts w:asciiTheme="minorHAnsi" w:hAnsiTheme="minorHAnsi" w:cstheme="minorHAnsi"/>
          <w:szCs w:val="24"/>
        </w:rPr>
        <w:t xml:space="preserve"> </w:t>
      </w:r>
      <w:r w:rsidR="00613448" w:rsidRPr="00613448">
        <w:rPr>
          <w:rFonts w:asciiTheme="minorHAnsi" w:hAnsiTheme="minorHAnsi" w:cstheme="minorHAnsi"/>
          <w:szCs w:val="24"/>
        </w:rPr>
        <w:t>ITU-R M.1842-1 should be addressed primarily to the contiguous set of frequencies contained in the 6 remaining VPC channels 24, 84, 25, 85, 26 and 86.</w:t>
      </w:r>
      <w:r w:rsidR="00613448">
        <w:rPr>
          <w:rFonts w:asciiTheme="minorHAnsi" w:hAnsiTheme="minorHAnsi" w:cstheme="minorHAnsi"/>
          <w:szCs w:val="24"/>
        </w:rPr>
        <w:t>”</w:t>
      </w:r>
      <w:r w:rsidR="00C415CE">
        <w:rPr>
          <w:rFonts w:asciiTheme="minorHAnsi" w:hAnsiTheme="minorHAnsi" w:cstheme="minorHAnsi"/>
          <w:szCs w:val="24"/>
        </w:rPr>
        <w:t xml:space="preserve"> </w:t>
      </w:r>
    </w:p>
    <w:p w:rsidR="003262CA" w:rsidRDefault="00C415CE" w:rsidP="00CB464C">
      <w:pPr>
        <w:spacing w:after="120"/>
        <w:ind w:left="360"/>
        <w:rPr>
          <w:rFonts w:asciiTheme="minorHAnsi" w:hAnsiTheme="minorHAnsi" w:cstheme="minorHAnsi"/>
          <w:szCs w:val="24"/>
        </w:rPr>
      </w:pPr>
      <w:r>
        <w:rPr>
          <w:rFonts w:asciiTheme="minorHAnsi" w:hAnsiTheme="minorHAnsi" w:cstheme="minorHAnsi"/>
          <w:szCs w:val="24"/>
        </w:rPr>
        <w:t xml:space="preserve">RTCM further notes </w:t>
      </w:r>
      <w:r w:rsidR="00313E3E">
        <w:rPr>
          <w:rFonts w:asciiTheme="minorHAnsi" w:hAnsiTheme="minorHAnsi" w:cstheme="minorHAnsi"/>
          <w:szCs w:val="24"/>
        </w:rPr>
        <w:t>that IALA</w:t>
      </w:r>
      <w:r w:rsidR="003262CA">
        <w:rPr>
          <w:rFonts w:asciiTheme="minorHAnsi" w:hAnsiTheme="minorHAnsi" w:cstheme="minorHAnsi"/>
          <w:szCs w:val="24"/>
        </w:rPr>
        <w:t xml:space="preserve">’s request is for </w:t>
      </w:r>
      <w:r w:rsidR="00313E3E">
        <w:rPr>
          <w:rFonts w:asciiTheme="minorHAnsi" w:hAnsiTheme="minorHAnsi" w:cstheme="minorHAnsi"/>
          <w:szCs w:val="24"/>
        </w:rPr>
        <w:t xml:space="preserve">two channels for the expansion of AIS </w:t>
      </w:r>
      <w:r w:rsidR="003262CA">
        <w:rPr>
          <w:rFonts w:asciiTheme="minorHAnsi" w:hAnsiTheme="minorHAnsi" w:cstheme="minorHAnsi"/>
          <w:szCs w:val="24"/>
        </w:rPr>
        <w:t xml:space="preserve">and six channels for VHF data exchange. </w:t>
      </w:r>
      <w:r w:rsidR="0082451A">
        <w:rPr>
          <w:rFonts w:asciiTheme="minorHAnsi" w:hAnsiTheme="minorHAnsi" w:cstheme="minorHAnsi"/>
          <w:szCs w:val="24"/>
        </w:rPr>
        <w:t xml:space="preserve">In view of the vital information contained in Document 5B/727 Annex 31 and the instructions in Annex 41 in which </w:t>
      </w:r>
      <w:r w:rsidR="003262CA" w:rsidRPr="003262CA">
        <w:rPr>
          <w:rFonts w:asciiTheme="minorHAnsi" w:hAnsiTheme="minorHAnsi" w:cstheme="minorHAnsi"/>
          <w:szCs w:val="24"/>
        </w:rPr>
        <w:t>WP5B “</w:t>
      </w:r>
      <w:r w:rsidR="003262CA" w:rsidRPr="003262CA">
        <w:rPr>
          <w:rFonts w:asciiTheme="minorHAnsi" w:hAnsiTheme="minorHAnsi" w:cstheme="minorHAnsi"/>
        </w:rPr>
        <w:t>suggests IALA encourage its National Members to submit proposals to WRC-12 for AIS 5 and 6 and a future WRC Agenda item for e-Navigation and GMDSS Moderni</w:t>
      </w:r>
      <w:r w:rsidR="003262CA">
        <w:rPr>
          <w:rFonts w:asciiTheme="minorHAnsi" w:hAnsiTheme="minorHAnsi" w:cstheme="minorHAnsi"/>
        </w:rPr>
        <w:t>z</w:t>
      </w:r>
      <w:r w:rsidR="003262CA" w:rsidRPr="003262CA">
        <w:rPr>
          <w:rFonts w:asciiTheme="minorHAnsi" w:hAnsiTheme="minorHAnsi" w:cstheme="minorHAnsi"/>
        </w:rPr>
        <w:t>ation</w:t>
      </w:r>
      <w:r w:rsidR="0082451A">
        <w:rPr>
          <w:rFonts w:asciiTheme="minorHAnsi" w:hAnsiTheme="minorHAnsi" w:cstheme="minorHAnsi"/>
        </w:rPr>
        <w:t>,</w:t>
      </w:r>
      <w:r w:rsidR="003262CA" w:rsidRPr="003262CA">
        <w:rPr>
          <w:rFonts w:asciiTheme="minorHAnsi" w:hAnsiTheme="minorHAnsi" w:cstheme="minorHAnsi"/>
        </w:rPr>
        <w:t>”</w:t>
      </w:r>
      <w:r w:rsidR="0082451A">
        <w:rPr>
          <w:rFonts w:asciiTheme="minorHAnsi" w:hAnsiTheme="minorHAnsi" w:cstheme="minorHAnsi"/>
        </w:rPr>
        <w:t xml:space="preserve"> RTCM strongly recommends that IALA focus its expert technical e-NAV working groups (AIS and Communications) on the specific designation of the two channels 27B (2027) and 28B (2028) for the expansion of AIS and the six channels 24 (0024), 84 (0084), 25 (0025), 85 (0085), 26 (0026) and 86 (0086) for VHF data exchange</w:t>
      </w:r>
      <w:r w:rsidR="00CB464C">
        <w:rPr>
          <w:rFonts w:asciiTheme="minorHAnsi" w:hAnsiTheme="minorHAnsi" w:cstheme="minorHAnsi"/>
        </w:rPr>
        <w:t xml:space="preserve"> for e-Navigation</w:t>
      </w:r>
      <w:r w:rsidR="0082451A">
        <w:rPr>
          <w:rFonts w:asciiTheme="minorHAnsi" w:hAnsiTheme="minorHAnsi" w:cstheme="minorHAnsi"/>
        </w:rPr>
        <w:t xml:space="preserve">.  </w:t>
      </w:r>
      <w:r w:rsidR="000A459B">
        <w:rPr>
          <w:rFonts w:asciiTheme="minorHAnsi" w:hAnsiTheme="minorHAnsi" w:cstheme="minorHAnsi"/>
        </w:rPr>
        <w:t xml:space="preserve">RTCM believes that it is expected of IALA to </w:t>
      </w:r>
      <w:r w:rsidR="00787E83">
        <w:rPr>
          <w:rFonts w:asciiTheme="minorHAnsi" w:hAnsiTheme="minorHAnsi" w:cstheme="minorHAnsi"/>
        </w:rPr>
        <w:t>apply</w:t>
      </w:r>
      <w:r w:rsidR="000A459B">
        <w:rPr>
          <w:rFonts w:asciiTheme="minorHAnsi" w:hAnsiTheme="minorHAnsi" w:cstheme="minorHAnsi"/>
        </w:rPr>
        <w:t xml:space="preserve"> its technical expertise </w:t>
      </w:r>
      <w:r w:rsidR="00787E83">
        <w:rPr>
          <w:rFonts w:asciiTheme="minorHAnsi" w:hAnsiTheme="minorHAnsi" w:cstheme="minorHAnsi"/>
        </w:rPr>
        <w:t xml:space="preserve">to this level of specificity </w:t>
      </w:r>
      <w:r w:rsidR="00645C93">
        <w:rPr>
          <w:rFonts w:asciiTheme="minorHAnsi" w:hAnsiTheme="minorHAnsi" w:cstheme="minorHAnsi"/>
        </w:rPr>
        <w:t xml:space="preserve">and to communicate this in its next liaison statement to WP5B </w:t>
      </w:r>
      <w:r w:rsidR="000A459B">
        <w:rPr>
          <w:rFonts w:asciiTheme="minorHAnsi" w:hAnsiTheme="minorHAnsi" w:cstheme="minorHAnsi"/>
        </w:rPr>
        <w:t xml:space="preserve">so that it is not left </w:t>
      </w:r>
      <w:r w:rsidR="00AE50DB">
        <w:rPr>
          <w:rFonts w:asciiTheme="minorHAnsi" w:hAnsiTheme="minorHAnsi" w:cstheme="minorHAnsi"/>
        </w:rPr>
        <w:t>for</w:t>
      </w:r>
      <w:r w:rsidR="000A459B">
        <w:rPr>
          <w:rFonts w:asciiTheme="minorHAnsi" w:hAnsiTheme="minorHAnsi" w:cstheme="minorHAnsi"/>
        </w:rPr>
        <w:t xml:space="preserve"> others to </w:t>
      </w:r>
      <w:r w:rsidR="00CB464C">
        <w:rPr>
          <w:rFonts w:asciiTheme="minorHAnsi" w:hAnsiTheme="minorHAnsi" w:cstheme="minorHAnsi"/>
        </w:rPr>
        <w:t>guess</w:t>
      </w:r>
      <w:r w:rsidR="000A459B">
        <w:rPr>
          <w:rFonts w:asciiTheme="minorHAnsi" w:hAnsiTheme="minorHAnsi" w:cstheme="minorHAnsi"/>
        </w:rPr>
        <w:t xml:space="preserve"> </w:t>
      </w:r>
      <w:r w:rsidR="00AE50DB">
        <w:rPr>
          <w:rFonts w:asciiTheme="minorHAnsi" w:hAnsiTheme="minorHAnsi" w:cstheme="minorHAnsi"/>
        </w:rPr>
        <w:t xml:space="preserve">which channels to use </w:t>
      </w:r>
      <w:r w:rsidR="000A459B">
        <w:rPr>
          <w:rFonts w:asciiTheme="minorHAnsi" w:hAnsiTheme="minorHAnsi" w:cstheme="minorHAnsi"/>
        </w:rPr>
        <w:t xml:space="preserve">or, worse yet, that </w:t>
      </w:r>
      <w:r w:rsidR="00AE50DB">
        <w:rPr>
          <w:rFonts w:asciiTheme="minorHAnsi" w:hAnsiTheme="minorHAnsi" w:cstheme="minorHAnsi"/>
        </w:rPr>
        <w:t xml:space="preserve">further delays or </w:t>
      </w:r>
      <w:r w:rsidR="000A459B">
        <w:rPr>
          <w:rFonts w:asciiTheme="minorHAnsi" w:hAnsiTheme="minorHAnsi" w:cstheme="minorHAnsi"/>
        </w:rPr>
        <w:t xml:space="preserve">inaction </w:t>
      </w:r>
      <w:r w:rsidR="00AE50DB">
        <w:rPr>
          <w:rFonts w:asciiTheme="minorHAnsi" w:hAnsiTheme="minorHAnsi" w:cstheme="minorHAnsi"/>
        </w:rPr>
        <w:t xml:space="preserve">on our part </w:t>
      </w:r>
      <w:r w:rsidR="00CB464C">
        <w:rPr>
          <w:rFonts w:asciiTheme="minorHAnsi" w:hAnsiTheme="minorHAnsi" w:cstheme="minorHAnsi"/>
        </w:rPr>
        <w:t>could</w:t>
      </w:r>
      <w:r w:rsidR="000A459B">
        <w:rPr>
          <w:rFonts w:asciiTheme="minorHAnsi" w:hAnsiTheme="minorHAnsi" w:cstheme="minorHAnsi"/>
        </w:rPr>
        <w:t xml:space="preserve"> lead to further </w:t>
      </w:r>
      <w:r w:rsidR="00CB464C">
        <w:rPr>
          <w:rFonts w:asciiTheme="minorHAnsi" w:hAnsiTheme="minorHAnsi" w:cstheme="minorHAnsi"/>
        </w:rPr>
        <w:t xml:space="preserve">encroachment by other services on the use </w:t>
      </w:r>
      <w:r w:rsidR="000A459B">
        <w:rPr>
          <w:rFonts w:asciiTheme="minorHAnsi" w:hAnsiTheme="minorHAnsi" w:cstheme="minorHAnsi"/>
        </w:rPr>
        <w:t xml:space="preserve">of RR Appendix 18 </w:t>
      </w:r>
      <w:r w:rsidR="00CB464C">
        <w:rPr>
          <w:rFonts w:asciiTheme="minorHAnsi" w:hAnsiTheme="minorHAnsi" w:cstheme="minorHAnsi"/>
        </w:rPr>
        <w:t>s</w:t>
      </w:r>
      <w:r w:rsidR="00787E83">
        <w:rPr>
          <w:rFonts w:asciiTheme="minorHAnsi" w:hAnsiTheme="minorHAnsi" w:cstheme="minorHAnsi"/>
        </w:rPr>
        <w:t>o</w:t>
      </w:r>
      <w:r w:rsidR="00CB464C">
        <w:rPr>
          <w:rFonts w:asciiTheme="minorHAnsi" w:hAnsiTheme="minorHAnsi" w:cstheme="minorHAnsi"/>
        </w:rPr>
        <w:t xml:space="preserve"> </w:t>
      </w:r>
      <w:r w:rsidR="000A459B">
        <w:rPr>
          <w:rFonts w:asciiTheme="minorHAnsi" w:hAnsiTheme="minorHAnsi" w:cstheme="minorHAnsi"/>
        </w:rPr>
        <w:t xml:space="preserve">that these channels </w:t>
      </w:r>
      <w:r w:rsidR="00AE50DB">
        <w:rPr>
          <w:rFonts w:asciiTheme="minorHAnsi" w:hAnsiTheme="minorHAnsi" w:cstheme="minorHAnsi"/>
        </w:rPr>
        <w:t xml:space="preserve">could </w:t>
      </w:r>
      <w:r w:rsidR="00CB464C">
        <w:rPr>
          <w:rFonts w:asciiTheme="minorHAnsi" w:hAnsiTheme="minorHAnsi" w:cstheme="minorHAnsi"/>
        </w:rPr>
        <w:t>be</w:t>
      </w:r>
      <w:r w:rsidR="00787E83">
        <w:rPr>
          <w:rFonts w:asciiTheme="minorHAnsi" w:hAnsiTheme="minorHAnsi" w:cstheme="minorHAnsi"/>
        </w:rPr>
        <w:t>come</w:t>
      </w:r>
      <w:r w:rsidR="00CB464C">
        <w:rPr>
          <w:rFonts w:asciiTheme="minorHAnsi" w:hAnsiTheme="minorHAnsi" w:cstheme="minorHAnsi"/>
        </w:rPr>
        <w:t xml:space="preserve"> </w:t>
      </w:r>
      <w:r w:rsidR="000A459B">
        <w:rPr>
          <w:rFonts w:asciiTheme="minorHAnsi" w:hAnsiTheme="minorHAnsi" w:cstheme="minorHAnsi"/>
        </w:rPr>
        <w:t xml:space="preserve">unavailable for </w:t>
      </w:r>
      <w:r w:rsidR="00787E83">
        <w:rPr>
          <w:rFonts w:asciiTheme="minorHAnsi" w:hAnsiTheme="minorHAnsi" w:cstheme="minorHAnsi"/>
        </w:rPr>
        <w:t xml:space="preserve">global </w:t>
      </w:r>
      <w:r w:rsidR="000A459B">
        <w:rPr>
          <w:rFonts w:asciiTheme="minorHAnsi" w:hAnsiTheme="minorHAnsi" w:cstheme="minorHAnsi"/>
        </w:rPr>
        <w:t xml:space="preserve">maritime service. </w:t>
      </w:r>
      <w:r w:rsidR="003262CA">
        <w:rPr>
          <w:rFonts w:asciiTheme="minorHAnsi" w:hAnsiTheme="minorHAnsi" w:cstheme="minorHAnsi"/>
          <w:szCs w:val="24"/>
        </w:rPr>
        <w:t xml:space="preserve"> </w:t>
      </w:r>
    </w:p>
    <w:p w:rsidR="005A41BF" w:rsidRDefault="005A41BF" w:rsidP="00CB464C">
      <w:pPr>
        <w:jc w:val="both"/>
        <w:rPr>
          <w:rFonts w:ascii="Calibri" w:hAnsi="Calibri"/>
          <w:szCs w:val="24"/>
        </w:rPr>
      </w:pPr>
    </w:p>
    <w:p w:rsidR="005A41BF" w:rsidRPr="004532EE" w:rsidRDefault="005A41BF" w:rsidP="004532EE">
      <w:pPr>
        <w:pStyle w:val="ListParagraph"/>
        <w:numPr>
          <w:ilvl w:val="0"/>
          <w:numId w:val="2"/>
        </w:numPr>
        <w:jc w:val="both"/>
        <w:rPr>
          <w:rFonts w:ascii="Calibri" w:hAnsi="Calibri"/>
          <w:szCs w:val="24"/>
        </w:rPr>
      </w:pPr>
      <w:r w:rsidRPr="004532EE">
        <w:rPr>
          <w:rFonts w:ascii="Calibri" w:hAnsi="Calibri"/>
          <w:b/>
          <w:szCs w:val="24"/>
        </w:rPr>
        <w:t>ACTIONS REQUESTED</w:t>
      </w:r>
    </w:p>
    <w:p w:rsidR="00D2496E" w:rsidRDefault="00D2496E" w:rsidP="00D2496E">
      <w:pPr>
        <w:ind w:left="360"/>
        <w:rPr>
          <w:rFonts w:ascii="Calibri" w:hAnsi="Calibri"/>
          <w:szCs w:val="24"/>
        </w:rPr>
      </w:pPr>
    </w:p>
    <w:p w:rsidR="00A479C2" w:rsidRDefault="00A479C2" w:rsidP="00D2496E">
      <w:pPr>
        <w:ind w:left="360"/>
        <w:rPr>
          <w:rFonts w:ascii="Calibri" w:hAnsi="Calibri"/>
          <w:szCs w:val="24"/>
        </w:rPr>
      </w:pPr>
      <w:r>
        <w:rPr>
          <w:rFonts w:ascii="Calibri" w:hAnsi="Calibri"/>
          <w:szCs w:val="24"/>
        </w:rPr>
        <w:t xml:space="preserve">RTCM </w:t>
      </w:r>
      <w:r w:rsidR="00D2496E">
        <w:rPr>
          <w:rFonts w:ascii="Calibri" w:hAnsi="Calibri"/>
          <w:szCs w:val="24"/>
        </w:rPr>
        <w:t xml:space="preserve">encourages </w:t>
      </w:r>
      <w:r>
        <w:rPr>
          <w:rFonts w:ascii="Calibri" w:hAnsi="Calibri"/>
          <w:szCs w:val="24"/>
        </w:rPr>
        <w:t xml:space="preserve">the </w:t>
      </w:r>
      <w:r w:rsidR="00AE50DB">
        <w:rPr>
          <w:rFonts w:ascii="Calibri" w:hAnsi="Calibri"/>
          <w:szCs w:val="24"/>
        </w:rPr>
        <w:t xml:space="preserve">e-Navigation Committee </w:t>
      </w:r>
      <w:r w:rsidR="00D2496E">
        <w:rPr>
          <w:rFonts w:ascii="Calibri" w:hAnsi="Calibri"/>
          <w:szCs w:val="24"/>
        </w:rPr>
        <w:t xml:space="preserve">to urgently </w:t>
      </w:r>
      <w:r w:rsidR="002A4974">
        <w:rPr>
          <w:rFonts w:ascii="Calibri" w:hAnsi="Calibri"/>
          <w:szCs w:val="24"/>
        </w:rPr>
        <w:t xml:space="preserve">act on </w:t>
      </w:r>
      <w:r w:rsidR="00D2496E">
        <w:rPr>
          <w:rFonts w:ascii="Calibri" w:hAnsi="Calibri"/>
          <w:szCs w:val="24"/>
        </w:rPr>
        <w:t>these recommendations</w:t>
      </w:r>
      <w:r>
        <w:rPr>
          <w:rFonts w:ascii="Calibri" w:hAnsi="Calibri"/>
          <w:szCs w:val="24"/>
        </w:rPr>
        <w:t>.</w:t>
      </w:r>
    </w:p>
    <w:p w:rsidR="005A41BF" w:rsidRDefault="005A41BF" w:rsidP="005A41BF">
      <w:pPr>
        <w:jc w:val="both"/>
        <w:rPr>
          <w:rFonts w:ascii="Calibri" w:hAnsi="Calibri"/>
          <w:szCs w:val="24"/>
        </w:rPr>
      </w:pPr>
    </w:p>
    <w:p w:rsidR="00CD3CB7" w:rsidRDefault="00CD3CB7" w:rsidP="00CD3CB7">
      <w:pPr>
        <w:rPr>
          <w:noProof/>
          <w:szCs w:val="24"/>
        </w:rPr>
      </w:pPr>
      <w:r w:rsidRPr="00A23894">
        <w:rPr>
          <w:b/>
          <w:bCs/>
          <w:noProof/>
          <w:szCs w:val="24"/>
        </w:rPr>
        <w:t>Status:</w:t>
      </w:r>
      <w:r>
        <w:rPr>
          <w:noProof/>
          <w:szCs w:val="24"/>
        </w:rPr>
        <w:tab/>
        <w:t>For action</w:t>
      </w:r>
    </w:p>
    <w:p w:rsidR="00A479C2" w:rsidRPr="00A479C2" w:rsidRDefault="00CD3CB7" w:rsidP="00CD3CB7">
      <w:pPr>
        <w:rPr>
          <w:rFonts w:ascii="Calibri" w:hAnsi="Calibri"/>
          <w:szCs w:val="24"/>
        </w:rPr>
      </w:pPr>
      <w:r w:rsidRPr="00A23894">
        <w:rPr>
          <w:b/>
          <w:bCs/>
          <w:noProof/>
          <w:szCs w:val="24"/>
        </w:rPr>
        <w:t>Contact:</w:t>
      </w:r>
      <w:r>
        <w:rPr>
          <w:noProof/>
          <w:szCs w:val="24"/>
        </w:rPr>
        <w:tab/>
        <w:t>Ross Norsworthy</w:t>
      </w:r>
      <w:r>
        <w:rPr>
          <w:noProof/>
          <w:szCs w:val="24"/>
        </w:rPr>
        <w:tab/>
      </w:r>
      <w:r>
        <w:rPr>
          <w:noProof/>
          <w:szCs w:val="24"/>
        </w:rPr>
        <w:tab/>
      </w:r>
      <w:r>
        <w:rPr>
          <w:noProof/>
          <w:szCs w:val="24"/>
        </w:rPr>
        <w:tab/>
      </w:r>
      <w:r w:rsidRPr="00A23894">
        <w:rPr>
          <w:b/>
          <w:bCs/>
          <w:noProof/>
          <w:szCs w:val="24"/>
        </w:rPr>
        <w:t>Email:</w:t>
      </w:r>
      <w:r>
        <w:rPr>
          <w:noProof/>
          <w:szCs w:val="24"/>
        </w:rPr>
        <w:t xml:space="preserve"> </w:t>
      </w:r>
      <w:hyperlink r:id="rId12" w:history="1">
        <w:r w:rsidRPr="00155648">
          <w:rPr>
            <w:rStyle w:val="Hyperlink"/>
            <w:noProof/>
            <w:szCs w:val="24"/>
          </w:rPr>
          <w:t>Ross_Norsworthy@msn.com</w:t>
        </w:r>
      </w:hyperlink>
      <w:r>
        <w:rPr>
          <w:noProof/>
          <w:szCs w:val="24"/>
        </w:rPr>
        <w:t xml:space="preserve"> </w:t>
      </w:r>
    </w:p>
    <w:sectPr w:rsidR="00A479C2" w:rsidRPr="00A479C2" w:rsidSect="00961D77">
      <w:headerReference w:type="default" r:id="rId13"/>
      <w:footerReference w:type="default" r:id="rId14"/>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13B" w:rsidRDefault="005C113B" w:rsidP="00EC095E">
      <w:r>
        <w:separator/>
      </w:r>
    </w:p>
  </w:endnote>
  <w:endnote w:type="continuationSeparator" w:id="0">
    <w:p w:rsidR="005C113B" w:rsidRDefault="005C113B" w:rsidP="00EC0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825123"/>
      <w:docPartObj>
        <w:docPartGallery w:val="Page Numbers (Bottom of Page)"/>
        <w:docPartUnique/>
      </w:docPartObj>
    </w:sdtPr>
    <w:sdtEndPr>
      <w:rPr>
        <w:noProof/>
      </w:rPr>
    </w:sdtEndPr>
    <w:sdtContent>
      <w:p w:rsidR="00D2496E" w:rsidRDefault="00D2496E">
        <w:pPr>
          <w:pStyle w:val="Footer"/>
          <w:jc w:val="right"/>
        </w:pPr>
        <w:r>
          <w:fldChar w:fldCharType="begin"/>
        </w:r>
        <w:r>
          <w:instrText xml:space="preserve"> PAGE   \* MERGEFORMAT </w:instrText>
        </w:r>
        <w:r>
          <w:fldChar w:fldCharType="separate"/>
        </w:r>
        <w:r w:rsidR="00F2401C">
          <w:rPr>
            <w:noProof/>
          </w:rPr>
          <w:t>3</w:t>
        </w:r>
        <w:r>
          <w:rPr>
            <w:noProof/>
          </w:rPr>
          <w:fldChar w:fldCharType="end"/>
        </w:r>
      </w:p>
    </w:sdtContent>
  </w:sdt>
  <w:p w:rsidR="00EC095E" w:rsidRDefault="00EC095E" w:rsidP="00D2496E">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13B" w:rsidRDefault="005C113B" w:rsidP="00EC095E">
      <w:r>
        <w:separator/>
      </w:r>
    </w:p>
  </w:footnote>
  <w:footnote w:type="continuationSeparator" w:id="0">
    <w:p w:rsidR="005C113B" w:rsidRDefault="005C113B" w:rsidP="00EC0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01C" w:rsidRDefault="00F2401C" w:rsidP="00EC095E">
    <w:pPr>
      <w:pStyle w:val="Header"/>
      <w:jc w:val="right"/>
      <w:rPr>
        <w:rFonts w:ascii="Arial Narrow" w:hAnsi="Arial Narrow"/>
        <w:sz w:val="22"/>
        <w:szCs w:val="22"/>
      </w:rPr>
    </w:pPr>
    <w:proofErr w:type="gramStart"/>
    <w:r>
      <w:rPr>
        <w:rFonts w:ascii="Arial Narrow" w:hAnsi="Arial Narrow"/>
        <w:sz w:val="22"/>
        <w:szCs w:val="22"/>
      </w:rPr>
      <w:t>e-NAV10/9/18</w:t>
    </w:r>
    <w:proofErr w:type="gramEnd"/>
  </w:p>
  <w:p w:rsidR="00EC095E" w:rsidRPr="00EC095E" w:rsidRDefault="00EC095E" w:rsidP="00EC095E">
    <w:pPr>
      <w:pStyle w:val="Header"/>
      <w:jc w:val="right"/>
      <w:rPr>
        <w:rFonts w:ascii="Arial Narrow" w:hAnsi="Arial Narrow"/>
        <w:sz w:val="22"/>
        <w:szCs w:val="22"/>
      </w:rPr>
    </w:pPr>
    <w:r w:rsidRPr="00EC095E">
      <w:rPr>
        <w:rFonts w:ascii="Arial Narrow" w:hAnsi="Arial Narrow"/>
        <w:sz w:val="22"/>
        <w:szCs w:val="22"/>
      </w:rPr>
      <w:t xml:space="preserve">RTCM Paper </w:t>
    </w:r>
    <w:r w:rsidR="00A114CD">
      <w:rPr>
        <w:rFonts w:ascii="Arial Narrow" w:hAnsi="Arial Narrow"/>
        <w:sz w:val="22"/>
        <w:szCs w:val="22"/>
      </w:rPr>
      <w:t>180</w:t>
    </w:r>
    <w:r w:rsidRPr="00EC095E">
      <w:rPr>
        <w:rFonts w:ascii="Arial Narrow" w:hAnsi="Arial Narrow"/>
        <w:sz w:val="22"/>
        <w:szCs w:val="22"/>
      </w:rPr>
      <w:t>-2011-SC110-</w:t>
    </w:r>
    <w:r w:rsidR="00A114CD">
      <w:rPr>
        <w:rFonts w:ascii="Arial Narrow" w:hAnsi="Arial Narrow"/>
        <w:sz w:val="22"/>
        <w:szCs w:val="22"/>
      </w:rPr>
      <w:t>723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3063B"/>
    <w:multiLevelType w:val="multilevel"/>
    <w:tmpl w:val="56A44F76"/>
    <w:lvl w:ilvl="0">
      <w:start w:val="1"/>
      <w:numFmt w:val="decimal"/>
      <w:lvlText w:val="%1"/>
      <w:lvlJc w:val="center"/>
      <w:pPr>
        <w:ind w:left="360" w:hanging="360"/>
      </w:pPr>
      <w:rPr>
        <w:rFonts w:hint="default"/>
      </w:rPr>
    </w:lvl>
    <w:lvl w:ilvl="1">
      <w:start w:val="1"/>
      <w:numFmt w:val="decimal"/>
      <w:lvlText w:val=".%2"/>
      <w:lvlJc w:val="center"/>
      <w:pPr>
        <w:ind w:left="792" w:hanging="432"/>
      </w:pPr>
      <w:rPr>
        <w:rFonts w:hint="default"/>
      </w:rPr>
    </w:lvl>
    <w:lvl w:ilvl="2">
      <w:start w:val="1"/>
      <w:numFmt w:val="none"/>
      <w:lvlText w:val=".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8C44EE4"/>
    <w:multiLevelType w:val="multilevel"/>
    <w:tmpl w:val="19460A98"/>
    <w:lvl w:ilvl="0">
      <w:start w:val="1"/>
      <w:numFmt w:val="decimal"/>
      <w:lvlText w:val="%1"/>
      <w:lvlJc w:val="left"/>
      <w:pPr>
        <w:ind w:left="360" w:hanging="360"/>
      </w:pPr>
      <w:rPr>
        <w:rFonts w:hint="default"/>
        <w:b/>
      </w:rPr>
    </w:lvl>
    <w:lvl w:ilvl="1">
      <w:start w:val="1"/>
      <w:numFmt w:val="decimal"/>
      <w:lvlText w:val=".%2"/>
      <w:lvlJc w:val="center"/>
      <w:pPr>
        <w:ind w:left="792" w:hanging="432"/>
      </w:pPr>
      <w:rPr>
        <w:rFonts w:hint="default"/>
        <w:b/>
      </w:rPr>
    </w:lvl>
    <w:lvl w:ilvl="2">
      <w:start w:val="1"/>
      <w:numFmt w:val="none"/>
      <w:lvlText w:val=".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3564C77"/>
    <w:multiLevelType w:val="multilevel"/>
    <w:tmpl w:val="4C4ECC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3C30BBA"/>
    <w:multiLevelType w:val="hybridMultilevel"/>
    <w:tmpl w:val="81C4B9A0"/>
    <w:lvl w:ilvl="0" w:tplc="D40C4A4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AF176C"/>
    <w:multiLevelType w:val="multilevel"/>
    <w:tmpl w:val="793A2FC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63A6239"/>
    <w:multiLevelType w:val="hybridMultilevel"/>
    <w:tmpl w:val="EA4C1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527778"/>
    <w:multiLevelType w:val="multilevel"/>
    <w:tmpl w:val="31EEE96C"/>
    <w:lvl w:ilvl="0">
      <w:start w:val="1"/>
      <w:numFmt w:val="decimal"/>
      <w:lvlText w:val="%1"/>
      <w:lvlJc w:val="left"/>
      <w:pPr>
        <w:ind w:left="720" w:hanging="360"/>
      </w:pPr>
      <w:rPr>
        <w:rFonts w:hint="default"/>
      </w:rPr>
    </w:lvl>
    <w:lvl w:ilvl="1">
      <w:start w:val="1"/>
      <w:numFmt w:val="decimal"/>
      <w:lvlText w:val=".%2"/>
      <w:lvlJc w:val="center"/>
      <w:pPr>
        <w:ind w:left="1152" w:hanging="432"/>
      </w:pPr>
      <w:rPr>
        <w:rFonts w:hint="default"/>
      </w:rPr>
    </w:lvl>
    <w:lvl w:ilvl="2">
      <w:start w:val="1"/>
      <w:numFmt w:val="none"/>
      <w:lvlText w:val=".1"/>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nsid w:val="5037242C"/>
    <w:multiLevelType w:val="multilevel"/>
    <w:tmpl w:val="31EEE96C"/>
    <w:lvl w:ilvl="0">
      <w:start w:val="1"/>
      <w:numFmt w:val="decimal"/>
      <w:lvlText w:val="%1"/>
      <w:lvlJc w:val="left"/>
      <w:pPr>
        <w:ind w:left="360" w:hanging="360"/>
      </w:pPr>
      <w:rPr>
        <w:rFonts w:hint="default"/>
      </w:rPr>
    </w:lvl>
    <w:lvl w:ilvl="1">
      <w:start w:val="1"/>
      <w:numFmt w:val="decimal"/>
      <w:lvlText w:val=".%2"/>
      <w:lvlJc w:val="center"/>
      <w:pPr>
        <w:ind w:left="792" w:hanging="432"/>
      </w:pPr>
      <w:rPr>
        <w:rFonts w:hint="default"/>
      </w:rPr>
    </w:lvl>
    <w:lvl w:ilvl="2">
      <w:start w:val="1"/>
      <w:numFmt w:val="none"/>
      <w:lvlText w:val=".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620352AD"/>
    <w:multiLevelType w:val="multilevel"/>
    <w:tmpl w:val="19460A98"/>
    <w:lvl w:ilvl="0">
      <w:start w:val="1"/>
      <w:numFmt w:val="decimal"/>
      <w:lvlText w:val="%1"/>
      <w:lvlJc w:val="left"/>
      <w:pPr>
        <w:ind w:left="360" w:hanging="360"/>
      </w:pPr>
      <w:rPr>
        <w:rFonts w:hint="default"/>
        <w:b/>
      </w:rPr>
    </w:lvl>
    <w:lvl w:ilvl="1">
      <w:start w:val="1"/>
      <w:numFmt w:val="decimal"/>
      <w:lvlText w:val=".%2"/>
      <w:lvlJc w:val="center"/>
      <w:pPr>
        <w:ind w:left="792" w:hanging="432"/>
      </w:pPr>
      <w:rPr>
        <w:rFonts w:hint="default"/>
        <w:b/>
      </w:rPr>
    </w:lvl>
    <w:lvl w:ilvl="2">
      <w:start w:val="1"/>
      <w:numFmt w:val="none"/>
      <w:lvlText w:val=".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66981776"/>
    <w:multiLevelType w:val="hybridMultilevel"/>
    <w:tmpl w:val="576C4868"/>
    <w:lvl w:ilvl="0" w:tplc="9E4C5BC0">
      <w:start w:val="6"/>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0">
    <w:nsid w:val="77E30AD3"/>
    <w:multiLevelType w:val="hybridMultilevel"/>
    <w:tmpl w:val="D7E60B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0"/>
  </w:num>
  <w:num w:numId="5">
    <w:abstractNumId w:val="3"/>
  </w:num>
  <w:num w:numId="6">
    <w:abstractNumId w:val="7"/>
  </w:num>
  <w:num w:numId="7">
    <w:abstractNumId w:val="2"/>
  </w:num>
  <w:num w:numId="8">
    <w:abstractNumId w:val="4"/>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8F9"/>
    <w:rsid w:val="00004439"/>
    <w:rsid w:val="000070DE"/>
    <w:rsid w:val="00013C3D"/>
    <w:rsid w:val="0001459B"/>
    <w:rsid w:val="00015B6B"/>
    <w:rsid w:val="00044B9B"/>
    <w:rsid w:val="00047F66"/>
    <w:rsid w:val="000524B3"/>
    <w:rsid w:val="000549EC"/>
    <w:rsid w:val="00062E6B"/>
    <w:rsid w:val="000705C2"/>
    <w:rsid w:val="00070F83"/>
    <w:rsid w:val="00071F7A"/>
    <w:rsid w:val="00076BA4"/>
    <w:rsid w:val="00081762"/>
    <w:rsid w:val="00086D1C"/>
    <w:rsid w:val="000921F0"/>
    <w:rsid w:val="000944A1"/>
    <w:rsid w:val="000946E6"/>
    <w:rsid w:val="000A459B"/>
    <w:rsid w:val="000A5E93"/>
    <w:rsid w:val="000B0AB2"/>
    <w:rsid w:val="000B6909"/>
    <w:rsid w:val="000C0A75"/>
    <w:rsid w:val="000C1541"/>
    <w:rsid w:val="000C2BD9"/>
    <w:rsid w:val="000C3ACA"/>
    <w:rsid w:val="000D36EF"/>
    <w:rsid w:val="000E0ED9"/>
    <w:rsid w:val="000E1E9F"/>
    <w:rsid w:val="000F6495"/>
    <w:rsid w:val="000F7D2E"/>
    <w:rsid w:val="001010E8"/>
    <w:rsid w:val="0010119F"/>
    <w:rsid w:val="001041F1"/>
    <w:rsid w:val="001144D7"/>
    <w:rsid w:val="001156EC"/>
    <w:rsid w:val="0011584E"/>
    <w:rsid w:val="001159BA"/>
    <w:rsid w:val="001237A9"/>
    <w:rsid w:val="001377E9"/>
    <w:rsid w:val="00141C4E"/>
    <w:rsid w:val="0014247C"/>
    <w:rsid w:val="00142F79"/>
    <w:rsid w:val="001460BB"/>
    <w:rsid w:val="0015177B"/>
    <w:rsid w:val="00157195"/>
    <w:rsid w:val="001663D4"/>
    <w:rsid w:val="00171F6E"/>
    <w:rsid w:val="00172597"/>
    <w:rsid w:val="001812D6"/>
    <w:rsid w:val="001821A0"/>
    <w:rsid w:val="001924CD"/>
    <w:rsid w:val="001A087D"/>
    <w:rsid w:val="001A62EE"/>
    <w:rsid w:val="001C571D"/>
    <w:rsid w:val="001E0E0F"/>
    <w:rsid w:val="001E6679"/>
    <w:rsid w:val="001F4361"/>
    <w:rsid w:val="001F6F61"/>
    <w:rsid w:val="001F70E5"/>
    <w:rsid w:val="00224EE0"/>
    <w:rsid w:val="002263C3"/>
    <w:rsid w:val="002322D3"/>
    <w:rsid w:val="00234A84"/>
    <w:rsid w:val="002356D2"/>
    <w:rsid w:val="00235821"/>
    <w:rsid w:val="002365EA"/>
    <w:rsid w:val="00240961"/>
    <w:rsid w:val="00246154"/>
    <w:rsid w:val="00252AA6"/>
    <w:rsid w:val="002618D9"/>
    <w:rsid w:val="002710EC"/>
    <w:rsid w:val="00271ECA"/>
    <w:rsid w:val="00287F1E"/>
    <w:rsid w:val="002915D7"/>
    <w:rsid w:val="002A0A12"/>
    <w:rsid w:val="002A463D"/>
    <w:rsid w:val="002A4974"/>
    <w:rsid w:val="002A7BB3"/>
    <w:rsid w:val="002B01B3"/>
    <w:rsid w:val="002B2F0D"/>
    <w:rsid w:val="002B417C"/>
    <w:rsid w:val="002C170E"/>
    <w:rsid w:val="002E4A9F"/>
    <w:rsid w:val="002E7103"/>
    <w:rsid w:val="002E76D6"/>
    <w:rsid w:val="002F37D2"/>
    <w:rsid w:val="00300144"/>
    <w:rsid w:val="003016A1"/>
    <w:rsid w:val="00301C06"/>
    <w:rsid w:val="00313E3E"/>
    <w:rsid w:val="003262CA"/>
    <w:rsid w:val="003323D2"/>
    <w:rsid w:val="003400E5"/>
    <w:rsid w:val="00341ECF"/>
    <w:rsid w:val="003504C0"/>
    <w:rsid w:val="00350691"/>
    <w:rsid w:val="00351134"/>
    <w:rsid w:val="00351837"/>
    <w:rsid w:val="0035190D"/>
    <w:rsid w:val="00355DEB"/>
    <w:rsid w:val="003624AA"/>
    <w:rsid w:val="00371406"/>
    <w:rsid w:val="00373B03"/>
    <w:rsid w:val="003751C0"/>
    <w:rsid w:val="0038697B"/>
    <w:rsid w:val="003949D0"/>
    <w:rsid w:val="0039584F"/>
    <w:rsid w:val="003A409C"/>
    <w:rsid w:val="003A770F"/>
    <w:rsid w:val="003B0A92"/>
    <w:rsid w:val="003B1480"/>
    <w:rsid w:val="003B5832"/>
    <w:rsid w:val="003C1A7E"/>
    <w:rsid w:val="003C4A6D"/>
    <w:rsid w:val="003D28DD"/>
    <w:rsid w:val="003D432F"/>
    <w:rsid w:val="003D608D"/>
    <w:rsid w:val="003E679E"/>
    <w:rsid w:val="003F1475"/>
    <w:rsid w:val="003F18E1"/>
    <w:rsid w:val="00412DC8"/>
    <w:rsid w:val="00412E54"/>
    <w:rsid w:val="00436A35"/>
    <w:rsid w:val="00440358"/>
    <w:rsid w:val="00440D34"/>
    <w:rsid w:val="00444A7A"/>
    <w:rsid w:val="00445451"/>
    <w:rsid w:val="00446269"/>
    <w:rsid w:val="0045061A"/>
    <w:rsid w:val="004532EE"/>
    <w:rsid w:val="00460498"/>
    <w:rsid w:val="00462344"/>
    <w:rsid w:val="004631DC"/>
    <w:rsid w:val="00470F8B"/>
    <w:rsid w:val="00474C50"/>
    <w:rsid w:val="00477662"/>
    <w:rsid w:val="00484C74"/>
    <w:rsid w:val="004A78A4"/>
    <w:rsid w:val="004B29C5"/>
    <w:rsid w:val="004B64B5"/>
    <w:rsid w:val="004C5F45"/>
    <w:rsid w:val="004D20B3"/>
    <w:rsid w:val="004D2A14"/>
    <w:rsid w:val="004F6B77"/>
    <w:rsid w:val="00516848"/>
    <w:rsid w:val="00521453"/>
    <w:rsid w:val="0052484C"/>
    <w:rsid w:val="005252D7"/>
    <w:rsid w:val="005255CA"/>
    <w:rsid w:val="005311D9"/>
    <w:rsid w:val="00541166"/>
    <w:rsid w:val="00541492"/>
    <w:rsid w:val="00552BB9"/>
    <w:rsid w:val="005546CA"/>
    <w:rsid w:val="00555BE1"/>
    <w:rsid w:val="005700A7"/>
    <w:rsid w:val="00572BDA"/>
    <w:rsid w:val="00573BA5"/>
    <w:rsid w:val="005778BC"/>
    <w:rsid w:val="00581934"/>
    <w:rsid w:val="00586E41"/>
    <w:rsid w:val="00594E7A"/>
    <w:rsid w:val="00595B46"/>
    <w:rsid w:val="005A31BC"/>
    <w:rsid w:val="005A41BF"/>
    <w:rsid w:val="005A4DF2"/>
    <w:rsid w:val="005A7EF3"/>
    <w:rsid w:val="005B4245"/>
    <w:rsid w:val="005C0064"/>
    <w:rsid w:val="005C113B"/>
    <w:rsid w:val="005C23D7"/>
    <w:rsid w:val="005C31CE"/>
    <w:rsid w:val="005C6F2F"/>
    <w:rsid w:val="005D3AA3"/>
    <w:rsid w:val="005D7139"/>
    <w:rsid w:val="005D7610"/>
    <w:rsid w:val="005E00B8"/>
    <w:rsid w:val="005E0358"/>
    <w:rsid w:val="005E52CB"/>
    <w:rsid w:val="005F337A"/>
    <w:rsid w:val="00600788"/>
    <w:rsid w:val="00605F93"/>
    <w:rsid w:val="006121DE"/>
    <w:rsid w:val="00613448"/>
    <w:rsid w:val="00616776"/>
    <w:rsid w:val="00617FF1"/>
    <w:rsid w:val="00622E71"/>
    <w:rsid w:val="00623A5B"/>
    <w:rsid w:val="00632536"/>
    <w:rsid w:val="00635FBA"/>
    <w:rsid w:val="006418BF"/>
    <w:rsid w:val="00644405"/>
    <w:rsid w:val="00645C93"/>
    <w:rsid w:val="0065091A"/>
    <w:rsid w:val="0065180C"/>
    <w:rsid w:val="00652CCE"/>
    <w:rsid w:val="00662D73"/>
    <w:rsid w:val="00663964"/>
    <w:rsid w:val="006706F3"/>
    <w:rsid w:val="006755F8"/>
    <w:rsid w:val="00681025"/>
    <w:rsid w:val="006862B0"/>
    <w:rsid w:val="006A0773"/>
    <w:rsid w:val="006B0F94"/>
    <w:rsid w:val="006B76A8"/>
    <w:rsid w:val="006C0131"/>
    <w:rsid w:val="006C1DFF"/>
    <w:rsid w:val="006C4013"/>
    <w:rsid w:val="006C416C"/>
    <w:rsid w:val="006C5870"/>
    <w:rsid w:val="006C6A7C"/>
    <w:rsid w:val="006F42E3"/>
    <w:rsid w:val="006F7F52"/>
    <w:rsid w:val="00702E9B"/>
    <w:rsid w:val="00703E96"/>
    <w:rsid w:val="00705947"/>
    <w:rsid w:val="00706408"/>
    <w:rsid w:val="007207A1"/>
    <w:rsid w:val="00730AAC"/>
    <w:rsid w:val="007367C0"/>
    <w:rsid w:val="00744225"/>
    <w:rsid w:val="00750880"/>
    <w:rsid w:val="00752CB9"/>
    <w:rsid w:val="00754A38"/>
    <w:rsid w:val="00775143"/>
    <w:rsid w:val="00787E83"/>
    <w:rsid w:val="00791E06"/>
    <w:rsid w:val="0079612B"/>
    <w:rsid w:val="007A4914"/>
    <w:rsid w:val="007A77DD"/>
    <w:rsid w:val="007A7AEA"/>
    <w:rsid w:val="007B4302"/>
    <w:rsid w:val="007B6184"/>
    <w:rsid w:val="007C4BDA"/>
    <w:rsid w:val="007D22D3"/>
    <w:rsid w:val="007D4CDD"/>
    <w:rsid w:val="007D7D27"/>
    <w:rsid w:val="007E1290"/>
    <w:rsid w:val="007E170A"/>
    <w:rsid w:val="007F0A11"/>
    <w:rsid w:val="007F33B4"/>
    <w:rsid w:val="007F7EAD"/>
    <w:rsid w:val="008005DC"/>
    <w:rsid w:val="00815770"/>
    <w:rsid w:val="0082451A"/>
    <w:rsid w:val="00827890"/>
    <w:rsid w:val="008368E8"/>
    <w:rsid w:val="00842976"/>
    <w:rsid w:val="00844EDE"/>
    <w:rsid w:val="00850979"/>
    <w:rsid w:val="00865713"/>
    <w:rsid w:val="00866176"/>
    <w:rsid w:val="00867F2A"/>
    <w:rsid w:val="008709AF"/>
    <w:rsid w:val="008726FE"/>
    <w:rsid w:val="0087284B"/>
    <w:rsid w:val="008737AC"/>
    <w:rsid w:val="008742D0"/>
    <w:rsid w:val="0087431C"/>
    <w:rsid w:val="00874AC2"/>
    <w:rsid w:val="0087757F"/>
    <w:rsid w:val="008811C2"/>
    <w:rsid w:val="008859FB"/>
    <w:rsid w:val="00887E67"/>
    <w:rsid w:val="00891537"/>
    <w:rsid w:val="00893965"/>
    <w:rsid w:val="008B4823"/>
    <w:rsid w:val="008C16B0"/>
    <w:rsid w:val="008E071E"/>
    <w:rsid w:val="008F0DB6"/>
    <w:rsid w:val="008F59E3"/>
    <w:rsid w:val="008F65D6"/>
    <w:rsid w:val="009003E5"/>
    <w:rsid w:val="009115AF"/>
    <w:rsid w:val="00912357"/>
    <w:rsid w:val="009143CA"/>
    <w:rsid w:val="00916335"/>
    <w:rsid w:val="00944F52"/>
    <w:rsid w:val="00945761"/>
    <w:rsid w:val="00945A3E"/>
    <w:rsid w:val="00956D04"/>
    <w:rsid w:val="00961D77"/>
    <w:rsid w:val="00965E2D"/>
    <w:rsid w:val="00966940"/>
    <w:rsid w:val="00966C3D"/>
    <w:rsid w:val="0097175D"/>
    <w:rsid w:val="009732F7"/>
    <w:rsid w:val="009764A8"/>
    <w:rsid w:val="00987792"/>
    <w:rsid w:val="009B2868"/>
    <w:rsid w:val="009B348A"/>
    <w:rsid w:val="009C0FF4"/>
    <w:rsid w:val="009C27B4"/>
    <w:rsid w:val="009C7A70"/>
    <w:rsid w:val="009E0C47"/>
    <w:rsid w:val="009E7BB7"/>
    <w:rsid w:val="00A06DCF"/>
    <w:rsid w:val="00A10D1F"/>
    <w:rsid w:val="00A114CD"/>
    <w:rsid w:val="00A151E0"/>
    <w:rsid w:val="00A20280"/>
    <w:rsid w:val="00A37A43"/>
    <w:rsid w:val="00A41B74"/>
    <w:rsid w:val="00A4320B"/>
    <w:rsid w:val="00A479C2"/>
    <w:rsid w:val="00A53D07"/>
    <w:rsid w:val="00A54F44"/>
    <w:rsid w:val="00A57B12"/>
    <w:rsid w:val="00A61E15"/>
    <w:rsid w:val="00A64AA4"/>
    <w:rsid w:val="00A75510"/>
    <w:rsid w:val="00A821A3"/>
    <w:rsid w:val="00A83BF9"/>
    <w:rsid w:val="00A84986"/>
    <w:rsid w:val="00A855B5"/>
    <w:rsid w:val="00A91524"/>
    <w:rsid w:val="00A91862"/>
    <w:rsid w:val="00AA475E"/>
    <w:rsid w:val="00AB3A3E"/>
    <w:rsid w:val="00AB4472"/>
    <w:rsid w:val="00AC2F44"/>
    <w:rsid w:val="00AD115D"/>
    <w:rsid w:val="00AD2084"/>
    <w:rsid w:val="00AE25BF"/>
    <w:rsid w:val="00AE50DB"/>
    <w:rsid w:val="00AE7FAF"/>
    <w:rsid w:val="00B03836"/>
    <w:rsid w:val="00B1486D"/>
    <w:rsid w:val="00B14BF0"/>
    <w:rsid w:val="00B21CED"/>
    <w:rsid w:val="00B25E07"/>
    <w:rsid w:val="00B26C55"/>
    <w:rsid w:val="00B32496"/>
    <w:rsid w:val="00B40C48"/>
    <w:rsid w:val="00B44770"/>
    <w:rsid w:val="00B46D7D"/>
    <w:rsid w:val="00B473D0"/>
    <w:rsid w:val="00B63272"/>
    <w:rsid w:val="00B66FA9"/>
    <w:rsid w:val="00B67B0A"/>
    <w:rsid w:val="00B71BD3"/>
    <w:rsid w:val="00B75EC3"/>
    <w:rsid w:val="00B82027"/>
    <w:rsid w:val="00B920C8"/>
    <w:rsid w:val="00B95B16"/>
    <w:rsid w:val="00BA52BA"/>
    <w:rsid w:val="00BB19E7"/>
    <w:rsid w:val="00BB79EC"/>
    <w:rsid w:val="00BC5204"/>
    <w:rsid w:val="00BC69ED"/>
    <w:rsid w:val="00BC7693"/>
    <w:rsid w:val="00BD10DA"/>
    <w:rsid w:val="00BD700E"/>
    <w:rsid w:val="00BD7CB4"/>
    <w:rsid w:val="00BE0057"/>
    <w:rsid w:val="00BE0FA9"/>
    <w:rsid w:val="00BE470A"/>
    <w:rsid w:val="00BF4AA7"/>
    <w:rsid w:val="00BF531D"/>
    <w:rsid w:val="00C05A6E"/>
    <w:rsid w:val="00C1041F"/>
    <w:rsid w:val="00C10D9F"/>
    <w:rsid w:val="00C16A6D"/>
    <w:rsid w:val="00C21A84"/>
    <w:rsid w:val="00C25472"/>
    <w:rsid w:val="00C31EBC"/>
    <w:rsid w:val="00C415CE"/>
    <w:rsid w:val="00C425FE"/>
    <w:rsid w:val="00C456BF"/>
    <w:rsid w:val="00C557F0"/>
    <w:rsid w:val="00C55B8C"/>
    <w:rsid w:val="00C57A89"/>
    <w:rsid w:val="00C63FC8"/>
    <w:rsid w:val="00C660D1"/>
    <w:rsid w:val="00C6620C"/>
    <w:rsid w:val="00C70F8E"/>
    <w:rsid w:val="00C7152D"/>
    <w:rsid w:val="00C76C15"/>
    <w:rsid w:val="00C81982"/>
    <w:rsid w:val="00C91083"/>
    <w:rsid w:val="00C96F1F"/>
    <w:rsid w:val="00CA31B1"/>
    <w:rsid w:val="00CA477B"/>
    <w:rsid w:val="00CB39D7"/>
    <w:rsid w:val="00CB464C"/>
    <w:rsid w:val="00CB5CF0"/>
    <w:rsid w:val="00CB7966"/>
    <w:rsid w:val="00CD2B5B"/>
    <w:rsid w:val="00CD3CB7"/>
    <w:rsid w:val="00CD4EA5"/>
    <w:rsid w:val="00CD51CB"/>
    <w:rsid w:val="00CE172E"/>
    <w:rsid w:val="00D005C2"/>
    <w:rsid w:val="00D00F29"/>
    <w:rsid w:val="00D05ACE"/>
    <w:rsid w:val="00D078F9"/>
    <w:rsid w:val="00D20F3D"/>
    <w:rsid w:val="00D2496E"/>
    <w:rsid w:val="00D2640B"/>
    <w:rsid w:val="00D307EB"/>
    <w:rsid w:val="00D30DE5"/>
    <w:rsid w:val="00D36AD9"/>
    <w:rsid w:val="00D4416F"/>
    <w:rsid w:val="00D50543"/>
    <w:rsid w:val="00D55F82"/>
    <w:rsid w:val="00D655D7"/>
    <w:rsid w:val="00D90648"/>
    <w:rsid w:val="00D908E2"/>
    <w:rsid w:val="00D915C3"/>
    <w:rsid w:val="00DA0E1A"/>
    <w:rsid w:val="00DA2E96"/>
    <w:rsid w:val="00DA7A84"/>
    <w:rsid w:val="00DB04DD"/>
    <w:rsid w:val="00DB132A"/>
    <w:rsid w:val="00DB4FAE"/>
    <w:rsid w:val="00DC1F23"/>
    <w:rsid w:val="00DD0577"/>
    <w:rsid w:val="00DD75D5"/>
    <w:rsid w:val="00DE14DF"/>
    <w:rsid w:val="00DE1E09"/>
    <w:rsid w:val="00DE336E"/>
    <w:rsid w:val="00DF4DDC"/>
    <w:rsid w:val="00E0529F"/>
    <w:rsid w:val="00E05632"/>
    <w:rsid w:val="00E175C7"/>
    <w:rsid w:val="00E21637"/>
    <w:rsid w:val="00E21891"/>
    <w:rsid w:val="00E32613"/>
    <w:rsid w:val="00E36AF2"/>
    <w:rsid w:val="00E51812"/>
    <w:rsid w:val="00E53289"/>
    <w:rsid w:val="00E64770"/>
    <w:rsid w:val="00E65B23"/>
    <w:rsid w:val="00E6779A"/>
    <w:rsid w:val="00E84528"/>
    <w:rsid w:val="00E858FD"/>
    <w:rsid w:val="00E86066"/>
    <w:rsid w:val="00E862D9"/>
    <w:rsid w:val="00E864EC"/>
    <w:rsid w:val="00E96734"/>
    <w:rsid w:val="00EA1F69"/>
    <w:rsid w:val="00EA4BB6"/>
    <w:rsid w:val="00EB652F"/>
    <w:rsid w:val="00EC095E"/>
    <w:rsid w:val="00EC7D3D"/>
    <w:rsid w:val="00ED0BA8"/>
    <w:rsid w:val="00ED69AA"/>
    <w:rsid w:val="00EE1E1C"/>
    <w:rsid w:val="00EE2E49"/>
    <w:rsid w:val="00EF1C16"/>
    <w:rsid w:val="00F03B7C"/>
    <w:rsid w:val="00F0660D"/>
    <w:rsid w:val="00F16A21"/>
    <w:rsid w:val="00F2401C"/>
    <w:rsid w:val="00F270DB"/>
    <w:rsid w:val="00F44AAF"/>
    <w:rsid w:val="00F45CAD"/>
    <w:rsid w:val="00F62C3C"/>
    <w:rsid w:val="00F7023C"/>
    <w:rsid w:val="00F70F4B"/>
    <w:rsid w:val="00F81CF4"/>
    <w:rsid w:val="00F84232"/>
    <w:rsid w:val="00F85D80"/>
    <w:rsid w:val="00F920FF"/>
    <w:rsid w:val="00F92F4C"/>
    <w:rsid w:val="00FA4AD9"/>
    <w:rsid w:val="00FA7DA8"/>
    <w:rsid w:val="00FB1200"/>
    <w:rsid w:val="00FB5CEF"/>
    <w:rsid w:val="00FC599C"/>
    <w:rsid w:val="00FD0C12"/>
    <w:rsid w:val="00FD126D"/>
    <w:rsid w:val="00FE01B9"/>
    <w:rsid w:val="00FE0839"/>
    <w:rsid w:val="00FE2BCA"/>
    <w:rsid w:val="00FF7CB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BE1"/>
    <w:pPr>
      <w:widowControl w:val="0"/>
    </w:pPr>
    <w:rPr>
      <w:rFonts w:eastAsia="Times New Roman"/>
      <w:snapToGrid w:val="0"/>
      <w:sz w:val="24"/>
      <w:lang w:val="en-US" w:eastAsia="en-US"/>
    </w:rPr>
  </w:style>
  <w:style w:type="paragraph" w:styleId="Heading1">
    <w:name w:val="heading 1"/>
    <w:basedOn w:val="Normal"/>
    <w:next w:val="Normal"/>
    <w:link w:val="Heading1Char"/>
    <w:uiPriority w:val="9"/>
    <w:qFormat/>
    <w:rsid w:val="008E07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qFormat/>
    <w:rsid w:val="008E071E"/>
    <w:pPr>
      <w:widowControl/>
      <w:tabs>
        <w:tab w:val="left" w:pos="794"/>
        <w:tab w:val="left" w:pos="1191"/>
        <w:tab w:val="left" w:pos="1588"/>
        <w:tab w:val="left" w:pos="1985"/>
      </w:tabs>
      <w:overflowPunct w:val="0"/>
      <w:autoSpaceDE w:val="0"/>
      <w:autoSpaceDN w:val="0"/>
      <w:adjustRightInd w:val="0"/>
      <w:spacing w:before="320"/>
      <w:ind w:left="794" w:hanging="794"/>
      <w:jc w:val="both"/>
      <w:textAlignment w:val="baseline"/>
      <w:outlineLvl w:val="1"/>
    </w:pPr>
    <w:rPr>
      <w:rFonts w:ascii="Times New Roman" w:eastAsia="Times New Roman" w:hAnsi="Times New Roman" w:cs="Times New Roman"/>
      <w:bCs w:val="0"/>
      <w:snapToGrid/>
      <w:color w:val="auto"/>
      <w:sz w:val="24"/>
      <w:szCs w:val="20"/>
      <w:lang w:val="fr-FR"/>
    </w:rPr>
  </w:style>
  <w:style w:type="paragraph" w:styleId="Heading3">
    <w:name w:val="heading 3"/>
    <w:basedOn w:val="Normal"/>
    <w:next w:val="Normal"/>
    <w:link w:val="Heading3Char"/>
    <w:uiPriority w:val="9"/>
    <w:semiHidden/>
    <w:unhideWhenUsed/>
    <w:qFormat/>
    <w:rsid w:val="00E6779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6779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55BE1"/>
    <w:rPr>
      <w:color w:val="0000FF"/>
      <w:u w:val="single"/>
    </w:rPr>
  </w:style>
  <w:style w:type="paragraph" w:styleId="Date">
    <w:name w:val="Date"/>
    <w:basedOn w:val="Normal"/>
    <w:next w:val="Normal"/>
    <w:rsid w:val="00555BE1"/>
  </w:style>
  <w:style w:type="paragraph" w:customStyle="1" w:styleId="enumlev1">
    <w:name w:val="enumlev1"/>
    <w:basedOn w:val="Normal"/>
    <w:link w:val="enumlev1Char"/>
    <w:rsid w:val="005E00B8"/>
    <w:pPr>
      <w:widowControl/>
      <w:tabs>
        <w:tab w:val="left" w:pos="794"/>
        <w:tab w:val="left" w:pos="1191"/>
        <w:tab w:val="left" w:pos="1588"/>
        <w:tab w:val="left" w:pos="1985"/>
      </w:tabs>
      <w:overflowPunct w:val="0"/>
      <w:autoSpaceDE w:val="0"/>
      <w:autoSpaceDN w:val="0"/>
      <w:adjustRightInd w:val="0"/>
      <w:spacing w:before="80"/>
      <w:ind w:left="794" w:hanging="794"/>
      <w:textAlignment w:val="baseline"/>
    </w:pPr>
    <w:rPr>
      <w:snapToGrid/>
      <w:lang w:val="en-GB"/>
    </w:rPr>
  </w:style>
  <w:style w:type="character" w:customStyle="1" w:styleId="enumlev1Char">
    <w:name w:val="enumlev1 Char"/>
    <w:basedOn w:val="DefaultParagraphFont"/>
    <w:link w:val="enumlev1"/>
    <w:uiPriority w:val="99"/>
    <w:rsid w:val="005E00B8"/>
    <w:rPr>
      <w:rFonts w:eastAsia="Times New Roman"/>
      <w:sz w:val="24"/>
      <w:lang w:val="en-GB"/>
    </w:rPr>
  </w:style>
  <w:style w:type="paragraph" w:styleId="ListParagraph">
    <w:name w:val="List Paragraph"/>
    <w:basedOn w:val="Normal"/>
    <w:uiPriority w:val="34"/>
    <w:qFormat/>
    <w:rsid w:val="002A7BB3"/>
    <w:pPr>
      <w:ind w:left="720"/>
    </w:pPr>
  </w:style>
  <w:style w:type="paragraph" w:styleId="Header">
    <w:name w:val="header"/>
    <w:basedOn w:val="Normal"/>
    <w:link w:val="HeaderChar"/>
    <w:uiPriority w:val="99"/>
    <w:unhideWhenUsed/>
    <w:rsid w:val="00EC095E"/>
    <w:pPr>
      <w:tabs>
        <w:tab w:val="center" w:pos="4680"/>
        <w:tab w:val="right" w:pos="9360"/>
      </w:tabs>
    </w:pPr>
  </w:style>
  <w:style w:type="character" w:customStyle="1" w:styleId="HeaderChar">
    <w:name w:val="Header Char"/>
    <w:basedOn w:val="DefaultParagraphFont"/>
    <w:link w:val="Header"/>
    <w:uiPriority w:val="99"/>
    <w:rsid w:val="00EC095E"/>
    <w:rPr>
      <w:rFonts w:eastAsia="Times New Roman"/>
      <w:snapToGrid w:val="0"/>
      <w:sz w:val="24"/>
    </w:rPr>
  </w:style>
  <w:style w:type="paragraph" w:styleId="Footer">
    <w:name w:val="footer"/>
    <w:basedOn w:val="Normal"/>
    <w:link w:val="FooterChar"/>
    <w:uiPriority w:val="99"/>
    <w:unhideWhenUsed/>
    <w:rsid w:val="00EC095E"/>
    <w:pPr>
      <w:tabs>
        <w:tab w:val="center" w:pos="4680"/>
        <w:tab w:val="right" w:pos="9360"/>
      </w:tabs>
    </w:pPr>
  </w:style>
  <w:style w:type="character" w:customStyle="1" w:styleId="FooterChar">
    <w:name w:val="Footer Char"/>
    <w:basedOn w:val="DefaultParagraphFont"/>
    <w:link w:val="Footer"/>
    <w:uiPriority w:val="99"/>
    <w:rsid w:val="00EC095E"/>
    <w:rPr>
      <w:rFonts w:eastAsia="Times New Roman"/>
      <w:snapToGrid w:val="0"/>
      <w:sz w:val="24"/>
    </w:rPr>
  </w:style>
  <w:style w:type="paragraph" w:styleId="BalloonText">
    <w:name w:val="Balloon Text"/>
    <w:basedOn w:val="Normal"/>
    <w:link w:val="BalloonTextChar"/>
    <w:uiPriority w:val="99"/>
    <w:semiHidden/>
    <w:unhideWhenUsed/>
    <w:rsid w:val="00A114CD"/>
    <w:rPr>
      <w:rFonts w:ascii="Tahoma" w:hAnsi="Tahoma" w:cs="Tahoma"/>
      <w:sz w:val="16"/>
      <w:szCs w:val="16"/>
    </w:rPr>
  </w:style>
  <w:style w:type="character" w:customStyle="1" w:styleId="BalloonTextChar">
    <w:name w:val="Balloon Text Char"/>
    <w:basedOn w:val="DefaultParagraphFont"/>
    <w:link w:val="BalloonText"/>
    <w:uiPriority w:val="99"/>
    <w:semiHidden/>
    <w:rsid w:val="00A114CD"/>
    <w:rPr>
      <w:rFonts w:ascii="Tahoma" w:eastAsia="Times New Roman" w:hAnsi="Tahoma" w:cs="Tahoma"/>
      <w:snapToGrid w:val="0"/>
      <w:sz w:val="16"/>
      <w:szCs w:val="16"/>
      <w:lang w:val="en-US" w:eastAsia="en-US"/>
    </w:rPr>
  </w:style>
  <w:style w:type="character" w:customStyle="1" w:styleId="Heading2Char">
    <w:name w:val="Heading 2 Char"/>
    <w:basedOn w:val="DefaultParagraphFont"/>
    <w:link w:val="Heading2"/>
    <w:rsid w:val="008E071E"/>
    <w:rPr>
      <w:rFonts w:eastAsia="Times New Roman"/>
      <w:b/>
      <w:sz w:val="24"/>
      <w:lang w:val="fr-FR" w:eastAsia="en-US"/>
    </w:rPr>
  </w:style>
  <w:style w:type="character" w:customStyle="1" w:styleId="Heading1Char">
    <w:name w:val="Heading 1 Char"/>
    <w:basedOn w:val="DefaultParagraphFont"/>
    <w:link w:val="Heading1"/>
    <w:uiPriority w:val="9"/>
    <w:rsid w:val="008E071E"/>
    <w:rPr>
      <w:rFonts w:asciiTheme="majorHAnsi" w:eastAsiaTheme="majorEastAsia" w:hAnsiTheme="majorHAnsi" w:cstheme="majorBidi"/>
      <w:b/>
      <w:bCs/>
      <w:snapToGrid w:val="0"/>
      <w:color w:val="365F91" w:themeColor="accent1" w:themeShade="BF"/>
      <w:sz w:val="28"/>
      <w:szCs w:val="28"/>
      <w:lang w:val="en-US" w:eastAsia="en-US"/>
    </w:rPr>
  </w:style>
  <w:style w:type="character" w:customStyle="1" w:styleId="Heading3Char">
    <w:name w:val="Heading 3 Char"/>
    <w:basedOn w:val="DefaultParagraphFont"/>
    <w:link w:val="Heading3"/>
    <w:uiPriority w:val="9"/>
    <w:semiHidden/>
    <w:rsid w:val="00E6779A"/>
    <w:rPr>
      <w:rFonts w:asciiTheme="majorHAnsi" w:eastAsiaTheme="majorEastAsia" w:hAnsiTheme="majorHAnsi" w:cstheme="majorBidi"/>
      <w:b/>
      <w:bCs/>
      <w:snapToGrid w:val="0"/>
      <w:color w:val="4F81BD" w:themeColor="accent1"/>
      <w:sz w:val="24"/>
      <w:lang w:val="en-US" w:eastAsia="en-US"/>
    </w:rPr>
  </w:style>
  <w:style w:type="character" w:customStyle="1" w:styleId="Heading4Char">
    <w:name w:val="Heading 4 Char"/>
    <w:basedOn w:val="DefaultParagraphFont"/>
    <w:link w:val="Heading4"/>
    <w:uiPriority w:val="9"/>
    <w:semiHidden/>
    <w:rsid w:val="00E6779A"/>
    <w:rPr>
      <w:rFonts w:asciiTheme="majorHAnsi" w:eastAsiaTheme="majorEastAsia" w:hAnsiTheme="majorHAnsi" w:cstheme="majorBidi"/>
      <w:b/>
      <w:bCs/>
      <w:i/>
      <w:iCs/>
      <w:snapToGrid w:val="0"/>
      <w:color w:val="4F81BD" w:themeColor="accent1"/>
      <w:sz w:val="24"/>
      <w:lang w:val="en-US" w:eastAsia="en-US"/>
    </w:rPr>
  </w:style>
  <w:style w:type="character" w:customStyle="1" w:styleId="Heading1Char6">
    <w:name w:val="Heading 1 Char6"/>
    <w:aliases w:val="H1-TS Char7,H1 Char7,h1 Char8,h11 Char7,título 1 Char8,NMP Heading 1 Char7,h12 Char7,h13 Char7,h14 Char7,h15 Char7,h16 Char7,h17 Char7,h111 Char7,h121 Char7,h131 Char7,h141 Char7,h151 Char7,h161 Char7,h18 Char7,h112 Char7,h122 Char7"/>
    <w:uiPriority w:val="99"/>
    <w:locked/>
    <w:rsid w:val="00E6779A"/>
    <w:rPr>
      <w:rFonts w:ascii="Times New Roman" w:hAnsi="Times New Roman" w:cs="Times New Roman" w:hint="default"/>
      <w:b/>
      <w:bCs w:val="0"/>
      <w:sz w:val="28"/>
      <w:lang w:val="en-GB" w:eastAsia="en-US"/>
    </w:rPr>
  </w:style>
  <w:style w:type="paragraph" w:customStyle="1" w:styleId="AnnexNo">
    <w:name w:val="Annex_No"/>
    <w:basedOn w:val="Normal"/>
    <w:next w:val="Normal"/>
    <w:link w:val="AnnexNoChar"/>
    <w:uiPriority w:val="99"/>
    <w:rsid w:val="00E6779A"/>
    <w:pPr>
      <w:keepNext/>
      <w:keepLines/>
      <w:widowControl/>
      <w:tabs>
        <w:tab w:val="left" w:pos="1134"/>
        <w:tab w:val="left" w:pos="1871"/>
        <w:tab w:val="left" w:pos="2268"/>
      </w:tabs>
      <w:overflowPunct w:val="0"/>
      <w:autoSpaceDE w:val="0"/>
      <w:autoSpaceDN w:val="0"/>
      <w:adjustRightInd w:val="0"/>
      <w:spacing w:before="480" w:after="80"/>
      <w:jc w:val="center"/>
      <w:textAlignment w:val="baseline"/>
    </w:pPr>
    <w:rPr>
      <w:caps/>
      <w:snapToGrid/>
      <w:sz w:val="28"/>
      <w:lang w:val="en-GB"/>
    </w:rPr>
  </w:style>
  <w:style w:type="character" w:customStyle="1" w:styleId="AnnexNoChar">
    <w:name w:val="Annex_No Char"/>
    <w:link w:val="AnnexNo"/>
    <w:uiPriority w:val="99"/>
    <w:locked/>
    <w:rsid w:val="00E6779A"/>
    <w:rPr>
      <w:rFonts w:eastAsia="Times New Roman"/>
      <w:caps/>
      <w:sz w:val="28"/>
      <w:lang w:val="en-GB" w:eastAsia="en-US"/>
    </w:rPr>
  </w:style>
  <w:style w:type="paragraph" w:customStyle="1" w:styleId="Annextitle">
    <w:name w:val="Annex_title"/>
    <w:basedOn w:val="Normal"/>
    <w:next w:val="Normal"/>
    <w:uiPriority w:val="99"/>
    <w:rsid w:val="00E6779A"/>
    <w:pPr>
      <w:keepNext/>
      <w:keepLines/>
      <w:widowControl/>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napToGrid/>
      <w:sz w:val="28"/>
      <w:lang w:val="en-GB"/>
    </w:rPr>
  </w:style>
  <w:style w:type="paragraph" w:customStyle="1" w:styleId="Tabletext">
    <w:name w:val="Table_text"/>
    <w:basedOn w:val="Normal"/>
    <w:link w:val="TabletextChar"/>
    <w:rsid w:val="006B76A8"/>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napToGrid/>
      <w:sz w:val="20"/>
      <w:lang w:val="en-GB"/>
    </w:rPr>
  </w:style>
  <w:style w:type="character" w:customStyle="1" w:styleId="TabletextChar">
    <w:name w:val="Table_text Char"/>
    <w:link w:val="Tabletext"/>
    <w:locked/>
    <w:rsid w:val="006B76A8"/>
    <w:rPr>
      <w:rFonts w:eastAsia="Times New Roman"/>
      <w:lang w:val="en-GB" w:eastAsia="en-US"/>
    </w:rPr>
  </w:style>
  <w:style w:type="paragraph" w:customStyle="1" w:styleId="Tablehead">
    <w:name w:val="Table_head"/>
    <w:basedOn w:val="Tabletext"/>
    <w:next w:val="Tabletext"/>
    <w:link w:val="TableheadChar"/>
    <w:rsid w:val="006B76A8"/>
    <w:pPr>
      <w:keepNext/>
      <w:spacing w:before="80" w:after="80"/>
      <w:jc w:val="center"/>
    </w:pPr>
    <w:rPr>
      <w:rFonts w:ascii="Times New Roman Bold" w:hAnsi="Times New Roman Bold"/>
      <w:b/>
    </w:rPr>
  </w:style>
  <w:style w:type="character" w:customStyle="1" w:styleId="TableheadChar">
    <w:name w:val="Table_head Char"/>
    <w:link w:val="Tablehead"/>
    <w:locked/>
    <w:rsid w:val="006B76A8"/>
    <w:rPr>
      <w:rFonts w:ascii="Times New Roman Bold" w:eastAsia="Times New Roman" w:hAnsi="Times New Roman Bold"/>
      <w:b/>
      <w:lang w:val="en-GB" w:eastAsia="en-US"/>
    </w:rPr>
  </w:style>
  <w:style w:type="paragraph" w:customStyle="1" w:styleId="TableNo">
    <w:name w:val="Table_No"/>
    <w:basedOn w:val="Normal"/>
    <w:next w:val="Normal"/>
    <w:link w:val="TableNoChar"/>
    <w:rsid w:val="006B76A8"/>
    <w:pPr>
      <w:keepNext/>
      <w:widowControl/>
      <w:tabs>
        <w:tab w:val="left" w:pos="1134"/>
        <w:tab w:val="left" w:pos="1871"/>
        <w:tab w:val="left" w:pos="2268"/>
      </w:tabs>
      <w:overflowPunct w:val="0"/>
      <w:autoSpaceDE w:val="0"/>
      <w:autoSpaceDN w:val="0"/>
      <w:adjustRightInd w:val="0"/>
      <w:spacing w:before="560" w:after="120"/>
      <w:jc w:val="center"/>
      <w:textAlignment w:val="baseline"/>
    </w:pPr>
    <w:rPr>
      <w:caps/>
      <w:snapToGrid/>
      <w:sz w:val="20"/>
      <w:lang w:val="en-GB"/>
    </w:rPr>
  </w:style>
  <w:style w:type="character" w:customStyle="1" w:styleId="TableNoChar">
    <w:name w:val="Table_No Char"/>
    <w:link w:val="TableNo"/>
    <w:locked/>
    <w:rsid w:val="006B76A8"/>
    <w:rPr>
      <w:rFonts w:eastAsia="Times New Roman"/>
      <w:caps/>
      <w:lang w:val="en-GB" w:eastAsia="en-US"/>
    </w:rPr>
  </w:style>
  <w:style w:type="paragraph" w:customStyle="1" w:styleId="Tablefin">
    <w:name w:val="Table_fin"/>
    <w:basedOn w:val="Normal"/>
    <w:next w:val="Normal"/>
    <w:rsid w:val="006B76A8"/>
    <w:pPr>
      <w:widowControl/>
      <w:tabs>
        <w:tab w:val="left" w:pos="794"/>
        <w:tab w:val="left" w:pos="1191"/>
        <w:tab w:val="left" w:pos="1588"/>
        <w:tab w:val="left" w:pos="1985"/>
      </w:tabs>
      <w:overflowPunct w:val="0"/>
      <w:autoSpaceDE w:val="0"/>
      <w:autoSpaceDN w:val="0"/>
      <w:adjustRightInd w:val="0"/>
      <w:jc w:val="both"/>
    </w:pPr>
    <w:rPr>
      <w:snapToGrid/>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BE1"/>
    <w:pPr>
      <w:widowControl w:val="0"/>
    </w:pPr>
    <w:rPr>
      <w:rFonts w:eastAsia="Times New Roman"/>
      <w:snapToGrid w:val="0"/>
      <w:sz w:val="24"/>
      <w:lang w:val="en-US" w:eastAsia="en-US"/>
    </w:rPr>
  </w:style>
  <w:style w:type="paragraph" w:styleId="Heading1">
    <w:name w:val="heading 1"/>
    <w:basedOn w:val="Normal"/>
    <w:next w:val="Normal"/>
    <w:link w:val="Heading1Char"/>
    <w:uiPriority w:val="9"/>
    <w:qFormat/>
    <w:rsid w:val="008E07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qFormat/>
    <w:rsid w:val="008E071E"/>
    <w:pPr>
      <w:widowControl/>
      <w:tabs>
        <w:tab w:val="left" w:pos="794"/>
        <w:tab w:val="left" w:pos="1191"/>
        <w:tab w:val="left" w:pos="1588"/>
        <w:tab w:val="left" w:pos="1985"/>
      </w:tabs>
      <w:overflowPunct w:val="0"/>
      <w:autoSpaceDE w:val="0"/>
      <w:autoSpaceDN w:val="0"/>
      <w:adjustRightInd w:val="0"/>
      <w:spacing w:before="320"/>
      <w:ind w:left="794" w:hanging="794"/>
      <w:jc w:val="both"/>
      <w:textAlignment w:val="baseline"/>
      <w:outlineLvl w:val="1"/>
    </w:pPr>
    <w:rPr>
      <w:rFonts w:ascii="Times New Roman" w:eastAsia="Times New Roman" w:hAnsi="Times New Roman" w:cs="Times New Roman"/>
      <w:bCs w:val="0"/>
      <w:snapToGrid/>
      <w:color w:val="auto"/>
      <w:sz w:val="24"/>
      <w:szCs w:val="20"/>
      <w:lang w:val="fr-FR"/>
    </w:rPr>
  </w:style>
  <w:style w:type="paragraph" w:styleId="Heading3">
    <w:name w:val="heading 3"/>
    <w:basedOn w:val="Normal"/>
    <w:next w:val="Normal"/>
    <w:link w:val="Heading3Char"/>
    <w:uiPriority w:val="9"/>
    <w:semiHidden/>
    <w:unhideWhenUsed/>
    <w:qFormat/>
    <w:rsid w:val="00E6779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6779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55BE1"/>
    <w:rPr>
      <w:color w:val="0000FF"/>
      <w:u w:val="single"/>
    </w:rPr>
  </w:style>
  <w:style w:type="paragraph" w:styleId="Date">
    <w:name w:val="Date"/>
    <w:basedOn w:val="Normal"/>
    <w:next w:val="Normal"/>
    <w:rsid w:val="00555BE1"/>
  </w:style>
  <w:style w:type="paragraph" w:customStyle="1" w:styleId="enumlev1">
    <w:name w:val="enumlev1"/>
    <w:basedOn w:val="Normal"/>
    <w:link w:val="enumlev1Char"/>
    <w:rsid w:val="005E00B8"/>
    <w:pPr>
      <w:widowControl/>
      <w:tabs>
        <w:tab w:val="left" w:pos="794"/>
        <w:tab w:val="left" w:pos="1191"/>
        <w:tab w:val="left" w:pos="1588"/>
        <w:tab w:val="left" w:pos="1985"/>
      </w:tabs>
      <w:overflowPunct w:val="0"/>
      <w:autoSpaceDE w:val="0"/>
      <w:autoSpaceDN w:val="0"/>
      <w:adjustRightInd w:val="0"/>
      <w:spacing w:before="80"/>
      <w:ind w:left="794" w:hanging="794"/>
      <w:textAlignment w:val="baseline"/>
    </w:pPr>
    <w:rPr>
      <w:snapToGrid/>
      <w:lang w:val="en-GB"/>
    </w:rPr>
  </w:style>
  <w:style w:type="character" w:customStyle="1" w:styleId="enumlev1Char">
    <w:name w:val="enumlev1 Char"/>
    <w:basedOn w:val="DefaultParagraphFont"/>
    <w:link w:val="enumlev1"/>
    <w:uiPriority w:val="99"/>
    <w:rsid w:val="005E00B8"/>
    <w:rPr>
      <w:rFonts w:eastAsia="Times New Roman"/>
      <w:sz w:val="24"/>
      <w:lang w:val="en-GB"/>
    </w:rPr>
  </w:style>
  <w:style w:type="paragraph" w:styleId="ListParagraph">
    <w:name w:val="List Paragraph"/>
    <w:basedOn w:val="Normal"/>
    <w:uiPriority w:val="34"/>
    <w:qFormat/>
    <w:rsid w:val="002A7BB3"/>
    <w:pPr>
      <w:ind w:left="720"/>
    </w:pPr>
  </w:style>
  <w:style w:type="paragraph" w:styleId="Header">
    <w:name w:val="header"/>
    <w:basedOn w:val="Normal"/>
    <w:link w:val="HeaderChar"/>
    <w:uiPriority w:val="99"/>
    <w:unhideWhenUsed/>
    <w:rsid w:val="00EC095E"/>
    <w:pPr>
      <w:tabs>
        <w:tab w:val="center" w:pos="4680"/>
        <w:tab w:val="right" w:pos="9360"/>
      </w:tabs>
    </w:pPr>
  </w:style>
  <w:style w:type="character" w:customStyle="1" w:styleId="HeaderChar">
    <w:name w:val="Header Char"/>
    <w:basedOn w:val="DefaultParagraphFont"/>
    <w:link w:val="Header"/>
    <w:uiPriority w:val="99"/>
    <w:rsid w:val="00EC095E"/>
    <w:rPr>
      <w:rFonts w:eastAsia="Times New Roman"/>
      <w:snapToGrid w:val="0"/>
      <w:sz w:val="24"/>
    </w:rPr>
  </w:style>
  <w:style w:type="paragraph" w:styleId="Footer">
    <w:name w:val="footer"/>
    <w:basedOn w:val="Normal"/>
    <w:link w:val="FooterChar"/>
    <w:uiPriority w:val="99"/>
    <w:unhideWhenUsed/>
    <w:rsid w:val="00EC095E"/>
    <w:pPr>
      <w:tabs>
        <w:tab w:val="center" w:pos="4680"/>
        <w:tab w:val="right" w:pos="9360"/>
      </w:tabs>
    </w:pPr>
  </w:style>
  <w:style w:type="character" w:customStyle="1" w:styleId="FooterChar">
    <w:name w:val="Footer Char"/>
    <w:basedOn w:val="DefaultParagraphFont"/>
    <w:link w:val="Footer"/>
    <w:uiPriority w:val="99"/>
    <w:rsid w:val="00EC095E"/>
    <w:rPr>
      <w:rFonts w:eastAsia="Times New Roman"/>
      <w:snapToGrid w:val="0"/>
      <w:sz w:val="24"/>
    </w:rPr>
  </w:style>
  <w:style w:type="paragraph" w:styleId="BalloonText">
    <w:name w:val="Balloon Text"/>
    <w:basedOn w:val="Normal"/>
    <w:link w:val="BalloonTextChar"/>
    <w:uiPriority w:val="99"/>
    <w:semiHidden/>
    <w:unhideWhenUsed/>
    <w:rsid w:val="00A114CD"/>
    <w:rPr>
      <w:rFonts w:ascii="Tahoma" w:hAnsi="Tahoma" w:cs="Tahoma"/>
      <w:sz w:val="16"/>
      <w:szCs w:val="16"/>
    </w:rPr>
  </w:style>
  <w:style w:type="character" w:customStyle="1" w:styleId="BalloonTextChar">
    <w:name w:val="Balloon Text Char"/>
    <w:basedOn w:val="DefaultParagraphFont"/>
    <w:link w:val="BalloonText"/>
    <w:uiPriority w:val="99"/>
    <w:semiHidden/>
    <w:rsid w:val="00A114CD"/>
    <w:rPr>
      <w:rFonts w:ascii="Tahoma" w:eastAsia="Times New Roman" w:hAnsi="Tahoma" w:cs="Tahoma"/>
      <w:snapToGrid w:val="0"/>
      <w:sz w:val="16"/>
      <w:szCs w:val="16"/>
      <w:lang w:val="en-US" w:eastAsia="en-US"/>
    </w:rPr>
  </w:style>
  <w:style w:type="character" w:customStyle="1" w:styleId="Heading2Char">
    <w:name w:val="Heading 2 Char"/>
    <w:basedOn w:val="DefaultParagraphFont"/>
    <w:link w:val="Heading2"/>
    <w:rsid w:val="008E071E"/>
    <w:rPr>
      <w:rFonts w:eastAsia="Times New Roman"/>
      <w:b/>
      <w:sz w:val="24"/>
      <w:lang w:val="fr-FR" w:eastAsia="en-US"/>
    </w:rPr>
  </w:style>
  <w:style w:type="character" w:customStyle="1" w:styleId="Heading1Char">
    <w:name w:val="Heading 1 Char"/>
    <w:basedOn w:val="DefaultParagraphFont"/>
    <w:link w:val="Heading1"/>
    <w:uiPriority w:val="9"/>
    <w:rsid w:val="008E071E"/>
    <w:rPr>
      <w:rFonts w:asciiTheme="majorHAnsi" w:eastAsiaTheme="majorEastAsia" w:hAnsiTheme="majorHAnsi" w:cstheme="majorBidi"/>
      <w:b/>
      <w:bCs/>
      <w:snapToGrid w:val="0"/>
      <w:color w:val="365F91" w:themeColor="accent1" w:themeShade="BF"/>
      <w:sz w:val="28"/>
      <w:szCs w:val="28"/>
      <w:lang w:val="en-US" w:eastAsia="en-US"/>
    </w:rPr>
  </w:style>
  <w:style w:type="character" w:customStyle="1" w:styleId="Heading3Char">
    <w:name w:val="Heading 3 Char"/>
    <w:basedOn w:val="DefaultParagraphFont"/>
    <w:link w:val="Heading3"/>
    <w:uiPriority w:val="9"/>
    <w:semiHidden/>
    <w:rsid w:val="00E6779A"/>
    <w:rPr>
      <w:rFonts w:asciiTheme="majorHAnsi" w:eastAsiaTheme="majorEastAsia" w:hAnsiTheme="majorHAnsi" w:cstheme="majorBidi"/>
      <w:b/>
      <w:bCs/>
      <w:snapToGrid w:val="0"/>
      <w:color w:val="4F81BD" w:themeColor="accent1"/>
      <w:sz w:val="24"/>
      <w:lang w:val="en-US" w:eastAsia="en-US"/>
    </w:rPr>
  </w:style>
  <w:style w:type="character" w:customStyle="1" w:styleId="Heading4Char">
    <w:name w:val="Heading 4 Char"/>
    <w:basedOn w:val="DefaultParagraphFont"/>
    <w:link w:val="Heading4"/>
    <w:uiPriority w:val="9"/>
    <w:semiHidden/>
    <w:rsid w:val="00E6779A"/>
    <w:rPr>
      <w:rFonts w:asciiTheme="majorHAnsi" w:eastAsiaTheme="majorEastAsia" w:hAnsiTheme="majorHAnsi" w:cstheme="majorBidi"/>
      <w:b/>
      <w:bCs/>
      <w:i/>
      <w:iCs/>
      <w:snapToGrid w:val="0"/>
      <w:color w:val="4F81BD" w:themeColor="accent1"/>
      <w:sz w:val="24"/>
      <w:lang w:val="en-US" w:eastAsia="en-US"/>
    </w:rPr>
  </w:style>
  <w:style w:type="character" w:customStyle="1" w:styleId="Heading1Char6">
    <w:name w:val="Heading 1 Char6"/>
    <w:aliases w:val="H1-TS Char7,H1 Char7,h1 Char8,h11 Char7,título 1 Char8,NMP Heading 1 Char7,h12 Char7,h13 Char7,h14 Char7,h15 Char7,h16 Char7,h17 Char7,h111 Char7,h121 Char7,h131 Char7,h141 Char7,h151 Char7,h161 Char7,h18 Char7,h112 Char7,h122 Char7"/>
    <w:uiPriority w:val="99"/>
    <w:locked/>
    <w:rsid w:val="00E6779A"/>
    <w:rPr>
      <w:rFonts w:ascii="Times New Roman" w:hAnsi="Times New Roman" w:cs="Times New Roman" w:hint="default"/>
      <w:b/>
      <w:bCs w:val="0"/>
      <w:sz w:val="28"/>
      <w:lang w:val="en-GB" w:eastAsia="en-US"/>
    </w:rPr>
  </w:style>
  <w:style w:type="paragraph" w:customStyle="1" w:styleId="AnnexNo">
    <w:name w:val="Annex_No"/>
    <w:basedOn w:val="Normal"/>
    <w:next w:val="Normal"/>
    <w:link w:val="AnnexNoChar"/>
    <w:uiPriority w:val="99"/>
    <w:rsid w:val="00E6779A"/>
    <w:pPr>
      <w:keepNext/>
      <w:keepLines/>
      <w:widowControl/>
      <w:tabs>
        <w:tab w:val="left" w:pos="1134"/>
        <w:tab w:val="left" w:pos="1871"/>
        <w:tab w:val="left" w:pos="2268"/>
      </w:tabs>
      <w:overflowPunct w:val="0"/>
      <w:autoSpaceDE w:val="0"/>
      <w:autoSpaceDN w:val="0"/>
      <w:adjustRightInd w:val="0"/>
      <w:spacing w:before="480" w:after="80"/>
      <w:jc w:val="center"/>
      <w:textAlignment w:val="baseline"/>
    </w:pPr>
    <w:rPr>
      <w:caps/>
      <w:snapToGrid/>
      <w:sz w:val="28"/>
      <w:lang w:val="en-GB"/>
    </w:rPr>
  </w:style>
  <w:style w:type="character" w:customStyle="1" w:styleId="AnnexNoChar">
    <w:name w:val="Annex_No Char"/>
    <w:link w:val="AnnexNo"/>
    <w:uiPriority w:val="99"/>
    <w:locked/>
    <w:rsid w:val="00E6779A"/>
    <w:rPr>
      <w:rFonts w:eastAsia="Times New Roman"/>
      <w:caps/>
      <w:sz w:val="28"/>
      <w:lang w:val="en-GB" w:eastAsia="en-US"/>
    </w:rPr>
  </w:style>
  <w:style w:type="paragraph" w:customStyle="1" w:styleId="Annextitle">
    <w:name w:val="Annex_title"/>
    <w:basedOn w:val="Normal"/>
    <w:next w:val="Normal"/>
    <w:uiPriority w:val="99"/>
    <w:rsid w:val="00E6779A"/>
    <w:pPr>
      <w:keepNext/>
      <w:keepLines/>
      <w:widowControl/>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napToGrid/>
      <w:sz w:val="28"/>
      <w:lang w:val="en-GB"/>
    </w:rPr>
  </w:style>
  <w:style w:type="paragraph" w:customStyle="1" w:styleId="Tabletext">
    <w:name w:val="Table_text"/>
    <w:basedOn w:val="Normal"/>
    <w:link w:val="TabletextChar"/>
    <w:rsid w:val="006B76A8"/>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napToGrid/>
      <w:sz w:val="20"/>
      <w:lang w:val="en-GB"/>
    </w:rPr>
  </w:style>
  <w:style w:type="character" w:customStyle="1" w:styleId="TabletextChar">
    <w:name w:val="Table_text Char"/>
    <w:link w:val="Tabletext"/>
    <w:locked/>
    <w:rsid w:val="006B76A8"/>
    <w:rPr>
      <w:rFonts w:eastAsia="Times New Roman"/>
      <w:lang w:val="en-GB" w:eastAsia="en-US"/>
    </w:rPr>
  </w:style>
  <w:style w:type="paragraph" w:customStyle="1" w:styleId="Tablehead">
    <w:name w:val="Table_head"/>
    <w:basedOn w:val="Tabletext"/>
    <w:next w:val="Tabletext"/>
    <w:link w:val="TableheadChar"/>
    <w:rsid w:val="006B76A8"/>
    <w:pPr>
      <w:keepNext/>
      <w:spacing w:before="80" w:after="80"/>
      <w:jc w:val="center"/>
    </w:pPr>
    <w:rPr>
      <w:rFonts w:ascii="Times New Roman Bold" w:hAnsi="Times New Roman Bold"/>
      <w:b/>
    </w:rPr>
  </w:style>
  <w:style w:type="character" w:customStyle="1" w:styleId="TableheadChar">
    <w:name w:val="Table_head Char"/>
    <w:link w:val="Tablehead"/>
    <w:locked/>
    <w:rsid w:val="006B76A8"/>
    <w:rPr>
      <w:rFonts w:ascii="Times New Roman Bold" w:eastAsia="Times New Roman" w:hAnsi="Times New Roman Bold"/>
      <w:b/>
      <w:lang w:val="en-GB" w:eastAsia="en-US"/>
    </w:rPr>
  </w:style>
  <w:style w:type="paragraph" w:customStyle="1" w:styleId="TableNo">
    <w:name w:val="Table_No"/>
    <w:basedOn w:val="Normal"/>
    <w:next w:val="Normal"/>
    <w:link w:val="TableNoChar"/>
    <w:rsid w:val="006B76A8"/>
    <w:pPr>
      <w:keepNext/>
      <w:widowControl/>
      <w:tabs>
        <w:tab w:val="left" w:pos="1134"/>
        <w:tab w:val="left" w:pos="1871"/>
        <w:tab w:val="left" w:pos="2268"/>
      </w:tabs>
      <w:overflowPunct w:val="0"/>
      <w:autoSpaceDE w:val="0"/>
      <w:autoSpaceDN w:val="0"/>
      <w:adjustRightInd w:val="0"/>
      <w:spacing w:before="560" w:after="120"/>
      <w:jc w:val="center"/>
      <w:textAlignment w:val="baseline"/>
    </w:pPr>
    <w:rPr>
      <w:caps/>
      <w:snapToGrid/>
      <w:sz w:val="20"/>
      <w:lang w:val="en-GB"/>
    </w:rPr>
  </w:style>
  <w:style w:type="character" w:customStyle="1" w:styleId="TableNoChar">
    <w:name w:val="Table_No Char"/>
    <w:link w:val="TableNo"/>
    <w:locked/>
    <w:rsid w:val="006B76A8"/>
    <w:rPr>
      <w:rFonts w:eastAsia="Times New Roman"/>
      <w:caps/>
      <w:lang w:val="en-GB" w:eastAsia="en-US"/>
    </w:rPr>
  </w:style>
  <w:style w:type="paragraph" w:customStyle="1" w:styleId="Tablefin">
    <w:name w:val="Table_fin"/>
    <w:basedOn w:val="Normal"/>
    <w:next w:val="Normal"/>
    <w:rsid w:val="006B76A8"/>
    <w:pPr>
      <w:widowControl/>
      <w:tabs>
        <w:tab w:val="left" w:pos="794"/>
        <w:tab w:val="left" w:pos="1191"/>
        <w:tab w:val="left" w:pos="1588"/>
        <w:tab w:val="left" w:pos="1985"/>
      </w:tabs>
      <w:overflowPunct w:val="0"/>
      <w:autoSpaceDE w:val="0"/>
      <w:autoSpaceDN w:val="0"/>
      <w:adjustRightInd w:val="0"/>
      <w:jc w:val="both"/>
    </w:pPr>
    <w:rPr>
      <w:snapToGrid/>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930089">
      <w:bodyDiv w:val="1"/>
      <w:marLeft w:val="0"/>
      <w:marRight w:val="0"/>
      <w:marTop w:val="0"/>
      <w:marBottom w:val="0"/>
      <w:divBdr>
        <w:top w:val="none" w:sz="0" w:space="0" w:color="auto"/>
        <w:left w:val="none" w:sz="0" w:space="0" w:color="auto"/>
        <w:bottom w:val="none" w:sz="0" w:space="0" w:color="auto"/>
        <w:right w:val="none" w:sz="0" w:space="0" w:color="auto"/>
      </w:divBdr>
      <w:divsChild>
        <w:div w:id="1082147475">
          <w:marLeft w:val="0"/>
          <w:marRight w:val="0"/>
          <w:marTop w:val="0"/>
          <w:marBottom w:val="0"/>
          <w:divBdr>
            <w:top w:val="none" w:sz="0" w:space="0" w:color="auto"/>
            <w:left w:val="none" w:sz="0" w:space="0" w:color="auto"/>
            <w:bottom w:val="none" w:sz="0" w:space="0" w:color="auto"/>
            <w:right w:val="none" w:sz="0" w:space="0" w:color="auto"/>
          </w:divBdr>
          <w:divsChild>
            <w:div w:id="19799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05238">
      <w:bodyDiv w:val="1"/>
      <w:marLeft w:val="0"/>
      <w:marRight w:val="0"/>
      <w:marTop w:val="0"/>
      <w:marBottom w:val="0"/>
      <w:divBdr>
        <w:top w:val="none" w:sz="0" w:space="0" w:color="auto"/>
        <w:left w:val="none" w:sz="0" w:space="0" w:color="auto"/>
        <w:bottom w:val="none" w:sz="0" w:space="0" w:color="auto"/>
        <w:right w:val="none" w:sz="0" w:space="0" w:color="auto"/>
      </w:divBdr>
      <w:divsChild>
        <w:div w:id="1526989543">
          <w:marLeft w:val="0"/>
          <w:marRight w:val="0"/>
          <w:marTop w:val="0"/>
          <w:marBottom w:val="0"/>
          <w:divBdr>
            <w:top w:val="none" w:sz="0" w:space="0" w:color="auto"/>
            <w:left w:val="none" w:sz="0" w:space="0" w:color="auto"/>
            <w:bottom w:val="none" w:sz="0" w:space="0" w:color="auto"/>
            <w:right w:val="none" w:sz="0" w:space="0" w:color="auto"/>
          </w:divBdr>
          <w:divsChild>
            <w:div w:id="70794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oss_Norsworthy@msn.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q@rtcm.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tcm.or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DE5B7-945D-4B20-BDBF-16E4BEC4D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4</Pages>
  <Words>1371</Words>
  <Characters>7819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Radio Technical Commission for Maritime Services</vt:lpstr>
    </vt:vector>
  </TitlesOfParts>
  <Company>RTCM</Company>
  <LinksUpToDate>false</LinksUpToDate>
  <CharactersWithSpaces>9172</CharactersWithSpaces>
  <SharedDoc>false</SharedDoc>
  <HLinks>
    <vt:vector size="12" baseType="variant">
      <vt:variant>
        <vt:i4>5963894</vt:i4>
      </vt:variant>
      <vt:variant>
        <vt:i4>3</vt:i4>
      </vt:variant>
      <vt:variant>
        <vt:i4>0</vt:i4>
      </vt:variant>
      <vt:variant>
        <vt:i4>5</vt:i4>
      </vt:variant>
      <vt:variant>
        <vt:lpwstr>mailto:hq@rtcm.org</vt:lpwstr>
      </vt:variant>
      <vt:variant>
        <vt:lpwstr/>
      </vt:variant>
      <vt:variant>
        <vt:i4>4784193</vt:i4>
      </vt:variant>
      <vt:variant>
        <vt:i4>0</vt:i4>
      </vt:variant>
      <vt:variant>
        <vt:i4>0</vt:i4>
      </vt:variant>
      <vt:variant>
        <vt:i4>5</vt:i4>
      </vt:variant>
      <vt:variant>
        <vt:lpwstr>http://www.rtcm.org/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 Technical Commission for Maritime Services</dc:title>
  <dc:creator>Robert Markle</dc:creator>
  <cp:lastModifiedBy>Mike Hadley</cp:lastModifiedBy>
  <cp:revision>19</cp:revision>
  <cp:lastPrinted>2011-01-19T07:26:00Z</cp:lastPrinted>
  <dcterms:created xsi:type="dcterms:W3CDTF">2011-08-30T17:50:00Z</dcterms:created>
  <dcterms:modified xsi:type="dcterms:W3CDTF">2011-09-03T11:23:00Z</dcterms:modified>
</cp:coreProperties>
</file>