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34634C8" w14:textId="77777777" w:rsidTr="00D74AE1">
        <w:trPr>
          <w:trHeight w:hRule="exact" w:val="2948"/>
        </w:trPr>
        <w:tc>
          <w:tcPr>
            <w:tcW w:w="11185" w:type="dxa"/>
            <w:vAlign w:val="center"/>
          </w:tcPr>
          <w:p w14:paraId="3C9CB7DC"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1763CFE6" w14:textId="77777777" w:rsidR="008972C3" w:rsidRDefault="008972C3" w:rsidP="003274DB"/>
    <w:p w14:paraId="6B2B6BF7" w14:textId="77777777" w:rsidR="00D74AE1" w:rsidRDefault="00D74AE1" w:rsidP="003274DB"/>
    <w:p w14:paraId="7BD9D285" w14:textId="64A362E7" w:rsidR="0093492E" w:rsidRDefault="0026038D" w:rsidP="0026038D">
      <w:pPr>
        <w:pStyle w:val="Documentnumber"/>
      </w:pPr>
      <w:r>
        <w:t>1</w:t>
      </w:r>
      <w:r w:rsidR="00B25E70">
        <w:t>004</w:t>
      </w:r>
    </w:p>
    <w:p w14:paraId="6E6E38D1" w14:textId="77777777" w:rsidR="0026038D" w:rsidRDefault="0026038D" w:rsidP="003274DB"/>
    <w:p w14:paraId="1586978C" w14:textId="7D73B4B3" w:rsidR="00776004" w:rsidRPr="00B25E70" w:rsidRDefault="00B25E70" w:rsidP="006218E8">
      <w:pPr>
        <w:pStyle w:val="Documentname"/>
      </w:pPr>
      <w:r w:rsidRPr="00B25E70">
        <w:rPr>
          <w:bCs/>
        </w:rPr>
        <w:t>Level of Service</w:t>
      </w:r>
    </w:p>
    <w:p w14:paraId="6770A5CE" w14:textId="77777777" w:rsidR="00CF49CC" w:rsidRDefault="00CF49CC" w:rsidP="00D74AE1"/>
    <w:p w14:paraId="6795C8C5" w14:textId="77777777" w:rsidR="004E0BBB" w:rsidRDefault="004E0BBB" w:rsidP="00D74AE1"/>
    <w:p w14:paraId="78440DD9" w14:textId="77777777" w:rsidR="004E0BBB" w:rsidRDefault="004E0BBB" w:rsidP="00D74AE1"/>
    <w:p w14:paraId="65D42754" w14:textId="77777777" w:rsidR="004E0BBB" w:rsidRDefault="004E0BBB" w:rsidP="00D74AE1"/>
    <w:p w14:paraId="16F5B821" w14:textId="77777777" w:rsidR="004E0BBB" w:rsidRDefault="004E0BBB" w:rsidP="00D74AE1"/>
    <w:p w14:paraId="6BA59211" w14:textId="77777777" w:rsidR="004E0BBB" w:rsidRDefault="004E0BBB" w:rsidP="00D74AE1"/>
    <w:p w14:paraId="49E18C56" w14:textId="77777777" w:rsidR="004E0BBB" w:rsidRDefault="004E0BBB" w:rsidP="00D74AE1"/>
    <w:p w14:paraId="6CD1AA50" w14:textId="77777777" w:rsidR="004E0BBB" w:rsidRDefault="004E0BBB" w:rsidP="00D74AE1"/>
    <w:p w14:paraId="427FAE8E" w14:textId="77777777" w:rsidR="004E0BBB" w:rsidRDefault="004E0BBB" w:rsidP="00D74AE1"/>
    <w:p w14:paraId="37586237" w14:textId="77777777" w:rsidR="004E0BBB" w:rsidRDefault="004E0BBB" w:rsidP="00D74AE1"/>
    <w:p w14:paraId="54BCAFA5" w14:textId="77777777" w:rsidR="004E0BBB" w:rsidRDefault="004E0BBB" w:rsidP="00D74AE1"/>
    <w:p w14:paraId="65AB3AB6" w14:textId="77777777" w:rsidR="004E0BBB" w:rsidRDefault="004E0BBB" w:rsidP="00D74AE1"/>
    <w:p w14:paraId="74F835ED" w14:textId="77777777" w:rsidR="004E0BBB" w:rsidRDefault="004E0BBB" w:rsidP="00D74AE1"/>
    <w:p w14:paraId="7139AED2" w14:textId="77777777" w:rsidR="004E0BBB" w:rsidRDefault="004E0BBB" w:rsidP="00D74AE1"/>
    <w:p w14:paraId="4CF49384" w14:textId="77777777" w:rsidR="004E0BBB" w:rsidRDefault="004E0BBB" w:rsidP="00D74AE1"/>
    <w:p w14:paraId="5DCC1813" w14:textId="77777777" w:rsidR="004E0BBB" w:rsidRDefault="004E0BBB" w:rsidP="00D74AE1"/>
    <w:p w14:paraId="79C48B08" w14:textId="77777777" w:rsidR="004E0BBB" w:rsidRDefault="004E0BBB" w:rsidP="00D74AE1"/>
    <w:p w14:paraId="0416B4F6" w14:textId="77777777" w:rsidR="00734BC6" w:rsidRDefault="00734BC6" w:rsidP="00D74AE1"/>
    <w:p w14:paraId="7628E900" w14:textId="77777777" w:rsidR="004E0BBB" w:rsidRDefault="004E0BBB" w:rsidP="00D74AE1"/>
    <w:p w14:paraId="1A7FA894" w14:textId="77777777" w:rsidR="004E0BBB" w:rsidRDefault="004E0BBB" w:rsidP="00D74AE1"/>
    <w:p w14:paraId="2E72E7BF" w14:textId="77777777" w:rsidR="004E0BBB" w:rsidRDefault="004E0BBB" w:rsidP="00D74AE1"/>
    <w:p w14:paraId="093143C9" w14:textId="77777777" w:rsidR="004E0BBB" w:rsidRDefault="004E0BBB" w:rsidP="00D74AE1"/>
    <w:p w14:paraId="42022EBE" w14:textId="77777777" w:rsidR="004E0BBB" w:rsidRDefault="004E0BBB" w:rsidP="00D74AE1"/>
    <w:p w14:paraId="68C7F5C1" w14:textId="77777777" w:rsidR="004E0BBB" w:rsidRDefault="004E0BBB" w:rsidP="00D74AE1"/>
    <w:p w14:paraId="5A2BD8EF" w14:textId="77777777" w:rsidR="004E0BBB" w:rsidRDefault="004E0BBB" w:rsidP="00D74AE1"/>
    <w:p w14:paraId="5F2E3146" w14:textId="77777777" w:rsidR="004E0BBB" w:rsidRDefault="004E0BBB" w:rsidP="00D74AE1"/>
    <w:p w14:paraId="0A252C37" w14:textId="5F9F6A16" w:rsidR="004E0BBB" w:rsidRDefault="004E0BBB" w:rsidP="004E0BBB">
      <w:pPr>
        <w:pStyle w:val="Editionnumber"/>
      </w:pPr>
      <w:r>
        <w:t xml:space="preserve">Edition </w:t>
      </w:r>
      <w:r w:rsidR="00B25E70">
        <w:t>2</w:t>
      </w:r>
      <w:r>
        <w:t>.</w:t>
      </w:r>
      <w:r w:rsidR="00426108">
        <w:t>0</w:t>
      </w:r>
    </w:p>
    <w:p w14:paraId="4F1DEF07" w14:textId="42D5F386" w:rsidR="004E0BBB" w:rsidRDefault="00426108" w:rsidP="004E0BBB">
      <w:pPr>
        <w:pStyle w:val="Documentdate"/>
      </w:pPr>
      <w:r>
        <w:t>M</w:t>
      </w:r>
      <w:r w:rsidR="00B25E70">
        <w:t>ay 2013</w:t>
      </w:r>
    </w:p>
    <w:p w14:paraId="4A67D076" w14:textId="77777777"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BB50E72"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92B0BEA" w14:textId="77777777" w:rsidTr="005E4659">
        <w:tc>
          <w:tcPr>
            <w:tcW w:w="1908" w:type="dxa"/>
          </w:tcPr>
          <w:p w14:paraId="3BF7DB25" w14:textId="77777777" w:rsidR="00914E26" w:rsidRPr="00460028" w:rsidRDefault="00914E26" w:rsidP="00414698">
            <w:pPr>
              <w:pStyle w:val="Tableheading"/>
            </w:pPr>
            <w:r w:rsidRPr="00460028">
              <w:t>Date</w:t>
            </w:r>
          </w:p>
        </w:tc>
        <w:tc>
          <w:tcPr>
            <w:tcW w:w="3576" w:type="dxa"/>
          </w:tcPr>
          <w:p w14:paraId="2E9EE8F8" w14:textId="77777777" w:rsidR="00914E26" w:rsidRPr="00460028" w:rsidRDefault="00914E26" w:rsidP="00414698">
            <w:pPr>
              <w:pStyle w:val="Tableheading"/>
            </w:pPr>
            <w:r w:rsidRPr="00460028">
              <w:t>Page / Section Revised</w:t>
            </w:r>
          </w:p>
        </w:tc>
        <w:tc>
          <w:tcPr>
            <w:tcW w:w="5001" w:type="dxa"/>
          </w:tcPr>
          <w:p w14:paraId="215C335C" w14:textId="77777777" w:rsidR="00914E26" w:rsidRPr="00460028" w:rsidRDefault="00914E26" w:rsidP="00414698">
            <w:pPr>
              <w:pStyle w:val="Tableheading"/>
            </w:pPr>
            <w:r w:rsidRPr="00460028">
              <w:t>Requirement for Revision</w:t>
            </w:r>
          </w:p>
        </w:tc>
      </w:tr>
      <w:tr w:rsidR="005E4659" w:rsidRPr="00460028" w14:paraId="0FFE0BF5" w14:textId="77777777" w:rsidTr="005E4659">
        <w:trPr>
          <w:trHeight w:val="851"/>
        </w:trPr>
        <w:tc>
          <w:tcPr>
            <w:tcW w:w="1908" w:type="dxa"/>
            <w:vAlign w:val="center"/>
          </w:tcPr>
          <w:p w14:paraId="3374F264" w14:textId="20C6B7B4" w:rsidR="00914E26" w:rsidRPr="00C27E08" w:rsidRDefault="00B25E70" w:rsidP="00914E26">
            <w:pPr>
              <w:pStyle w:val="Tabletext"/>
            </w:pPr>
            <w:r w:rsidRPr="00B25E70">
              <w:t>December 2005</w:t>
            </w:r>
          </w:p>
        </w:tc>
        <w:tc>
          <w:tcPr>
            <w:tcW w:w="3576" w:type="dxa"/>
            <w:vAlign w:val="center"/>
          </w:tcPr>
          <w:p w14:paraId="2883ACC3" w14:textId="0D169CC0" w:rsidR="00914E26" w:rsidRPr="00C27E08" w:rsidRDefault="00B25E70" w:rsidP="00914E26">
            <w:pPr>
              <w:pStyle w:val="Tabletext"/>
            </w:pPr>
            <w:r w:rsidRPr="00B25E70">
              <w:t>Entire document</w:t>
            </w:r>
          </w:p>
        </w:tc>
        <w:tc>
          <w:tcPr>
            <w:tcW w:w="5001" w:type="dxa"/>
            <w:vAlign w:val="center"/>
          </w:tcPr>
          <w:p w14:paraId="5E8784C9" w14:textId="2E72DFED" w:rsidR="00914E26" w:rsidRPr="00460028" w:rsidRDefault="00B25E70" w:rsidP="00914E26">
            <w:pPr>
              <w:pStyle w:val="Tabletext"/>
            </w:pPr>
            <w:r w:rsidRPr="00B25E70">
              <w:t>Reformatted to reflect IALA documentation Hierarchy</w:t>
            </w:r>
          </w:p>
        </w:tc>
      </w:tr>
      <w:tr w:rsidR="005E4659" w:rsidRPr="00460028" w14:paraId="412C5471" w14:textId="77777777" w:rsidTr="005E4659">
        <w:trPr>
          <w:trHeight w:val="851"/>
        </w:trPr>
        <w:tc>
          <w:tcPr>
            <w:tcW w:w="1908" w:type="dxa"/>
            <w:vAlign w:val="center"/>
          </w:tcPr>
          <w:p w14:paraId="201D6FED" w14:textId="5D97C225" w:rsidR="00914E26" w:rsidRPr="00460028" w:rsidRDefault="00B25E70" w:rsidP="00914E26">
            <w:pPr>
              <w:pStyle w:val="Tabletext"/>
            </w:pPr>
            <w:r w:rsidRPr="003130AD">
              <w:t>April 2013</w:t>
            </w:r>
          </w:p>
        </w:tc>
        <w:tc>
          <w:tcPr>
            <w:tcW w:w="3576" w:type="dxa"/>
            <w:vAlign w:val="center"/>
          </w:tcPr>
          <w:p w14:paraId="245B9A3C" w14:textId="66E4F1CB" w:rsidR="00914E26" w:rsidRPr="00460028" w:rsidRDefault="00B25E70" w:rsidP="00914E26">
            <w:pPr>
              <w:pStyle w:val="Tabletext"/>
            </w:pPr>
            <w:r w:rsidRPr="00B25E70">
              <w:t>Entire document</w:t>
            </w:r>
          </w:p>
        </w:tc>
        <w:tc>
          <w:tcPr>
            <w:tcW w:w="5001" w:type="dxa"/>
            <w:vAlign w:val="center"/>
          </w:tcPr>
          <w:p w14:paraId="6938C00B" w14:textId="51A0E4BD" w:rsidR="00914E26" w:rsidRPr="00460028" w:rsidRDefault="00B25E70" w:rsidP="00914E26">
            <w:pPr>
              <w:pStyle w:val="Tabletext"/>
            </w:pPr>
            <w:r w:rsidRPr="00B25E70">
              <w:t>Restructured and refocused to provide clear information on Levels of Service</w:t>
            </w:r>
          </w:p>
        </w:tc>
      </w:tr>
      <w:tr w:rsidR="005E4659" w:rsidRPr="00460028" w14:paraId="37AAE0F5" w14:textId="77777777" w:rsidTr="005E4659">
        <w:trPr>
          <w:trHeight w:val="851"/>
        </w:trPr>
        <w:tc>
          <w:tcPr>
            <w:tcW w:w="1908" w:type="dxa"/>
            <w:vAlign w:val="center"/>
          </w:tcPr>
          <w:p w14:paraId="5CB042D9" w14:textId="5A4AD59E" w:rsidR="00914E26" w:rsidRPr="00460028" w:rsidRDefault="00653EF6" w:rsidP="00914E26">
            <w:pPr>
              <w:pStyle w:val="Tabletext"/>
            </w:pPr>
            <w:ins w:id="2" w:author="Cathrine Maria Steenberg" w:date="2016-10-24T08:29:00Z">
              <w:r>
                <w:t>October 2016</w:t>
              </w:r>
            </w:ins>
          </w:p>
        </w:tc>
        <w:tc>
          <w:tcPr>
            <w:tcW w:w="3576" w:type="dxa"/>
            <w:vAlign w:val="center"/>
          </w:tcPr>
          <w:p w14:paraId="710169D4" w14:textId="4A700B70" w:rsidR="00914E26" w:rsidRPr="00460028" w:rsidRDefault="00653EF6" w:rsidP="00914E26">
            <w:pPr>
              <w:pStyle w:val="Tabletext"/>
            </w:pPr>
            <w:ins w:id="3" w:author="Cathrine Maria Steenberg" w:date="2016-10-24T08:30:00Z">
              <w:r>
                <w:t>Section 4 from O-130 moved to this guideline</w:t>
              </w:r>
            </w:ins>
          </w:p>
        </w:tc>
        <w:tc>
          <w:tcPr>
            <w:tcW w:w="5001" w:type="dxa"/>
            <w:vAlign w:val="center"/>
          </w:tcPr>
          <w:p w14:paraId="5E45D28A" w14:textId="33D48A9D" w:rsidR="00914E26" w:rsidRPr="00460028" w:rsidRDefault="00653EF6" w:rsidP="00914E26">
            <w:pPr>
              <w:pStyle w:val="Tabletext"/>
            </w:pPr>
            <w:ins w:id="4" w:author="Cathrine Maria Steenberg" w:date="2016-10-24T08:30:00Z">
              <w:r>
                <w:t>Restructuring according to new IALA document structure</w:t>
              </w:r>
            </w:ins>
          </w:p>
        </w:tc>
      </w:tr>
      <w:tr w:rsidR="005E4659" w:rsidRPr="00460028" w14:paraId="0E8D2BC9" w14:textId="77777777" w:rsidTr="005E4659">
        <w:trPr>
          <w:trHeight w:val="851"/>
        </w:trPr>
        <w:tc>
          <w:tcPr>
            <w:tcW w:w="1908" w:type="dxa"/>
            <w:vAlign w:val="center"/>
          </w:tcPr>
          <w:p w14:paraId="3184F544" w14:textId="77777777" w:rsidR="00914E26" w:rsidRPr="00460028" w:rsidRDefault="00914E26" w:rsidP="00914E26">
            <w:pPr>
              <w:pStyle w:val="Tabletext"/>
            </w:pPr>
          </w:p>
        </w:tc>
        <w:tc>
          <w:tcPr>
            <w:tcW w:w="3576" w:type="dxa"/>
            <w:vAlign w:val="center"/>
          </w:tcPr>
          <w:p w14:paraId="54C1F882" w14:textId="77777777" w:rsidR="00914E26" w:rsidRPr="00460028" w:rsidRDefault="00914E26" w:rsidP="00914E26">
            <w:pPr>
              <w:pStyle w:val="Tabletext"/>
            </w:pPr>
          </w:p>
        </w:tc>
        <w:tc>
          <w:tcPr>
            <w:tcW w:w="5001" w:type="dxa"/>
            <w:vAlign w:val="center"/>
          </w:tcPr>
          <w:p w14:paraId="30678605" w14:textId="77777777" w:rsidR="00914E26" w:rsidRPr="00460028" w:rsidRDefault="00914E26" w:rsidP="00914E26">
            <w:pPr>
              <w:pStyle w:val="Tabletext"/>
            </w:pPr>
          </w:p>
        </w:tc>
      </w:tr>
      <w:tr w:rsidR="005E4659" w:rsidRPr="00460028" w14:paraId="40C77197" w14:textId="77777777" w:rsidTr="005E4659">
        <w:trPr>
          <w:trHeight w:val="851"/>
        </w:trPr>
        <w:tc>
          <w:tcPr>
            <w:tcW w:w="1908" w:type="dxa"/>
            <w:vAlign w:val="center"/>
          </w:tcPr>
          <w:p w14:paraId="58D579D0" w14:textId="77777777" w:rsidR="00914E26" w:rsidRPr="00460028" w:rsidRDefault="00914E26" w:rsidP="00914E26">
            <w:pPr>
              <w:pStyle w:val="Tabletext"/>
            </w:pPr>
          </w:p>
        </w:tc>
        <w:tc>
          <w:tcPr>
            <w:tcW w:w="3576" w:type="dxa"/>
            <w:vAlign w:val="center"/>
          </w:tcPr>
          <w:p w14:paraId="10AEF875" w14:textId="77777777" w:rsidR="00914E26" w:rsidRPr="00460028" w:rsidRDefault="00914E26" w:rsidP="00914E26">
            <w:pPr>
              <w:pStyle w:val="Tabletext"/>
            </w:pPr>
          </w:p>
        </w:tc>
        <w:tc>
          <w:tcPr>
            <w:tcW w:w="5001" w:type="dxa"/>
            <w:vAlign w:val="center"/>
          </w:tcPr>
          <w:p w14:paraId="237E5674" w14:textId="77777777" w:rsidR="00914E26" w:rsidRPr="00460028" w:rsidRDefault="00914E26" w:rsidP="00914E26">
            <w:pPr>
              <w:pStyle w:val="Tabletext"/>
            </w:pPr>
          </w:p>
        </w:tc>
      </w:tr>
      <w:tr w:rsidR="005E4659" w:rsidRPr="00460028" w14:paraId="23C4A84A" w14:textId="77777777" w:rsidTr="005E4659">
        <w:trPr>
          <w:trHeight w:val="851"/>
        </w:trPr>
        <w:tc>
          <w:tcPr>
            <w:tcW w:w="1908" w:type="dxa"/>
            <w:vAlign w:val="center"/>
          </w:tcPr>
          <w:p w14:paraId="3E5D7257" w14:textId="77777777" w:rsidR="00914E26" w:rsidRPr="00460028" w:rsidRDefault="00914E26" w:rsidP="00914E26">
            <w:pPr>
              <w:pStyle w:val="Tabletext"/>
            </w:pPr>
          </w:p>
        </w:tc>
        <w:tc>
          <w:tcPr>
            <w:tcW w:w="3576" w:type="dxa"/>
            <w:vAlign w:val="center"/>
          </w:tcPr>
          <w:p w14:paraId="21F84E32" w14:textId="77777777" w:rsidR="00914E26" w:rsidRPr="00460028" w:rsidRDefault="00914E26" w:rsidP="00914E26">
            <w:pPr>
              <w:pStyle w:val="Tabletext"/>
            </w:pPr>
          </w:p>
        </w:tc>
        <w:tc>
          <w:tcPr>
            <w:tcW w:w="5001" w:type="dxa"/>
            <w:vAlign w:val="center"/>
          </w:tcPr>
          <w:p w14:paraId="4DDC9ECB" w14:textId="77777777" w:rsidR="00914E26" w:rsidRPr="00460028" w:rsidRDefault="00914E26" w:rsidP="00914E26">
            <w:pPr>
              <w:pStyle w:val="Tabletext"/>
            </w:pPr>
          </w:p>
        </w:tc>
      </w:tr>
      <w:tr w:rsidR="005E4659" w:rsidRPr="00460028" w14:paraId="1F08B9ED" w14:textId="77777777" w:rsidTr="005E4659">
        <w:trPr>
          <w:trHeight w:val="851"/>
        </w:trPr>
        <w:tc>
          <w:tcPr>
            <w:tcW w:w="1908" w:type="dxa"/>
            <w:vAlign w:val="center"/>
          </w:tcPr>
          <w:p w14:paraId="4A78F0DB" w14:textId="77777777" w:rsidR="00914E26" w:rsidRPr="00460028" w:rsidRDefault="00914E26" w:rsidP="00914E26">
            <w:pPr>
              <w:pStyle w:val="Tabletext"/>
            </w:pPr>
          </w:p>
        </w:tc>
        <w:tc>
          <w:tcPr>
            <w:tcW w:w="3576" w:type="dxa"/>
            <w:vAlign w:val="center"/>
          </w:tcPr>
          <w:p w14:paraId="1CBCD076" w14:textId="77777777" w:rsidR="00914E26" w:rsidRPr="00460028" w:rsidRDefault="00914E26" w:rsidP="00914E26">
            <w:pPr>
              <w:pStyle w:val="Tabletext"/>
            </w:pPr>
          </w:p>
        </w:tc>
        <w:tc>
          <w:tcPr>
            <w:tcW w:w="5001" w:type="dxa"/>
            <w:vAlign w:val="center"/>
          </w:tcPr>
          <w:p w14:paraId="1295FC9C" w14:textId="77777777" w:rsidR="00914E26" w:rsidRPr="00460028" w:rsidRDefault="00914E26" w:rsidP="00914E26">
            <w:pPr>
              <w:pStyle w:val="Tabletext"/>
            </w:pPr>
          </w:p>
        </w:tc>
      </w:tr>
    </w:tbl>
    <w:p w14:paraId="2CD176FD" w14:textId="77777777" w:rsidR="00914E26" w:rsidRDefault="00914E26" w:rsidP="00D74AE1"/>
    <w:p w14:paraId="7ACEA31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52C0B58A" w14:textId="77777777" w:rsidR="00A22F90" w:rsidRDefault="004A4EC4">
      <w:pPr>
        <w:pStyle w:val="TOC1"/>
        <w:rPr>
          <w:ins w:id="5" w:author="Cathrine Maria Steenberg" w:date="2016-10-27T02:07:00Z"/>
          <w:rFonts w:eastAsiaTheme="minorEastAsia"/>
          <w:b w:val="0"/>
          <w:color w:val="auto"/>
          <w:lang w:val="da-DK"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6" w:author="Cathrine Maria Steenberg" w:date="2016-10-27T02:07:00Z">
        <w:r w:rsidR="00A22F90">
          <w:t>1</w:t>
        </w:r>
        <w:r w:rsidR="00A22F90">
          <w:rPr>
            <w:rFonts w:eastAsiaTheme="minorEastAsia"/>
            <w:b w:val="0"/>
            <w:color w:val="auto"/>
            <w:lang w:val="da-DK" w:eastAsia="da-DK"/>
          </w:rPr>
          <w:tab/>
        </w:r>
        <w:r w:rsidR="00A22F90">
          <w:t>INTRODUCTION</w:t>
        </w:r>
        <w:r w:rsidR="00A22F90">
          <w:tab/>
        </w:r>
        <w:r w:rsidR="00A22F90">
          <w:fldChar w:fldCharType="begin"/>
        </w:r>
        <w:r w:rsidR="00A22F90">
          <w:instrText xml:space="preserve"> PAGEREF _Toc465297355 \h </w:instrText>
        </w:r>
      </w:ins>
      <w:r w:rsidR="00A22F90">
        <w:fldChar w:fldCharType="separate"/>
      </w:r>
      <w:ins w:id="7" w:author="Cathrine Maria Steenberg" w:date="2016-10-27T02:07:00Z">
        <w:r w:rsidR="00A22F90">
          <w:t>4</w:t>
        </w:r>
        <w:r w:rsidR="00A22F90">
          <w:fldChar w:fldCharType="end"/>
        </w:r>
      </w:ins>
    </w:p>
    <w:p w14:paraId="46015C14" w14:textId="77777777" w:rsidR="00A22F90" w:rsidRDefault="00A22F90">
      <w:pPr>
        <w:pStyle w:val="TOC1"/>
        <w:rPr>
          <w:ins w:id="8" w:author="Cathrine Maria Steenberg" w:date="2016-10-27T02:07:00Z"/>
          <w:rFonts w:eastAsiaTheme="minorEastAsia"/>
          <w:b w:val="0"/>
          <w:color w:val="auto"/>
          <w:lang w:val="da-DK" w:eastAsia="da-DK"/>
        </w:rPr>
      </w:pPr>
      <w:ins w:id="9" w:author="Cathrine Maria Steenberg" w:date="2016-10-27T02:07:00Z">
        <w:r>
          <w:t>2</w:t>
        </w:r>
        <w:r>
          <w:rPr>
            <w:rFonts w:eastAsiaTheme="minorEastAsia"/>
            <w:b w:val="0"/>
            <w:color w:val="auto"/>
            <w:lang w:val="da-DK" w:eastAsia="da-DK"/>
          </w:rPr>
          <w:tab/>
        </w:r>
        <w:r>
          <w:t>LEVEL OF SERVICE</w:t>
        </w:r>
        <w:r>
          <w:tab/>
        </w:r>
        <w:r>
          <w:fldChar w:fldCharType="begin"/>
        </w:r>
        <w:r>
          <w:instrText xml:space="preserve"> PAGEREF _Toc465297356 \h </w:instrText>
        </w:r>
      </w:ins>
      <w:r>
        <w:fldChar w:fldCharType="separate"/>
      </w:r>
      <w:ins w:id="10" w:author="Cathrine Maria Steenberg" w:date="2016-10-27T02:07:00Z">
        <w:r>
          <w:t>4</w:t>
        </w:r>
        <w:r>
          <w:fldChar w:fldCharType="end"/>
        </w:r>
      </w:ins>
    </w:p>
    <w:p w14:paraId="3D364927" w14:textId="77777777" w:rsidR="00A22F90" w:rsidRDefault="00A22F90">
      <w:pPr>
        <w:pStyle w:val="TOC2"/>
        <w:rPr>
          <w:ins w:id="11" w:author="Cathrine Maria Steenberg" w:date="2016-10-27T02:07:00Z"/>
          <w:rFonts w:eastAsiaTheme="minorEastAsia"/>
          <w:color w:val="auto"/>
          <w:lang w:val="da-DK" w:eastAsia="da-DK"/>
        </w:rPr>
      </w:pPr>
      <w:ins w:id="12" w:author="Cathrine Maria Steenberg" w:date="2016-10-27T02:07:00Z">
        <w:r>
          <w:t>2.1</w:t>
        </w:r>
        <w:r>
          <w:rPr>
            <w:rFonts w:eastAsiaTheme="minorEastAsia"/>
            <w:color w:val="auto"/>
            <w:lang w:val="da-DK" w:eastAsia="da-DK"/>
          </w:rPr>
          <w:tab/>
        </w:r>
        <w:r>
          <w:t>Description</w:t>
        </w:r>
        <w:r>
          <w:tab/>
        </w:r>
        <w:r>
          <w:fldChar w:fldCharType="begin"/>
        </w:r>
        <w:r>
          <w:instrText xml:space="preserve"> PAGEREF _Toc465297357 \h </w:instrText>
        </w:r>
      </w:ins>
      <w:r>
        <w:fldChar w:fldCharType="separate"/>
      </w:r>
      <w:ins w:id="13" w:author="Cathrine Maria Steenberg" w:date="2016-10-27T02:07:00Z">
        <w:r>
          <w:t>4</w:t>
        </w:r>
        <w:r>
          <w:fldChar w:fldCharType="end"/>
        </w:r>
      </w:ins>
    </w:p>
    <w:p w14:paraId="66A1277F" w14:textId="77777777" w:rsidR="00A22F90" w:rsidRDefault="00A22F90">
      <w:pPr>
        <w:pStyle w:val="TOC2"/>
        <w:rPr>
          <w:ins w:id="14" w:author="Cathrine Maria Steenberg" w:date="2016-10-27T02:07:00Z"/>
          <w:rFonts w:eastAsiaTheme="minorEastAsia"/>
          <w:color w:val="auto"/>
          <w:lang w:val="da-DK" w:eastAsia="da-DK"/>
        </w:rPr>
      </w:pPr>
      <w:ins w:id="15" w:author="Cathrine Maria Steenberg" w:date="2016-10-27T02:07:00Z">
        <w:r>
          <w:t>2.2</w:t>
        </w:r>
        <w:r>
          <w:rPr>
            <w:rFonts w:eastAsiaTheme="minorEastAsia"/>
            <w:color w:val="auto"/>
            <w:lang w:val="da-DK" w:eastAsia="da-DK"/>
          </w:rPr>
          <w:tab/>
        </w:r>
        <w:r>
          <w:t>Benefits</w:t>
        </w:r>
        <w:r>
          <w:tab/>
        </w:r>
        <w:r>
          <w:fldChar w:fldCharType="begin"/>
        </w:r>
        <w:r>
          <w:instrText xml:space="preserve"> PAGEREF _Toc465297358 \h </w:instrText>
        </w:r>
      </w:ins>
      <w:r>
        <w:fldChar w:fldCharType="separate"/>
      </w:r>
      <w:ins w:id="16" w:author="Cathrine Maria Steenberg" w:date="2016-10-27T02:07:00Z">
        <w:r>
          <w:t>4</w:t>
        </w:r>
        <w:r>
          <w:fldChar w:fldCharType="end"/>
        </w:r>
      </w:ins>
    </w:p>
    <w:p w14:paraId="4F75142B" w14:textId="77777777" w:rsidR="00A22F90" w:rsidRDefault="00A22F90">
      <w:pPr>
        <w:pStyle w:val="TOC2"/>
        <w:rPr>
          <w:ins w:id="17" w:author="Cathrine Maria Steenberg" w:date="2016-10-27T02:07:00Z"/>
          <w:rFonts w:eastAsiaTheme="minorEastAsia"/>
          <w:color w:val="auto"/>
          <w:lang w:val="da-DK" w:eastAsia="da-DK"/>
        </w:rPr>
      </w:pPr>
      <w:ins w:id="18" w:author="Cathrine Maria Steenberg" w:date="2016-10-27T02:07:00Z">
        <w:r>
          <w:t>2.3</w:t>
        </w:r>
        <w:r>
          <w:rPr>
            <w:rFonts w:eastAsiaTheme="minorEastAsia"/>
            <w:color w:val="auto"/>
            <w:lang w:val="da-DK" w:eastAsia="da-DK"/>
          </w:rPr>
          <w:tab/>
        </w:r>
        <w:r>
          <w:t>Components</w:t>
        </w:r>
        <w:r>
          <w:tab/>
        </w:r>
        <w:r>
          <w:fldChar w:fldCharType="begin"/>
        </w:r>
        <w:r>
          <w:instrText xml:space="preserve"> PAGEREF _Toc465297359 \h </w:instrText>
        </w:r>
      </w:ins>
      <w:r>
        <w:fldChar w:fldCharType="separate"/>
      </w:r>
      <w:ins w:id="19" w:author="Cathrine Maria Steenberg" w:date="2016-10-27T02:07:00Z">
        <w:r>
          <w:t>4</w:t>
        </w:r>
        <w:r>
          <w:fldChar w:fldCharType="end"/>
        </w:r>
      </w:ins>
    </w:p>
    <w:p w14:paraId="59939813" w14:textId="77777777" w:rsidR="00A22F90" w:rsidRDefault="00A22F90">
      <w:pPr>
        <w:pStyle w:val="TOC3"/>
        <w:tabs>
          <w:tab w:val="left" w:pos="1134"/>
          <w:tab w:val="right" w:leader="dot" w:pos="10195"/>
        </w:tabs>
        <w:rPr>
          <w:ins w:id="20" w:author="Cathrine Maria Steenberg" w:date="2016-10-27T02:07:00Z"/>
          <w:rFonts w:eastAsiaTheme="minorEastAsia"/>
          <w:noProof/>
          <w:sz w:val="22"/>
          <w:lang w:val="da-DK" w:eastAsia="da-DK"/>
        </w:rPr>
      </w:pPr>
      <w:ins w:id="21" w:author="Cathrine Maria Steenberg" w:date="2016-10-27T02:07:00Z">
        <w:r>
          <w:rPr>
            <w:noProof/>
          </w:rPr>
          <w:t>2.3.1</w:t>
        </w:r>
        <w:r>
          <w:rPr>
            <w:rFonts w:eastAsiaTheme="minorEastAsia"/>
            <w:noProof/>
            <w:sz w:val="22"/>
            <w:lang w:val="da-DK" w:eastAsia="da-DK"/>
          </w:rPr>
          <w:tab/>
        </w:r>
        <w:r>
          <w:rPr>
            <w:noProof/>
          </w:rPr>
          <w:t>Type</w:t>
        </w:r>
        <w:r>
          <w:rPr>
            <w:noProof/>
          </w:rPr>
          <w:tab/>
        </w:r>
        <w:r>
          <w:rPr>
            <w:noProof/>
          </w:rPr>
          <w:fldChar w:fldCharType="begin"/>
        </w:r>
        <w:r>
          <w:rPr>
            <w:noProof/>
          </w:rPr>
          <w:instrText xml:space="preserve"> PAGEREF _Toc465297360 \h </w:instrText>
        </w:r>
      </w:ins>
      <w:r>
        <w:rPr>
          <w:noProof/>
        </w:rPr>
      </w:r>
      <w:r>
        <w:rPr>
          <w:noProof/>
        </w:rPr>
        <w:fldChar w:fldCharType="separate"/>
      </w:r>
      <w:ins w:id="22" w:author="Cathrine Maria Steenberg" w:date="2016-10-27T02:07:00Z">
        <w:r>
          <w:rPr>
            <w:noProof/>
          </w:rPr>
          <w:t>4</w:t>
        </w:r>
        <w:r>
          <w:rPr>
            <w:noProof/>
          </w:rPr>
          <w:fldChar w:fldCharType="end"/>
        </w:r>
      </w:ins>
    </w:p>
    <w:p w14:paraId="0E3E04AB" w14:textId="77777777" w:rsidR="00A22F90" w:rsidRDefault="00A22F90">
      <w:pPr>
        <w:pStyle w:val="TOC3"/>
        <w:tabs>
          <w:tab w:val="left" w:pos="1134"/>
          <w:tab w:val="right" w:leader="dot" w:pos="10195"/>
        </w:tabs>
        <w:rPr>
          <w:ins w:id="23" w:author="Cathrine Maria Steenberg" w:date="2016-10-27T02:07:00Z"/>
          <w:rFonts w:eastAsiaTheme="minorEastAsia"/>
          <w:noProof/>
          <w:sz w:val="22"/>
          <w:lang w:val="da-DK" w:eastAsia="da-DK"/>
        </w:rPr>
      </w:pPr>
      <w:ins w:id="24" w:author="Cathrine Maria Steenberg" w:date="2016-10-27T02:07:00Z">
        <w:r>
          <w:rPr>
            <w:noProof/>
          </w:rPr>
          <w:t>2.3.2</w:t>
        </w:r>
        <w:r>
          <w:rPr>
            <w:rFonts w:eastAsiaTheme="minorEastAsia"/>
            <w:noProof/>
            <w:sz w:val="22"/>
            <w:lang w:val="da-DK" w:eastAsia="da-DK"/>
          </w:rPr>
          <w:tab/>
        </w:r>
        <w:r>
          <w:rPr>
            <w:noProof/>
          </w:rPr>
          <w:t>Extent</w:t>
        </w:r>
        <w:r>
          <w:rPr>
            <w:noProof/>
          </w:rPr>
          <w:tab/>
        </w:r>
        <w:r>
          <w:rPr>
            <w:noProof/>
          </w:rPr>
          <w:fldChar w:fldCharType="begin"/>
        </w:r>
        <w:r>
          <w:rPr>
            <w:noProof/>
          </w:rPr>
          <w:instrText xml:space="preserve"> PAGEREF _Toc465297361 \h </w:instrText>
        </w:r>
      </w:ins>
      <w:r>
        <w:rPr>
          <w:noProof/>
        </w:rPr>
      </w:r>
      <w:r>
        <w:rPr>
          <w:noProof/>
        </w:rPr>
        <w:fldChar w:fldCharType="separate"/>
      </w:r>
      <w:ins w:id="25" w:author="Cathrine Maria Steenberg" w:date="2016-10-27T02:07:00Z">
        <w:r>
          <w:rPr>
            <w:noProof/>
          </w:rPr>
          <w:t>4</w:t>
        </w:r>
        <w:r>
          <w:rPr>
            <w:noProof/>
          </w:rPr>
          <w:fldChar w:fldCharType="end"/>
        </w:r>
      </w:ins>
    </w:p>
    <w:p w14:paraId="7C45DFF2" w14:textId="77777777" w:rsidR="00A22F90" w:rsidRDefault="00A22F90">
      <w:pPr>
        <w:pStyle w:val="TOC3"/>
        <w:tabs>
          <w:tab w:val="left" w:pos="1134"/>
          <w:tab w:val="right" w:leader="dot" w:pos="10195"/>
        </w:tabs>
        <w:rPr>
          <w:ins w:id="26" w:author="Cathrine Maria Steenberg" w:date="2016-10-27T02:07:00Z"/>
          <w:rFonts w:eastAsiaTheme="minorEastAsia"/>
          <w:noProof/>
          <w:sz w:val="22"/>
          <w:lang w:val="da-DK" w:eastAsia="da-DK"/>
        </w:rPr>
      </w:pPr>
      <w:ins w:id="27" w:author="Cathrine Maria Steenberg" w:date="2016-10-27T02:07:00Z">
        <w:r>
          <w:rPr>
            <w:noProof/>
          </w:rPr>
          <w:t>2.3.3</w:t>
        </w:r>
        <w:r>
          <w:rPr>
            <w:rFonts w:eastAsiaTheme="minorEastAsia"/>
            <w:noProof/>
            <w:sz w:val="22"/>
            <w:lang w:val="da-DK" w:eastAsia="da-DK"/>
          </w:rPr>
          <w:tab/>
        </w:r>
        <w:r>
          <w:rPr>
            <w:noProof/>
          </w:rPr>
          <w:t>Quality</w:t>
        </w:r>
        <w:r>
          <w:rPr>
            <w:noProof/>
          </w:rPr>
          <w:tab/>
        </w:r>
        <w:r>
          <w:rPr>
            <w:noProof/>
          </w:rPr>
          <w:fldChar w:fldCharType="begin"/>
        </w:r>
        <w:r>
          <w:rPr>
            <w:noProof/>
          </w:rPr>
          <w:instrText xml:space="preserve"> PAGEREF _Toc465297362 \h </w:instrText>
        </w:r>
      </w:ins>
      <w:r>
        <w:rPr>
          <w:noProof/>
        </w:rPr>
      </w:r>
      <w:r>
        <w:rPr>
          <w:noProof/>
        </w:rPr>
        <w:fldChar w:fldCharType="separate"/>
      </w:r>
      <w:ins w:id="28" w:author="Cathrine Maria Steenberg" w:date="2016-10-27T02:07:00Z">
        <w:r>
          <w:rPr>
            <w:noProof/>
          </w:rPr>
          <w:t>4</w:t>
        </w:r>
        <w:r>
          <w:rPr>
            <w:noProof/>
          </w:rPr>
          <w:fldChar w:fldCharType="end"/>
        </w:r>
      </w:ins>
    </w:p>
    <w:p w14:paraId="1FAD403A" w14:textId="77777777" w:rsidR="00A22F90" w:rsidRDefault="00A22F90">
      <w:pPr>
        <w:pStyle w:val="TOC1"/>
        <w:rPr>
          <w:ins w:id="29" w:author="Cathrine Maria Steenberg" w:date="2016-10-27T02:07:00Z"/>
          <w:rFonts w:eastAsiaTheme="minorEastAsia"/>
          <w:b w:val="0"/>
          <w:color w:val="auto"/>
          <w:lang w:val="da-DK" w:eastAsia="da-DK"/>
        </w:rPr>
      </w:pPr>
      <w:ins w:id="30" w:author="Cathrine Maria Steenberg" w:date="2016-10-27T02:07:00Z">
        <w:r>
          <w:t>3</w:t>
        </w:r>
        <w:r>
          <w:rPr>
            <w:rFonts w:eastAsiaTheme="minorEastAsia"/>
            <w:b w:val="0"/>
            <w:color w:val="auto"/>
            <w:lang w:val="da-DK" w:eastAsia="da-DK"/>
          </w:rPr>
          <w:tab/>
        </w:r>
        <w:r>
          <w:t>DEVELOPMENT</w:t>
        </w:r>
        <w:r>
          <w:tab/>
        </w:r>
        <w:r>
          <w:fldChar w:fldCharType="begin"/>
        </w:r>
        <w:r>
          <w:instrText xml:space="preserve"> PAGEREF _Toc465297363 \h </w:instrText>
        </w:r>
      </w:ins>
      <w:r>
        <w:fldChar w:fldCharType="separate"/>
      </w:r>
      <w:ins w:id="31" w:author="Cathrine Maria Steenberg" w:date="2016-10-27T02:07:00Z">
        <w:r>
          <w:t>5</w:t>
        </w:r>
        <w:r>
          <w:fldChar w:fldCharType="end"/>
        </w:r>
      </w:ins>
    </w:p>
    <w:p w14:paraId="5485A78B" w14:textId="77777777" w:rsidR="00A22F90" w:rsidRDefault="00A22F90">
      <w:pPr>
        <w:pStyle w:val="TOC2"/>
        <w:rPr>
          <w:ins w:id="32" w:author="Cathrine Maria Steenberg" w:date="2016-10-27T02:07:00Z"/>
          <w:rFonts w:eastAsiaTheme="minorEastAsia"/>
          <w:color w:val="auto"/>
          <w:lang w:val="da-DK" w:eastAsia="da-DK"/>
        </w:rPr>
      </w:pPr>
      <w:ins w:id="33" w:author="Cathrine Maria Steenberg" w:date="2016-10-27T02:07:00Z">
        <w:r>
          <w:t>3.1</w:t>
        </w:r>
        <w:r>
          <w:rPr>
            <w:rFonts w:eastAsiaTheme="minorEastAsia"/>
            <w:color w:val="auto"/>
            <w:lang w:val="da-DK" w:eastAsia="da-DK"/>
          </w:rPr>
          <w:tab/>
        </w:r>
        <w:r>
          <w:t>Determining the Type</w:t>
        </w:r>
        <w:r>
          <w:tab/>
        </w:r>
        <w:r>
          <w:fldChar w:fldCharType="begin"/>
        </w:r>
        <w:r>
          <w:instrText xml:space="preserve"> PAGEREF _Toc465297364 \h </w:instrText>
        </w:r>
      </w:ins>
      <w:r>
        <w:fldChar w:fldCharType="separate"/>
      </w:r>
      <w:ins w:id="34" w:author="Cathrine Maria Steenberg" w:date="2016-10-27T02:07:00Z">
        <w:r>
          <w:t>5</w:t>
        </w:r>
        <w:r>
          <w:fldChar w:fldCharType="end"/>
        </w:r>
      </w:ins>
    </w:p>
    <w:p w14:paraId="26795B5C" w14:textId="77777777" w:rsidR="00A22F90" w:rsidRDefault="00A22F90">
      <w:pPr>
        <w:pStyle w:val="TOC2"/>
        <w:rPr>
          <w:ins w:id="35" w:author="Cathrine Maria Steenberg" w:date="2016-10-27T02:07:00Z"/>
          <w:rFonts w:eastAsiaTheme="minorEastAsia"/>
          <w:color w:val="auto"/>
          <w:lang w:val="da-DK" w:eastAsia="da-DK"/>
        </w:rPr>
      </w:pPr>
      <w:ins w:id="36" w:author="Cathrine Maria Steenberg" w:date="2016-10-27T02:07:00Z">
        <w:r>
          <w:t>3.2</w:t>
        </w:r>
        <w:r>
          <w:rPr>
            <w:rFonts w:eastAsiaTheme="minorEastAsia"/>
            <w:color w:val="auto"/>
            <w:lang w:val="da-DK" w:eastAsia="da-DK"/>
          </w:rPr>
          <w:tab/>
        </w:r>
        <w:r>
          <w:t>Determining the Extent</w:t>
        </w:r>
        <w:r>
          <w:tab/>
        </w:r>
        <w:r>
          <w:fldChar w:fldCharType="begin"/>
        </w:r>
        <w:r>
          <w:instrText xml:space="preserve"> PAGEREF _Toc465297365 \h </w:instrText>
        </w:r>
      </w:ins>
      <w:r>
        <w:fldChar w:fldCharType="separate"/>
      </w:r>
      <w:ins w:id="37" w:author="Cathrine Maria Steenberg" w:date="2016-10-27T02:07:00Z">
        <w:r>
          <w:t>5</w:t>
        </w:r>
        <w:r>
          <w:fldChar w:fldCharType="end"/>
        </w:r>
      </w:ins>
    </w:p>
    <w:p w14:paraId="18B2A66D" w14:textId="77777777" w:rsidR="00A22F90" w:rsidRDefault="00A22F90">
      <w:pPr>
        <w:pStyle w:val="TOC2"/>
        <w:rPr>
          <w:ins w:id="38" w:author="Cathrine Maria Steenberg" w:date="2016-10-27T02:07:00Z"/>
          <w:rFonts w:eastAsiaTheme="minorEastAsia"/>
          <w:color w:val="auto"/>
          <w:lang w:val="da-DK" w:eastAsia="da-DK"/>
        </w:rPr>
      </w:pPr>
      <w:ins w:id="39" w:author="Cathrine Maria Steenberg" w:date="2016-10-27T02:07:00Z">
        <w:r>
          <w:t>3.3</w:t>
        </w:r>
        <w:r>
          <w:rPr>
            <w:rFonts w:eastAsiaTheme="minorEastAsia"/>
            <w:color w:val="auto"/>
            <w:lang w:val="da-DK" w:eastAsia="da-DK"/>
          </w:rPr>
          <w:tab/>
        </w:r>
        <w:r>
          <w:t>Determining the Quality</w:t>
        </w:r>
        <w:r>
          <w:tab/>
        </w:r>
        <w:r>
          <w:fldChar w:fldCharType="begin"/>
        </w:r>
        <w:r>
          <w:instrText xml:space="preserve"> PAGEREF _Toc465297366 \h </w:instrText>
        </w:r>
      </w:ins>
      <w:r>
        <w:fldChar w:fldCharType="separate"/>
      </w:r>
      <w:ins w:id="40" w:author="Cathrine Maria Steenberg" w:date="2016-10-27T02:07:00Z">
        <w:r>
          <w:t>5</w:t>
        </w:r>
        <w:r>
          <w:fldChar w:fldCharType="end"/>
        </w:r>
      </w:ins>
    </w:p>
    <w:p w14:paraId="18A75A73" w14:textId="77777777" w:rsidR="00A22F90" w:rsidRDefault="00A22F90">
      <w:pPr>
        <w:pStyle w:val="TOC2"/>
        <w:rPr>
          <w:ins w:id="41" w:author="Cathrine Maria Steenberg" w:date="2016-10-27T02:07:00Z"/>
          <w:rFonts w:eastAsiaTheme="minorEastAsia"/>
          <w:color w:val="auto"/>
          <w:lang w:val="da-DK" w:eastAsia="da-DK"/>
        </w:rPr>
      </w:pPr>
      <w:ins w:id="42" w:author="Cathrine Maria Steenberg" w:date="2016-10-27T02:07:00Z">
        <w:r>
          <w:t>3.4</w:t>
        </w:r>
        <w:r>
          <w:rPr>
            <w:rFonts w:eastAsiaTheme="minorEastAsia"/>
            <w:color w:val="auto"/>
            <w:lang w:val="da-DK" w:eastAsia="da-DK"/>
          </w:rPr>
          <w:tab/>
        </w:r>
        <w:r>
          <w:t>Consultation and Review</w:t>
        </w:r>
        <w:r>
          <w:tab/>
        </w:r>
        <w:r>
          <w:fldChar w:fldCharType="begin"/>
        </w:r>
        <w:r>
          <w:instrText xml:space="preserve"> PAGEREF _Toc465297367 \h </w:instrText>
        </w:r>
      </w:ins>
      <w:r>
        <w:fldChar w:fldCharType="separate"/>
      </w:r>
      <w:ins w:id="43" w:author="Cathrine Maria Steenberg" w:date="2016-10-27T02:07:00Z">
        <w:r>
          <w:t>5</w:t>
        </w:r>
        <w:r>
          <w:fldChar w:fldCharType="end"/>
        </w:r>
      </w:ins>
    </w:p>
    <w:p w14:paraId="67459FC1" w14:textId="77777777" w:rsidR="00A22F90" w:rsidRDefault="00A22F90">
      <w:pPr>
        <w:pStyle w:val="TOC2"/>
        <w:rPr>
          <w:ins w:id="44" w:author="Cathrine Maria Steenberg" w:date="2016-10-27T02:07:00Z"/>
          <w:rFonts w:eastAsiaTheme="minorEastAsia"/>
          <w:color w:val="auto"/>
          <w:lang w:val="da-DK" w:eastAsia="da-DK"/>
        </w:rPr>
      </w:pPr>
      <w:ins w:id="45" w:author="Cathrine Maria Steenberg" w:date="2016-10-27T02:07:00Z">
        <w:r>
          <w:t>3.5</w:t>
        </w:r>
        <w:r>
          <w:rPr>
            <w:rFonts w:eastAsiaTheme="minorEastAsia"/>
            <w:color w:val="auto"/>
            <w:lang w:val="da-DK" w:eastAsia="da-DK"/>
          </w:rPr>
          <w:tab/>
        </w:r>
        <w:r>
          <w:t>Promulgation</w:t>
        </w:r>
        <w:r>
          <w:tab/>
        </w:r>
        <w:r>
          <w:fldChar w:fldCharType="begin"/>
        </w:r>
        <w:r>
          <w:instrText xml:space="preserve"> PAGEREF _Toc465297368 \h </w:instrText>
        </w:r>
      </w:ins>
      <w:r>
        <w:fldChar w:fldCharType="separate"/>
      </w:r>
      <w:ins w:id="46" w:author="Cathrine Maria Steenberg" w:date="2016-10-27T02:07:00Z">
        <w:r>
          <w:t>5</w:t>
        </w:r>
        <w:r>
          <w:fldChar w:fldCharType="end"/>
        </w:r>
      </w:ins>
    </w:p>
    <w:p w14:paraId="750E8EDE" w14:textId="77777777" w:rsidR="00A22F90" w:rsidRDefault="00A22F90">
      <w:pPr>
        <w:pStyle w:val="TOC1"/>
        <w:rPr>
          <w:ins w:id="47" w:author="Cathrine Maria Steenberg" w:date="2016-10-27T02:07:00Z"/>
          <w:rFonts w:eastAsiaTheme="minorEastAsia"/>
          <w:b w:val="0"/>
          <w:color w:val="auto"/>
          <w:lang w:val="da-DK" w:eastAsia="da-DK"/>
        </w:rPr>
      </w:pPr>
      <w:ins w:id="48" w:author="Cathrine Maria Steenberg" w:date="2016-10-27T02:07:00Z">
        <w:r>
          <w:t>4</w:t>
        </w:r>
        <w:r>
          <w:rPr>
            <w:rFonts w:eastAsiaTheme="minorEastAsia"/>
            <w:b w:val="0"/>
            <w:color w:val="auto"/>
            <w:lang w:val="da-DK" w:eastAsia="da-DK"/>
          </w:rPr>
          <w:tab/>
        </w:r>
        <w:r>
          <w:t>RISK ASSESSMENT AND DESIGN OF FAIRWAYS</w:t>
        </w:r>
        <w:r>
          <w:tab/>
        </w:r>
        <w:r>
          <w:fldChar w:fldCharType="begin"/>
        </w:r>
        <w:r>
          <w:instrText xml:space="preserve"> PAGEREF _Toc465297369 \h </w:instrText>
        </w:r>
      </w:ins>
      <w:r>
        <w:fldChar w:fldCharType="separate"/>
      </w:r>
      <w:ins w:id="49" w:author="Cathrine Maria Steenberg" w:date="2016-10-27T02:07:00Z">
        <w:r>
          <w:t>5</w:t>
        </w:r>
        <w:r>
          <w:fldChar w:fldCharType="end"/>
        </w:r>
      </w:ins>
    </w:p>
    <w:p w14:paraId="4A8BE018" w14:textId="77777777" w:rsidR="00A22F90" w:rsidRDefault="00A22F90">
      <w:pPr>
        <w:pStyle w:val="TOC1"/>
        <w:rPr>
          <w:ins w:id="50" w:author="Cathrine Maria Steenberg" w:date="2016-10-27T02:07:00Z"/>
          <w:rFonts w:eastAsiaTheme="minorEastAsia"/>
          <w:b w:val="0"/>
          <w:color w:val="auto"/>
          <w:lang w:val="da-DK" w:eastAsia="da-DK"/>
        </w:rPr>
      </w:pPr>
      <w:ins w:id="51" w:author="Cathrine Maria Steenberg" w:date="2016-10-27T02:07:00Z">
        <w:r>
          <w:t>5</w:t>
        </w:r>
        <w:r>
          <w:rPr>
            <w:rFonts w:eastAsiaTheme="minorEastAsia"/>
            <w:b w:val="0"/>
            <w:color w:val="auto"/>
            <w:lang w:val="da-DK" w:eastAsia="da-DK"/>
          </w:rPr>
          <w:tab/>
        </w:r>
        <w:r>
          <w:t>Calculation of Availability</w:t>
        </w:r>
        <w:r>
          <w:tab/>
        </w:r>
        <w:r>
          <w:fldChar w:fldCharType="begin"/>
        </w:r>
        <w:r>
          <w:instrText xml:space="preserve"> PAGEREF _Toc465297370 \h </w:instrText>
        </w:r>
      </w:ins>
      <w:r>
        <w:fldChar w:fldCharType="separate"/>
      </w:r>
      <w:ins w:id="52" w:author="Cathrine Maria Steenberg" w:date="2016-10-27T02:07:00Z">
        <w:r>
          <w:t>6</w:t>
        </w:r>
        <w:r>
          <w:fldChar w:fldCharType="end"/>
        </w:r>
      </w:ins>
    </w:p>
    <w:p w14:paraId="7320E5E3" w14:textId="77777777" w:rsidR="00A22F90" w:rsidRDefault="00A22F90">
      <w:pPr>
        <w:pStyle w:val="TOC1"/>
        <w:rPr>
          <w:ins w:id="53" w:author="Cathrine Maria Steenberg" w:date="2016-10-27T02:07:00Z"/>
          <w:rFonts w:eastAsiaTheme="minorEastAsia"/>
          <w:b w:val="0"/>
          <w:color w:val="auto"/>
          <w:lang w:val="da-DK" w:eastAsia="da-DK"/>
        </w:rPr>
      </w:pPr>
      <w:ins w:id="54" w:author="Cathrine Maria Steenberg" w:date="2016-10-27T02:07:00Z">
        <w:r>
          <w:t>6</w:t>
        </w:r>
        <w:r>
          <w:rPr>
            <w:rFonts w:eastAsiaTheme="minorEastAsia"/>
            <w:b w:val="0"/>
            <w:color w:val="auto"/>
            <w:lang w:val="da-DK" w:eastAsia="da-DK"/>
          </w:rPr>
          <w:tab/>
        </w:r>
        <w:r>
          <w:t>OTHER CONSIDERATIONS</w:t>
        </w:r>
        <w:r>
          <w:tab/>
        </w:r>
        <w:r>
          <w:fldChar w:fldCharType="begin"/>
        </w:r>
        <w:r>
          <w:instrText xml:space="preserve"> PAGEREF _Toc465297371 \h </w:instrText>
        </w:r>
      </w:ins>
      <w:r>
        <w:fldChar w:fldCharType="separate"/>
      </w:r>
      <w:ins w:id="55" w:author="Cathrine Maria Steenberg" w:date="2016-10-27T02:07:00Z">
        <w:r>
          <w:t>6</w:t>
        </w:r>
        <w:r>
          <w:fldChar w:fldCharType="end"/>
        </w:r>
      </w:ins>
    </w:p>
    <w:p w14:paraId="50202841" w14:textId="77777777" w:rsidR="00A22F90" w:rsidRDefault="00A22F90">
      <w:pPr>
        <w:pStyle w:val="TOC2"/>
        <w:rPr>
          <w:ins w:id="56" w:author="Cathrine Maria Steenberg" w:date="2016-10-27T02:07:00Z"/>
          <w:rFonts w:eastAsiaTheme="minorEastAsia"/>
          <w:color w:val="auto"/>
          <w:lang w:val="da-DK" w:eastAsia="da-DK"/>
        </w:rPr>
      </w:pPr>
      <w:ins w:id="57" w:author="Cathrine Maria Steenberg" w:date="2016-10-27T02:07:00Z">
        <w:r>
          <w:t>6.1</w:t>
        </w:r>
        <w:r>
          <w:rPr>
            <w:rFonts w:eastAsiaTheme="minorEastAsia"/>
            <w:color w:val="auto"/>
            <w:lang w:val="da-DK" w:eastAsia="da-DK"/>
          </w:rPr>
          <w:tab/>
        </w:r>
        <w:r>
          <w:t>Responsibility</w:t>
        </w:r>
        <w:r>
          <w:tab/>
        </w:r>
        <w:r>
          <w:fldChar w:fldCharType="begin"/>
        </w:r>
        <w:r>
          <w:instrText xml:space="preserve"> PAGEREF _Toc465297372 \h </w:instrText>
        </w:r>
      </w:ins>
      <w:r>
        <w:fldChar w:fldCharType="separate"/>
      </w:r>
      <w:ins w:id="58" w:author="Cathrine Maria Steenberg" w:date="2016-10-27T02:07:00Z">
        <w:r>
          <w:t>6</w:t>
        </w:r>
        <w:r>
          <w:fldChar w:fldCharType="end"/>
        </w:r>
      </w:ins>
    </w:p>
    <w:p w14:paraId="7CB529F0" w14:textId="77777777" w:rsidR="00A22F90" w:rsidRDefault="00A22F90">
      <w:pPr>
        <w:pStyle w:val="TOC2"/>
        <w:rPr>
          <w:ins w:id="59" w:author="Cathrine Maria Steenberg" w:date="2016-10-27T02:07:00Z"/>
          <w:rFonts w:eastAsiaTheme="minorEastAsia"/>
          <w:color w:val="auto"/>
          <w:lang w:val="da-DK" w:eastAsia="da-DK"/>
        </w:rPr>
      </w:pPr>
      <w:ins w:id="60" w:author="Cathrine Maria Steenberg" w:date="2016-10-27T02:07:00Z">
        <w:r>
          <w:t>6.2</w:t>
        </w:r>
        <w:r>
          <w:rPr>
            <w:rFonts w:eastAsiaTheme="minorEastAsia"/>
            <w:color w:val="auto"/>
            <w:lang w:val="da-DK" w:eastAsia="da-DK"/>
          </w:rPr>
          <w:tab/>
        </w:r>
        <w:r>
          <w:t>Disclaimer</w:t>
        </w:r>
        <w:r>
          <w:tab/>
        </w:r>
        <w:r>
          <w:fldChar w:fldCharType="begin"/>
        </w:r>
        <w:r>
          <w:instrText xml:space="preserve"> PAGEREF _Toc465297373 \h </w:instrText>
        </w:r>
      </w:ins>
      <w:r>
        <w:fldChar w:fldCharType="separate"/>
      </w:r>
      <w:ins w:id="61" w:author="Cathrine Maria Steenberg" w:date="2016-10-27T02:07:00Z">
        <w:r>
          <w:t>6</w:t>
        </w:r>
        <w:r>
          <w:fldChar w:fldCharType="end"/>
        </w:r>
      </w:ins>
    </w:p>
    <w:p w14:paraId="4D16E4B5" w14:textId="77777777" w:rsidR="00A22F90" w:rsidRDefault="00A22F90">
      <w:pPr>
        <w:pStyle w:val="TOC1"/>
        <w:rPr>
          <w:ins w:id="62" w:author="Cathrine Maria Steenberg" w:date="2016-10-27T02:07:00Z"/>
          <w:rFonts w:eastAsiaTheme="minorEastAsia"/>
          <w:b w:val="0"/>
          <w:color w:val="auto"/>
          <w:lang w:val="da-DK" w:eastAsia="da-DK"/>
        </w:rPr>
      </w:pPr>
      <w:ins w:id="63" w:author="Cathrine Maria Steenberg" w:date="2016-10-27T02:07:00Z">
        <w:r>
          <w:t>7</w:t>
        </w:r>
        <w:r>
          <w:rPr>
            <w:rFonts w:eastAsiaTheme="minorEastAsia"/>
            <w:b w:val="0"/>
            <w:color w:val="auto"/>
            <w:lang w:val="da-DK" w:eastAsia="da-DK"/>
          </w:rPr>
          <w:tab/>
        </w:r>
        <w:r>
          <w:t>EXAMPLE</w:t>
        </w:r>
        <w:r>
          <w:tab/>
        </w:r>
        <w:r>
          <w:fldChar w:fldCharType="begin"/>
        </w:r>
        <w:r>
          <w:instrText xml:space="preserve"> PAGEREF _Toc465297374 \h </w:instrText>
        </w:r>
      </w:ins>
      <w:r>
        <w:fldChar w:fldCharType="separate"/>
      </w:r>
      <w:ins w:id="64" w:author="Cathrine Maria Steenberg" w:date="2016-10-27T02:07:00Z">
        <w:r>
          <w:t>7</w:t>
        </w:r>
        <w:r>
          <w:fldChar w:fldCharType="end"/>
        </w:r>
      </w:ins>
    </w:p>
    <w:p w14:paraId="0250CBCC" w14:textId="77777777" w:rsidR="00A22F90" w:rsidRDefault="00A22F90">
      <w:pPr>
        <w:pStyle w:val="TOC1"/>
        <w:rPr>
          <w:ins w:id="65" w:author="Cathrine Maria Steenberg" w:date="2016-10-27T02:07:00Z"/>
          <w:rFonts w:eastAsiaTheme="minorEastAsia"/>
          <w:b w:val="0"/>
          <w:color w:val="auto"/>
          <w:lang w:val="da-DK" w:eastAsia="da-DK"/>
        </w:rPr>
      </w:pPr>
      <w:ins w:id="66" w:author="Cathrine Maria Steenberg" w:date="2016-10-27T02:07:00Z">
        <w:r>
          <w:t>8</w:t>
        </w:r>
        <w:r>
          <w:rPr>
            <w:rFonts w:eastAsiaTheme="minorEastAsia"/>
            <w:b w:val="0"/>
            <w:color w:val="auto"/>
            <w:lang w:val="da-DK" w:eastAsia="da-DK"/>
          </w:rPr>
          <w:tab/>
        </w:r>
        <w:r>
          <w:t>ACRONYMS</w:t>
        </w:r>
        <w:r>
          <w:tab/>
        </w:r>
        <w:r>
          <w:fldChar w:fldCharType="begin"/>
        </w:r>
        <w:r>
          <w:instrText xml:space="preserve"> PAGEREF _Toc465297375 \h </w:instrText>
        </w:r>
      </w:ins>
      <w:r>
        <w:fldChar w:fldCharType="separate"/>
      </w:r>
      <w:ins w:id="67" w:author="Cathrine Maria Steenberg" w:date="2016-10-27T02:07:00Z">
        <w:r>
          <w:t>7</w:t>
        </w:r>
        <w:r>
          <w:fldChar w:fldCharType="end"/>
        </w:r>
      </w:ins>
    </w:p>
    <w:p w14:paraId="70A714FE" w14:textId="77777777" w:rsidR="00A22F90" w:rsidRDefault="00A22F90">
      <w:pPr>
        <w:pStyle w:val="TOC1"/>
        <w:rPr>
          <w:ins w:id="68" w:author="Cathrine Maria Steenberg" w:date="2016-10-27T02:07:00Z"/>
          <w:rFonts w:eastAsiaTheme="minorEastAsia"/>
          <w:b w:val="0"/>
          <w:color w:val="auto"/>
          <w:lang w:val="da-DK" w:eastAsia="da-DK"/>
        </w:rPr>
      </w:pPr>
      <w:ins w:id="69" w:author="Cathrine Maria Steenberg" w:date="2016-10-27T02:07:00Z">
        <w:r>
          <w:t>9</w:t>
        </w:r>
        <w:r>
          <w:rPr>
            <w:rFonts w:eastAsiaTheme="minorEastAsia"/>
            <w:b w:val="0"/>
            <w:color w:val="auto"/>
            <w:lang w:val="da-DK" w:eastAsia="da-DK"/>
          </w:rPr>
          <w:tab/>
        </w:r>
        <w:r>
          <w:t>REFERENCES</w:t>
        </w:r>
        <w:r>
          <w:tab/>
        </w:r>
        <w:r>
          <w:fldChar w:fldCharType="begin"/>
        </w:r>
        <w:r>
          <w:instrText xml:space="preserve"> PAGEREF _Toc465297376 \h </w:instrText>
        </w:r>
      </w:ins>
      <w:r>
        <w:fldChar w:fldCharType="separate"/>
      </w:r>
      <w:ins w:id="70" w:author="Cathrine Maria Steenberg" w:date="2016-10-27T02:07:00Z">
        <w:r>
          <w:t>7</w:t>
        </w:r>
        <w:r>
          <w:fldChar w:fldCharType="end"/>
        </w:r>
      </w:ins>
    </w:p>
    <w:p w14:paraId="67D402B7" w14:textId="77777777" w:rsidR="00791349" w:rsidDel="00A22F90" w:rsidRDefault="00791349">
      <w:pPr>
        <w:pStyle w:val="TOC1"/>
        <w:rPr>
          <w:del w:id="71" w:author="Cathrine Maria Steenberg" w:date="2016-10-27T02:07:00Z"/>
          <w:rFonts w:eastAsiaTheme="minorEastAsia"/>
          <w:b w:val="0"/>
          <w:color w:val="auto"/>
          <w:sz w:val="24"/>
          <w:szCs w:val="24"/>
          <w:lang w:val="en-US"/>
        </w:rPr>
      </w:pPr>
      <w:del w:id="72" w:author="Cathrine Maria Steenberg" w:date="2016-10-27T02:07:00Z">
        <w:r w:rsidDel="00A22F90">
          <w:delText>1</w:delText>
        </w:r>
        <w:r w:rsidDel="00A22F90">
          <w:rPr>
            <w:rFonts w:eastAsiaTheme="minorEastAsia"/>
            <w:b w:val="0"/>
            <w:color w:val="auto"/>
            <w:sz w:val="24"/>
            <w:szCs w:val="24"/>
            <w:lang w:val="en-US"/>
          </w:rPr>
          <w:tab/>
        </w:r>
        <w:r w:rsidDel="00A22F90">
          <w:delText>INTRODUCTION</w:delText>
        </w:r>
        <w:r w:rsidDel="00A22F90">
          <w:tab/>
          <w:delText>4</w:delText>
        </w:r>
      </w:del>
    </w:p>
    <w:p w14:paraId="4B791706" w14:textId="77777777" w:rsidR="00791349" w:rsidDel="00A22F90" w:rsidRDefault="00791349">
      <w:pPr>
        <w:pStyle w:val="TOC1"/>
        <w:rPr>
          <w:del w:id="73" w:author="Cathrine Maria Steenberg" w:date="2016-10-27T02:07:00Z"/>
          <w:rFonts w:eastAsiaTheme="minorEastAsia"/>
          <w:b w:val="0"/>
          <w:color w:val="auto"/>
          <w:sz w:val="24"/>
          <w:szCs w:val="24"/>
          <w:lang w:val="en-US"/>
        </w:rPr>
      </w:pPr>
      <w:del w:id="74" w:author="Cathrine Maria Steenberg" w:date="2016-10-27T02:07:00Z">
        <w:r w:rsidDel="00A22F90">
          <w:delText>2</w:delText>
        </w:r>
        <w:r w:rsidDel="00A22F90">
          <w:rPr>
            <w:rFonts w:eastAsiaTheme="minorEastAsia"/>
            <w:b w:val="0"/>
            <w:color w:val="auto"/>
            <w:sz w:val="24"/>
            <w:szCs w:val="24"/>
            <w:lang w:val="en-US"/>
          </w:rPr>
          <w:tab/>
        </w:r>
        <w:r w:rsidDel="00A22F90">
          <w:delText>LEVEL OF SERVICE</w:delText>
        </w:r>
        <w:r w:rsidDel="00A22F90">
          <w:tab/>
          <w:delText>4</w:delText>
        </w:r>
      </w:del>
    </w:p>
    <w:p w14:paraId="7F751446" w14:textId="77777777" w:rsidR="00791349" w:rsidDel="00A22F90" w:rsidRDefault="00791349">
      <w:pPr>
        <w:pStyle w:val="TOC2"/>
        <w:rPr>
          <w:del w:id="75" w:author="Cathrine Maria Steenberg" w:date="2016-10-27T02:07:00Z"/>
          <w:rFonts w:eastAsiaTheme="minorEastAsia"/>
          <w:color w:val="auto"/>
          <w:sz w:val="24"/>
          <w:szCs w:val="24"/>
          <w:lang w:val="en-US"/>
        </w:rPr>
      </w:pPr>
      <w:del w:id="76" w:author="Cathrine Maria Steenberg" w:date="2016-10-27T02:07:00Z">
        <w:r w:rsidDel="00A22F90">
          <w:delText>2.1</w:delText>
        </w:r>
        <w:r w:rsidDel="00A22F90">
          <w:rPr>
            <w:rFonts w:eastAsiaTheme="minorEastAsia"/>
            <w:color w:val="auto"/>
            <w:sz w:val="24"/>
            <w:szCs w:val="24"/>
            <w:lang w:val="en-US"/>
          </w:rPr>
          <w:tab/>
        </w:r>
        <w:r w:rsidDel="00A22F90">
          <w:delText>Description</w:delText>
        </w:r>
        <w:r w:rsidDel="00A22F90">
          <w:tab/>
          <w:delText>4</w:delText>
        </w:r>
      </w:del>
    </w:p>
    <w:p w14:paraId="4997AC21" w14:textId="77777777" w:rsidR="00791349" w:rsidDel="00A22F90" w:rsidRDefault="00791349">
      <w:pPr>
        <w:pStyle w:val="TOC2"/>
        <w:rPr>
          <w:del w:id="77" w:author="Cathrine Maria Steenberg" w:date="2016-10-27T02:07:00Z"/>
          <w:rFonts w:eastAsiaTheme="minorEastAsia"/>
          <w:color w:val="auto"/>
          <w:sz w:val="24"/>
          <w:szCs w:val="24"/>
          <w:lang w:val="en-US"/>
        </w:rPr>
      </w:pPr>
      <w:del w:id="78" w:author="Cathrine Maria Steenberg" w:date="2016-10-27T02:07:00Z">
        <w:r w:rsidDel="00A22F90">
          <w:delText>2.2</w:delText>
        </w:r>
        <w:r w:rsidDel="00A22F90">
          <w:rPr>
            <w:rFonts w:eastAsiaTheme="minorEastAsia"/>
            <w:color w:val="auto"/>
            <w:sz w:val="24"/>
            <w:szCs w:val="24"/>
            <w:lang w:val="en-US"/>
          </w:rPr>
          <w:tab/>
        </w:r>
        <w:r w:rsidDel="00A22F90">
          <w:delText>Benefits</w:delText>
        </w:r>
        <w:r w:rsidDel="00A22F90">
          <w:tab/>
          <w:delText>4</w:delText>
        </w:r>
      </w:del>
    </w:p>
    <w:p w14:paraId="5AB33AA3" w14:textId="77777777" w:rsidR="00791349" w:rsidDel="00A22F90" w:rsidRDefault="00791349">
      <w:pPr>
        <w:pStyle w:val="TOC2"/>
        <w:rPr>
          <w:del w:id="79" w:author="Cathrine Maria Steenberg" w:date="2016-10-27T02:07:00Z"/>
          <w:rFonts w:eastAsiaTheme="minorEastAsia"/>
          <w:color w:val="auto"/>
          <w:sz w:val="24"/>
          <w:szCs w:val="24"/>
          <w:lang w:val="en-US"/>
        </w:rPr>
      </w:pPr>
      <w:del w:id="80" w:author="Cathrine Maria Steenberg" w:date="2016-10-27T02:07:00Z">
        <w:r w:rsidDel="00A22F90">
          <w:delText>2.3</w:delText>
        </w:r>
        <w:r w:rsidDel="00A22F90">
          <w:rPr>
            <w:rFonts w:eastAsiaTheme="minorEastAsia"/>
            <w:color w:val="auto"/>
            <w:sz w:val="24"/>
            <w:szCs w:val="24"/>
            <w:lang w:val="en-US"/>
          </w:rPr>
          <w:tab/>
        </w:r>
        <w:r w:rsidDel="00A22F90">
          <w:delText>Components</w:delText>
        </w:r>
        <w:r w:rsidDel="00A22F90">
          <w:tab/>
          <w:delText>4</w:delText>
        </w:r>
      </w:del>
    </w:p>
    <w:p w14:paraId="28DD7873" w14:textId="77777777" w:rsidR="00791349" w:rsidDel="00A22F90" w:rsidRDefault="00791349">
      <w:pPr>
        <w:pStyle w:val="TOC3"/>
        <w:tabs>
          <w:tab w:val="left" w:pos="1134"/>
          <w:tab w:val="right" w:leader="dot" w:pos="10195"/>
        </w:tabs>
        <w:rPr>
          <w:del w:id="81" w:author="Cathrine Maria Steenberg" w:date="2016-10-27T02:07:00Z"/>
          <w:rFonts w:eastAsiaTheme="minorEastAsia"/>
          <w:noProof/>
          <w:sz w:val="24"/>
          <w:szCs w:val="24"/>
          <w:lang w:val="en-US"/>
        </w:rPr>
      </w:pPr>
      <w:del w:id="82" w:author="Cathrine Maria Steenberg" w:date="2016-10-27T02:07:00Z">
        <w:r w:rsidDel="00A22F90">
          <w:rPr>
            <w:noProof/>
          </w:rPr>
          <w:delText>2.3.1</w:delText>
        </w:r>
        <w:r w:rsidDel="00A22F90">
          <w:rPr>
            <w:rFonts w:eastAsiaTheme="minorEastAsia"/>
            <w:noProof/>
            <w:sz w:val="24"/>
            <w:szCs w:val="24"/>
            <w:lang w:val="en-US"/>
          </w:rPr>
          <w:tab/>
        </w:r>
        <w:r w:rsidDel="00A22F90">
          <w:rPr>
            <w:noProof/>
          </w:rPr>
          <w:delText>Type</w:delText>
        </w:r>
        <w:r w:rsidDel="00A22F90">
          <w:rPr>
            <w:noProof/>
          </w:rPr>
          <w:tab/>
          <w:delText>4</w:delText>
        </w:r>
      </w:del>
    </w:p>
    <w:p w14:paraId="5362A992" w14:textId="77777777" w:rsidR="00791349" w:rsidDel="00A22F90" w:rsidRDefault="00791349">
      <w:pPr>
        <w:pStyle w:val="TOC3"/>
        <w:tabs>
          <w:tab w:val="left" w:pos="1134"/>
          <w:tab w:val="right" w:leader="dot" w:pos="10195"/>
        </w:tabs>
        <w:rPr>
          <w:del w:id="83" w:author="Cathrine Maria Steenberg" w:date="2016-10-27T02:07:00Z"/>
          <w:rFonts w:eastAsiaTheme="minorEastAsia"/>
          <w:noProof/>
          <w:sz w:val="24"/>
          <w:szCs w:val="24"/>
          <w:lang w:val="en-US"/>
        </w:rPr>
      </w:pPr>
      <w:del w:id="84" w:author="Cathrine Maria Steenberg" w:date="2016-10-27T02:07:00Z">
        <w:r w:rsidDel="00A22F90">
          <w:rPr>
            <w:noProof/>
          </w:rPr>
          <w:delText>2.3.2</w:delText>
        </w:r>
        <w:r w:rsidDel="00A22F90">
          <w:rPr>
            <w:rFonts w:eastAsiaTheme="minorEastAsia"/>
            <w:noProof/>
            <w:sz w:val="24"/>
            <w:szCs w:val="24"/>
            <w:lang w:val="en-US"/>
          </w:rPr>
          <w:tab/>
        </w:r>
        <w:r w:rsidDel="00A22F90">
          <w:rPr>
            <w:noProof/>
          </w:rPr>
          <w:delText>Extent</w:delText>
        </w:r>
        <w:r w:rsidDel="00A22F90">
          <w:rPr>
            <w:noProof/>
          </w:rPr>
          <w:tab/>
          <w:delText>4</w:delText>
        </w:r>
      </w:del>
    </w:p>
    <w:p w14:paraId="0B101F0F" w14:textId="77777777" w:rsidR="00791349" w:rsidDel="00A22F90" w:rsidRDefault="00791349">
      <w:pPr>
        <w:pStyle w:val="TOC3"/>
        <w:tabs>
          <w:tab w:val="left" w:pos="1134"/>
          <w:tab w:val="right" w:leader="dot" w:pos="10195"/>
        </w:tabs>
        <w:rPr>
          <w:del w:id="85" w:author="Cathrine Maria Steenberg" w:date="2016-10-27T02:07:00Z"/>
          <w:rFonts w:eastAsiaTheme="minorEastAsia"/>
          <w:noProof/>
          <w:sz w:val="24"/>
          <w:szCs w:val="24"/>
          <w:lang w:val="en-US"/>
        </w:rPr>
      </w:pPr>
      <w:del w:id="86" w:author="Cathrine Maria Steenberg" w:date="2016-10-27T02:07:00Z">
        <w:r w:rsidDel="00A22F90">
          <w:rPr>
            <w:noProof/>
          </w:rPr>
          <w:delText>2.3.3</w:delText>
        </w:r>
        <w:r w:rsidDel="00A22F90">
          <w:rPr>
            <w:rFonts w:eastAsiaTheme="minorEastAsia"/>
            <w:noProof/>
            <w:sz w:val="24"/>
            <w:szCs w:val="24"/>
            <w:lang w:val="en-US"/>
          </w:rPr>
          <w:tab/>
        </w:r>
        <w:r w:rsidDel="00A22F90">
          <w:rPr>
            <w:noProof/>
          </w:rPr>
          <w:delText>Quality</w:delText>
        </w:r>
        <w:r w:rsidDel="00A22F90">
          <w:rPr>
            <w:noProof/>
          </w:rPr>
          <w:tab/>
          <w:delText>4</w:delText>
        </w:r>
      </w:del>
    </w:p>
    <w:p w14:paraId="04842DD6" w14:textId="77777777" w:rsidR="00791349" w:rsidDel="00A22F90" w:rsidRDefault="00791349">
      <w:pPr>
        <w:pStyle w:val="TOC1"/>
        <w:rPr>
          <w:del w:id="87" w:author="Cathrine Maria Steenberg" w:date="2016-10-27T02:07:00Z"/>
          <w:rFonts w:eastAsiaTheme="minorEastAsia"/>
          <w:b w:val="0"/>
          <w:color w:val="auto"/>
          <w:sz w:val="24"/>
          <w:szCs w:val="24"/>
          <w:lang w:val="en-US"/>
        </w:rPr>
      </w:pPr>
      <w:del w:id="88" w:author="Cathrine Maria Steenberg" w:date="2016-10-27T02:07:00Z">
        <w:r w:rsidDel="00A22F90">
          <w:delText>3</w:delText>
        </w:r>
        <w:r w:rsidDel="00A22F90">
          <w:rPr>
            <w:rFonts w:eastAsiaTheme="minorEastAsia"/>
            <w:b w:val="0"/>
            <w:color w:val="auto"/>
            <w:sz w:val="24"/>
            <w:szCs w:val="24"/>
            <w:lang w:val="en-US"/>
          </w:rPr>
          <w:tab/>
        </w:r>
        <w:r w:rsidDel="00A22F90">
          <w:delText>DEVELOPMENT</w:delText>
        </w:r>
        <w:r w:rsidDel="00A22F90">
          <w:tab/>
          <w:delText>5</w:delText>
        </w:r>
      </w:del>
    </w:p>
    <w:p w14:paraId="5DDF24BC" w14:textId="77777777" w:rsidR="00791349" w:rsidDel="00A22F90" w:rsidRDefault="00791349">
      <w:pPr>
        <w:pStyle w:val="TOC2"/>
        <w:rPr>
          <w:del w:id="89" w:author="Cathrine Maria Steenberg" w:date="2016-10-27T02:07:00Z"/>
          <w:rFonts w:eastAsiaTheme="minorEastAsia"/>
          <w:color w:val="auto"/>
          <w:sz w:val="24"/>
          <w:szCs w:val="24"/>
          <w:lang w:val="en-US"/>
        </w:rPr>
      </w:pPr>
      <w:del w:id="90" w:author="Cathrine Maria Steenberg" w:date="2016-10-27T02:07:00Z">
        <w:r w:rsidDel="00A22F90">
          <w:delText>3.1</w:delText>
        </w:r>
        <w:r w:rsidDel="00A22F90">
          <w:rPr>
            <w:rFonts w:eastAsiaTheme="minorEastAsia"/>
            <w:color w:val="auto"/>
            <w:sz w:val="24"/>
            <w:szCs w:val="24"/>
            <w:lang w:val="en-US"/>
          </w:rPr>
          <w:tab/>
        </w:r>
        <w:r w:rsidDel="00A22F90">
          <w:delText>Determining the Type</w:delText>
        </w:r>
        <w:r w:rsidDel="00A22F90">
          <w:tab/>
          <w:delText>5</w:delText>
        </w:r>
      </w:del>
    </w:p>
    <w:p w14:paraId="549130C3" w14:textId="77777777" w:rsidR="00791349" w:rsidDel="00A22F90" w:rsidRDefault="00791349">
      <w:pPr>
        <w:pStyle w:val="TOC2"/>
        <w:rPr>
          <w:del w:id="91" w:author="Cathrine Maria Steenberg" w:date="2016-10-27T02:07:00Z"/>
          <w:rFonts w:eastAsiaTheme="minorEastAsia"/>
          <w:color w:val="auto"/>
          <w:sz w:val="24"/>
          <w:szCs w:val="24"/>
          <w:lang w:val="en-US"/>
        </w:rPr>
      </w:pPr>
      <w:del w:id="92" w:author="Cathrine Maria Steenberg" w:date="2016-10-27T02:07:00Z">
        <w:r w:rsidDel="00A22F90">
          <w:delText>3.2</w:delText>
        </w:r>
        <w:r w:rsidDel="00A22F90">
          <w:rPr>
            <w:rFonts w:eastAsiaTheme="minorEastAsia"/>
            <w:color w:val="auto"/>
            <w:sz w:val="24"/>
            <w:szCs w:val="24"/>
            <w:lang w:val="en-US"/>
          </w:rPr>
          <w:tab/>
        </w:r>
        <w:r w:rsidDel="00A22F90">
          <w:delText>Determining the Extent</w:delText>
        </w:r>
        <w:r w:rsidDel="00A22F90">
          <w:tab/>
          <w:delText>5</w:delText>
        </w:r>
      </w:del>
    </w:p>
    <w:p w14:paraId="61089B54" w14:textId="77777777" w:rsidR="00791349" w:rsidDel="00A22F90" w:rsidRDefault="00791349">
      <w:pPr>
        <w:pStyle w:val="TOC2"/>
        <w:rPr>
          <w:del w:id="93" w:author="Cathrine Maria Steenberg" w:date="2016-10-27T02:07:00Z"/>
          <w:rFonts w:eastAsiaTheme="minorEastAsia"/>
          <w:color w:val="auto"/>
          <w:sz w:val="24"/>
          <w:szCs w:val="24"/>
          <w:lang w:val="en-US"/>
        </w:rPr>
      </w:pPr>
      <w:del w:id="94" w:author="Cathrine Maria Steenberg" w:date="2016-10-27T02:07:00Z">
        <w:r w:rsidDel="00A22F90">
          <w:delText>3.3</w:delText>
        </w:r>
        <w:r w:rsidDel="00A22F90">
          <w:rPr>
            <w:rFonts w:eastAsiaTheme="minorEastAsia"/>
            <w:color w:val="auto"/>
            <w:sz w:val="24"/>
            <w:szCs w:val="24"/>
            <w:lang w:val="en-US"/>
          </w:rPr>
          <w:tab/>
        </w:r>
        <w:r w:rsidDel="00A22F90">
          <w:delText>Determining the Quality</w:delText>
        </w:r>
        <w:r w:rsidDel="00A22F90">
          <w:tab/>
          <w:delText>5</w:delText>
        </w:r>
      </w:del>
    </w:p>
    <w:p w14:paraId="223BD456" w14:textId="77777777" w:rsidR="00791349" w:rsidDel="00A22F90" w:rsidRDefault="00791349">
      <w:pPr>
        <w:pStyle w:val="TOC2"/>
        <w:rPr>
          <w:del w:id="95" w:author="Cathrine Maria Steenberg" w:date="2016-10-27T02:07:00Z"/>
          <w:rFonts w:eastAsiaTheme="minorEastAsia"/>
          <w:color w:val="auto"/>
          <w:sz w:val="24"/>
          <w:szCs w:val="24"/>
          <w:lang w:val="en-US"/>
        </w:rPr>
      </w:pPr>
      <w:del w:id="96" w:author="Cathrine Maria Steenberg" w:date="2016-10-27T02:07:00Z">
        <w:r w:rsidDel="00A22F90">
          <w:delText>3.4</w:delText>
        </w:r>
        <w:r w:rsidDel="00A22F90">
          <w:rPr>
            <w:rFonts w:eastAsiaTheme="minorEastAsia"/>
            <w:color w:val="auto"/>
            <w:sz w:val="24"/>
            <w:szCs w:val="24"/>
            <w:lang w:val="en-US"/>
          </w:rPr>
          <w:tab/>
        </w:r>
        <w:r w:rsidDel="00A22F90">
          <w:delText>Consultation and Review</w:delText>
        </w:r>
        <w:r w:rsidDel="00A22F90">
          <w:tab/>
          <w:delText>5</w:delText>
        </w:r>
      </w:del>
    </w:p>
    <w:p w14:paraId="6C4DB384" w14:textId="77777777" w:rsidR="00791349" w:rsidDel="00A22F90" w:rsidRDefault="00791349">
      <w:pPr>
        <w:pStyle w:val="TOC2"/>
        <w:rPr>
          <w:del w:id="97" w:author="Cathrine Maria Steenberg" w:date="2016-10-27T02:07:00Z"/>
          <w:rFonts w:eastAsiaTheme="minorEastAsia"/>
          <w:color w:val="auto"/>
          <w:sz w:val="24"/>
          <w:szCs w:val="24"/>
          <w:lang w:val="en-US"/>
        </w:rPr>
      </w:pPr>
      <w:del w:id="98" w:author="Cathrine Maria Steenberg" w:date="2016-10-27T02:07:00Z">
        <w:r w:rsidDel="00A22F90">
          <w:lastRenderedPageBreak/>
          <w:delText>3.5</w:delText>
        </w:r>
        <w:r w:rsidDel="00A22F90">
          <w:rPr>
            <w:rFonts w:eastAsiaTheme="minorEastAsia"/>
            <w:color w:val="auto"/>
            <w:sz w:val="24"/>
            <w:szCs w:val="24"/>
            <w:lang w:val="en-US"/>
          </w:rPr>
          <w:tab/>
        </w:r>
        <w:r w:rsidDel="00A22F90">
          <w:delText>Promulgation</w:delText>
        </w:r>
        <w:r w:rsidDel="00A22F90">
          <w:tab/>
          <w:delText>5</w:delText>
        </w:r>
      </w:del>
    </w:p>
    <w:p w14:paraId="7BECCBB5" w14:textId="77777777" w:rsidR="00791349" w:rsidDel="00A22F90" w:rsidRDefault="00791349">
      <w:pPr>
        <w:pStyle w:val="TOC1"/>
        <w:rPr>
          <w:del w:id="99" w:author="Cathrine Maria Steenberg" w:date="2016-10-27T02:07:00Z"/>
          <w:rFonts w:eastAsiaTheme="minorEastAsia"/>
          <w:b w:val="0"/>
          <w:color w:val="auto"/>
          <w:sz w:val="24"/>
          <w:szCs w:val="24"/>
          <w:lang w:val="en-US"/>
        </w:rPr>
      </w:pPr>
      <w:del w:id="100" w:author="Cathrine Maria Steenberg" w:date="2016-10-27T02:07:00Z">
        <w:r w:rsidDel="00A22F90">
          <w:delText>4</w:delText>
        </w:r>
        <w:r w:rsidDel="00A22F90">
          <w:rPr>
            <w:rFonts w:eastAsiaTheme="minorEastAsia"/>
            <w:b w:val="0"/>
            <w:color w:val="auto"/>
            <w:sz w:val="24"/>
            <w:szCs w:val="24"/>
            <w:lang w:val="en-US"/>
          </w:rPr>
          <w:tab/>
        </w:r>
        <w:r w:rsidDel="00A22F90">
          <w:delText>RISK ASSESSMENT AND DESIGN OF FAIRWAYS</w:delText>
        </w:r>
        <w:r w:rsidDel="00A22F90">
          <w:tab/>
          <w:delText>5</w:delText>
        </w:r>
      </w:del>
    </w:p>
    <w:p w14:paraId="464FC93A" w14:textId="77777777" w:rsidR="00791349" w:rsidDel="00A22F90" w:rsidRDefault="00791349">
      <w:pPr>
        <w:pStyle w:val="TOC1"/>
        <w:rPr>
          <w:del w:id="101" w:author="Cathrine Maria Steenberg" w:date="2016-10-27T02:07:00Z"/>
          <w:rFonts w:eastAsiaTheme="minorEastAsia"/>
          <w:b w:val="0"/>
          <w:color w:val="auto"/>
          <w:sz w:val="24"/>
          <w:szCs w:val="24"/>
          <w:lang w:val="en-US"/>
        </w:rPr>
      </w:pPr>
      <w:del w:id="102" w:author="Cathrine Maria Steenberg" w:date="2016-10-27T02:07:00Z">
        <w:r w:rsidDel="00A22F90">
          <w:delText>5</w:delText>
        </w:r>
        <w:r w:rsidDel="00A22F90">
          <w:rPr>
            <w:rFonts w:eastAsiaTheme="minorEastAsia"/>
            <w:b w:val="0"/>
            <w:color w:val="auto"/>
            <w:sz w:val="24"/>
            <w:szCs w:val="24"/>
            <w:lang w:val="en-US"/>
          </w:rPr>
          <w:tab/>
        </w:r>
        <w:r w:rsidDel="00A22F90">
          <w:delText>OTHER CONSIDERATIONS</w:delText>
        </w:r>
        <w:r w:rsidDel="00A22F90">
          <w:tab/>
          <w:delText>6</w:delText>
        </w:r>
      </w:del>
    </w:p>
    <w:p w14:paraId="7DE79440" w14:textId="77777777" w:rsidR="00791349" w:rsidDel="00A22F90" w:rsidRDefault="00791349">
      <w:pPr>
        <w:pStyle w:val="TOC2"/>
        <w:rPr>
          <w:del w:id="103" w:author="Cathrine Maria Steenberg" w:date="2016-10-27T02:07:00Z"/>
          <w:rFonts w:eastAsiaTheme="minorEastAsia"/>
          <w:color w:val="auto"/>
          <w:sz w:val="24"/>
          <w:szCs w:val="24"/>
          <w:lang w:val="en-US"/>
        </w:rPr>
      </w:pPr>
      <w:del w:id="104" w:author="Cathrine Maria Steenberg" w:date="2016-10-27T02:07:00Z">
        <w:r w:rsidDel="00A22F90">
          <w:delText>5.1</w:delText>
        </w:r>
        <w:r w:rsidDel="00A22F90">
          <w:rPr>
            <w:rFonts w:eastAsiaTheme="minorEastAsia"/>
            <w:color w:val="auto"/>
            <w:sz w:val="24"/>
            <w:szCs w:val="24"/>
            <w:lang w:val="en-US"/>
          </w:rPr>
          <w:tab/>
        </w:r>
        <w:r w:rsidDel="00A22F90">
          <w:delText>Responsibility</w:delText>
        </w:r>
        <w:r w:rsidDel="00A22F90">
          <w:tab/>
          <w:delText>6</w:delText>
        </w:r>
      </w:del>
    </w:p>
    <w:p w14:paraId="382F67D1" w14:textId="77777777" w:rsidR="00791349" w:rsidDel="00A22F90" w:rsidRDefault="00791349">
      <w:pPr>
        <w:pStyle w:val="TOC2"/>
        <w:rPr>
          <w:del w:id="105" w:author="Cathrine Maria Steenberg" w:date="2016-10-27T02:07:00Z"/>
          <w:rFonts w:eastAsiaTheme="minorEastAsia"/>
          <w:color w:val="auto"/>
          <w:sz w:val="24"/>
          <w:szCs w:val="24"/>
          <w:lang w:val="en-US"/>
        </w:rPr>
      </w:pPr>
      <w:del w:id="106" w:author="Cathrine Maria Steenberg" w:date="2016-10-27T02:07:00Z">
        <w:r w:rsidDel="00A22F90">
          <w:delText>5.2</w:delText>
        </w:r>
        <w:r w:rsidDel="00A22F90">
          <w:rPr>
            <w:rFonts w:eastAsiaTheme="minorEastAsia"/>
            <w:color w:val="auto"/>
            <w:sz w:val="24"/>
            <w:szCs w:val="24"/>
            <w:lang w:val="en-US"/>
          </w:rPr>
          <w:tab/>
        </w:r>
        <w:r w:rsidDel="00A22F90">
          <w:delText>Disclaimer</w:delText>
        </w:r>
        <w:r w:rsidDel="00A22F90">
          <w:tab/>
          <w:delText>6</w:delText>
        </w:r>
      </w:del>
    </w:p>
    <w:p w14:paraId="0DAE8D7A" w14:textId="77777777" w:rsidR="00791349" w:rsidDel="00A22F90" w:rsidRDefault="00791349">
      <w:pPr>
        <w:pStyle w:val="TOC1"/>
        <w:rPr>
          <w:del w:id="107" w:author="Cathrine Maria Steenberg" w:date="2016-10-27T02:07:00Z"/>
          <w:rFonts w:eastAsiaTheme="minorEastAsia"/>
          <w:b w:val="0"/>
          <w:color w:val="auto"/>
          <w:sz w:val="24"/>
          <w:szCs w:val="24"/>
          <w:lang w:val="en-US"/>
        </w:rPr>
      </w:pPr>
      <w:del w:id="108" w:author="Cathrine Maria Steenberg" w:date="2016-10-27T02:07:00Z">
        <w:r w:rsidDel="00A22F90">
          <w:delText>6</w:delText>
        </w:r>
        <w:r w:rsidDel="00A22F90">
          <w:rPr>
            <w:rFonts w:eastAsiaTheme="minorEastAsia"/>
            <w:b w:val="0"/>
            <w:color w:val="auto"/>
            <w:sz w:val="24"/>
            <w:szCs w:val="24"/>
            <w:lang w:val="en-US"/>
          </w:rPr>
          <w:tab/>
        </w:r>
        <w:r w:rsidDel="00A22F90">
          <w:delText>EXAMPLE</w:delText>
        </w:r>
        <w:r w:rsidDel="00A22F90">
          <w:tab/>
          <w:delText>6</w:delText>
        </w:r>
      </w:del>
    </w:p>
    <w:p w14:paraId="7C763EE8" w14:textId="77777777" w:rsidR="00791349" w:rsidDel="00A22F90" w:rsidRDefault="00791349">
      <w:pPr>
        <w:pStyle w:val="TOC1"/>
        <w:rPr>
          <w:del w:id="109" w:author="Cathrine Maria Steenberg" w:date="2016-10-27T02:07:00Z"/>
          <w:rFonts w:eastAsiaTheme="minorEastAsia"/>
          <w:b w:val="0"/>
          <w:color w:val="auto"/>
          <w:sz w:val="24"/>
          <w:szCs w:val="24"/>
          <w:lang w:val="en-US"/>
        </w:rPr>
      </w:pPr>
      <w:del w:id="110" w:author="Cathrine Maria Steenberg" w:date="2016-10-27T02:07:00Z">
        <w:r w:rsidDel="00A22F90">
          <w:delText>7</w:delText>
        </w:r>
        <w:r w:rsidDel="00A22F90">
          <w:rPr>
            <w:rFonts w:eastAsiaTheme="minorEastAsia"/>
            <w:b w:val="0"/>
            <w:color w:val="auto"/>
            <w:sz w:val="24"/>
            <w:szCs w:val="24"/>
            <w:lang w:val="en-US"/>
          </w:rPr>
          <w:tab/>
        </w:r>
        <w:r w:rsidDel="00A22F90">
          <w:delText>ACRONYMS</w:delText>
        </w:r>
        <w:r w:rsidDel="00A22F90">
          <w:tab/>
          <w:delText>7</w:delText>
        </w:r>
      </w:del>
    </w:p>
    <w:p w14:paraId="5F585652" w14:textId="77777777" w:rsidR="00791349" w:rsidDel="00A22F90" w:rsidRDefault="00791349">
      <w:pPr>
        <w:pStyle w:val="TOC1"/>
        <w:rPr>
          <w:del w:id="111" w:author="Cathrine Maria Steenberg" w:date="2016-10-27T02:07:00Z"/>
          <w:rFonts w:eastAsiaTheme="minorEastAsia"/>
          <w:b w:val="0"/>
          <w:color w:val="auto"/>
          <w:sz w:val="24"/>
          <w:szCs w:val="24"/>
          <w:lang w:val="en-US"/>
        </w:rPr>
      </w:pPr>
      <w:del w:id="112" w:author="Cathrine Maria Steenberg" w:date="2016-10-27T02:07:00Z">
        <w:r w:rsidDel="00A22F90">
          <w:delText>8</w:delText>
        </w:r>
        <w:r w:rsidDel="00A22F90">
          <w:rPr>
            <w:rFonts w:eastAsiaTheme="minorEastAsia"/>
            <w:b w:val="0"/>
            <w:color w:val="auto"/>
            <w:sz w:val="24"/>
            <w:szCs w:val="24"/>
            <w:lang w:val="en-US"/>
          </w:rPr>
          <w:tab/>
        </w:r>
        <w:r w:rsidDel="00A22F90">
          <w:delText>REFERENCES</w:delText>
        </w:r>
        <w:r w:rsidDel="00A22F90">
          <w:tab/>
          <w:delText>7</w:delText>
        </w:r>
      </w:del>
    </w:p>
    <w:p w14:paraId="7B184ABB" w14:textId="77777777" w:rsidR="00642025" w:rsidRPr="0093492E" w:rsidRDefault="004A4EC4" w:rsidP="00BA5754">
      <w:pPr>
        <w:rPr>
          <w:noProof/>
        </w:rPr>
      </w:pPr>
      <w:r>
        <w:rPr>
          <w:noProof/>
        </w:rPr>
        <w:fldChar w:fldCharType="end"/>
      </w:r>
    </w:p>
    <w:p w14:paraId="6DF7D554" w14:textId="77777777" w:rsidR="0078486B" w:rsidRDefault="002F265A" w:rsidP="00C9558A">
      <w:pPr>
        <w:pStyle w:val="ListofFigures"/>
      </w:pPr>
      <w:r>
        <w:t>List of Tables</w:t>
      </w:r>
    </w:p>
    <w:p w14:paraId="1DCB37F9" w14:textId="77777777" w:rsidR="00791349"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91349">
        <w:rPr>
          <w:noProof/>
        </w:rPr>
        <w:t>Table 1</w:t>
      </w:r>
      <w:r w:rsidR="00791349">
        <w:rPr>
          <w:rFonts w:eastAsiaTheme="minorEastAsia"/>
          <w:i w:val="0"/>
          <w:noProof/>
          <w:sz w:val="24"/>
          <w:szCs w:val="24"/>
          <w:lang w:val="en-US"/>
        </w:rPr>
        <w:tab/>
      </w:r>
      <w:r w:rsidR="00791349">
        <w:rPr>
          <w:noProof/>
        </w:rPr>
        <w:t>Simplified example of a level of service.</w:t>
      </w:r>
      <w:r w:rsidR="00791349">
        <w:rPr>
          <w:noProof/>
        </w:rPr>
        <w:tab/>
      </w:r>
      <w:r w:rsidR="00791349">
        <w:rPr>
          <w:noProof/>
        </w:rPr>
        <w:fldChar w:fldCharType="begin"/>
      </w:r>
      <w:r w:rsidR="00791349">
        <w:rPr>
          <w:noProof/>
        </w:rPr>
        <w:instrText xml:space="preserve"> PAGEREF _Toc462829031 \h </w:instrText>
      </w:r>
      <w:r w:rsidR="00791349">
        <w:rPr>
          <w:noProof/>
        </w:rPr>
      </w:r>
      <w:r w:rsidR="00791349">
        <w:rPr>
          <w:noProof/>
        </w:rPr>
        <w:fldChar w:fldCharType="separate"/>
      </w:r>
      <w:r w:rsidR="00791349">
        <w:rPr>
          <w:noProof/>
        </w:rPr>
        <w:t>6</w:t>
      </w:r>
      <w:r w:rsidR="00791349">
        <w:rPr>
          <w:noProof/>
        </w:rPr>
        <w:fldChar w:fldCharType="end"/>
      </w:r>
    </w:p>
    <w:p w14:paraId="6C3007D5" w14:textId="77777777" w:rsidR="00161325" w:rsidRPr="00C91630" w:rsidRDefault="00923B4D" w:rsidP="00BA5754">
      <w:r>
        <w:fldChar w:fldCharType="end"/>
      </w:r>
    </w:p>
    <w:p w14:paraId="4741F18C" w14:textId="4B93969F" w:rsidR="00B07717" w:rsidRPr="00161325" w:rsidRDefault="00B07717" w:rsidP="007D1805">
      <w:pPr>
        <w:pStyle w:val="TableofFigures"/>
      </w:pPr>
    </w:p>
    <w:p w14:paraId="47DC63DF"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6CF03DF2" w14:textId="77777777" w:rsidR="004944C8" w:rsidRDefault="00ED4450" w:rsidP="00DE2814">
      <w:pPr>
        <w:pStyle w:val="Heading1"/>
      </w:pPr>
      <w:bookmarkStart w:id="113" w:name="_Toc465297355"/>
      <w:r>
        <w:lastRenderedPageBreak/>
        <w:t>INTRODUCTION</w:t>
      </w:r>
      <w:bookmarkEnd w:id="113"/>
    </w:p>
    <w:p w14:paraId="5785683F" w14:textId="77777777" w:rsidR="004944C8" w:rsidRDefault="004944C8" w:rsidP="004944C8">
      <w:pPr>
        <w:pStyle w:val="Heading1separatationline"/>
      </w:pPr>
    </w:p>
    <w:p w14:paraId="622DD758" w14:textId="2BE6ADF1" w:rsidR="00B25E70" w:rsidRDefault="00B25E70" w:rsidP="00B25E70">
      <w:pPr>
        <w:pStyle w:val="BodyText"/>
      </w:pPr>
      <w:r>
        <w:t>This guideline provides level of service information for services provided by Competent Authorities including related description, components and benefits. It also provides guidance on how to develop an appropriate level of service</w:t>
      </w:r>
      <w:ins w:id="114" w:author="Cathrine Maria Steenberg" w:date="2016-10-24T08:25:00Z">
        <w:r w:rsidR="00373C89">
          <w:t xml:space="preserve"> and how to calculate Availability</w:t>
        </w:r>
      </w:ins>
      <w:r>
        <w:t>.</w:t>
      </w:r>
    </w:p>
    <w:p w14:paraId="13AB2FAD" w14:textId="0CE57859" w:rsidR="00B25E70" w:rsidRDefault="00B25E70" w:rsidP="00B25E70">
      <w:pPr>
        <w:pStyle w:val="Heading1"/>
      </w:pPr>
      <w:bookmarkStart w:id="115" w:name="_Toc465297356"/>
      <w:r>
        <w:t>LEVEL OF SERVICE</w:t>
      </w:r>
      <w:bookmarkEnd w:id="115"/>
    </w:p>
    <w:p w14:paraId="5A46966B" w14:textId="77777777" w:rsidR="00B25E70" w:rsidRPr="00B25E70" w:rsidRDefault="00B25E70" w:rsidP="00B25E70">
      <w:pPr>
        <w:pStyle w:val="Heading1separatationline"/>
      </w:pPr>
    </w:p>
    <w:p w14:paraId="2950B81F" w14:textId="64457DD2" w:rsidR="00B25E70" w:rsidRDefault="00B25E70" w:rsidP="00B25E70">
      <w:pPr>
        <w:pStyle w:val="Heading2"/>
      </w:pPr>
      <w:bookmarkStart w:id="116" w:name="_Toc465297357"/>
      <w:r>
        <w:t>Description</w:t>
      </w:r>
      <w:bookmarkEnd w:id="116"/>
    </w:p>
    <w:p w14:paraId="58F8D19B" w14:textId="77777777" w:rsidR="00B25E70" w:rsidRPr="00B25E70" w:rsidRDefault="00B25E70" w:rsidP="00B25E70">
      <w:pPr>
        <w:pStyle w:val="Heading2separationline"/>
      </w:pPr>
    </w:p>
    <w:p w14:paraId="18B4408D" w14:textId="77777777" w:rsidR="00B25E70" w:rsidRDefault="00B25E70" w:rsidP="00B25E70">
      <w:pPr>
        <w:pStyle w:val="BodyText"/>
      </w:pPr>
      <w:r>
        <w:t>Level of service is the commitment of service by the Competent Authority to mariners who are navigating or operating in an area, as well as clients and/or governments responsible for funding the provision of the relevant service.</w:t>
      </w:r>
    </w:p>
    <w:p w14:paraId="561D190B" w14:textId="77777777" w:rsidR="00B25E70" w:rsidRDefault="00B25E70" w:rsidP="00B25E70">
      <w:pPr>
        <w:pStyle w:val="BodyText"/>
      </w:pPr>
      <w:r>
        <w:t xml:space="preserve">Level of service </w:t>
      </w:r>
      <w:proofErr w:type="gramStart"/>
      <w:r>
        <w:t>can be articulated</w:t>
      </w:r>
      <w:proofErr w:type="gramEnd"/>
      <w:r>
        <w:t xml:space="preserve"> through a statement that should be clear, easy to understand and available to all concerned.</w:t>
      </w:r>
    </w:p>
    <w:p w14:paraId="3556A133" w14:textId="5C8E0BDC" w:rsidR="00B25E70" w:rsidRDefault="00B25E70" w:rsidP="00B25E70">
      <w:pPr>
        <w:pStyle w:val="Heading2"/>
      </w:pPr>
      <w:bookmarkStart w:id="117" w:name="_Toc465297358"/>
      <w:r>
        <w:t>Benefits</w:t>
      </w:r>
      <w:bookmarkEnd w:id="117"/>
    </w:p>
    <w:p w14:paraId="5069EDFB" w14:textId="77777777" w:rsidR="00B25E70" w:rsidRPr="00B25E70" w:rsidRDefault="00B25E70" w:rsidP="00B25E70">
      <w:pPr>
        <w:pStyle w:val="Heading2separationline"/>
      </w:pPr>
    </w:p>
    <w:p w14:paraId="5772F213" w14:textId="77777777" w:rsidR="00B25E70" w:rsidRDefault="00B25E70" w:rsidP="00B25E70">
      <w:pPr>
        <w:pStyle w:val="BodyText"/>
      </w:pPr>
      <w:r>
        <w:t xml:space="preserve">An established level of service is integral to efficient planning and delivery. It provides users with a clear understanding of the expected services.  A level of service also contributes to ensuring that services </w:t>
      </w:r>
      <w:proofErr w:type="gramStart"/>
      <w:r>
        <w:t>are delivered</w:t>
      </w:r>
      <w:proofErr w:type="gramEnd"/>
      <w:r>
        <w:t xml:space="preserve"> in a nationally consistent, integrated, predictable, measurable and fair manner.</w:t>
      </w:r>
    </w:p>
    <w:p w14:paraId="6FBDA6DB" w14:textId="0ADBA814" w:rsidR="00B25E70" w:rsidRDefault="00B25E70" w:rsidP="00B25E70">
      <w:pPr>
        <w:pStyle w:val="Heading2"/>
      </w:pPr>
      <w:bookmarkStart w:id="118" w:name="_Toc465297359"/>
      <w:r>
        <w:t>Components</w:t>
      </w:r>
      <w:bookmarkEnd w:id="118"/>
    </w:p>
    <w:p w14:paraId="27CBBE57" w14:textId="77777777" w:rsidR="00B25E70" w:rsidRPr="00B25E70" w:rsidRDefault="00B25E70" w:rsidP="00B25E70">
      <w:pPr>
        <w:pStyle w:val="Heading2separationline"/>
      </w:pPr>
    </w:p>
    <w:p w14:paraId="59B7053C" w14:textId="77777777" w:rsidR="00B25E70" w:rsidRDefault="00B25E70" w:rsidP="00B25E70">
      <w:pPr>
        <w:pStyle w:val="BodyText"/>
      </w:pPr>
      <w:r>
        <w:t>A level of service statement should include, at minimum, the following components:</w:t>
      </w:r>
    </w:p>
    <w:p w14:paraId="5D50BB5E" w14:textId="4E51D67D" w:rsidR="00B25E70" w:rsidRDefault="00B25E70" w:rsidP="00B25E70">
      <w:pPr>
        <w:pStyle w:val="Bullet1"/>
      </w:pPr>
      <w:r>
        <w:t>type;</w:t>
      </w:r>
    </w:p>
    <w:p w14:paraId="7D30E68D" w14:textId="349E4CCE" w:rsidR="00B25E70" w:rsidRDefault="00B25E70" w:rsidP="00B25E70">
      <w:pPr>
        <w:pStyle w:val="Bullet1"/>
      </w:pPr>
      <w:r>
        <w:t>extent;</w:t>
      </w:r>
    </w:p>
    <w:p w14:paraId="5809B485" w14:textId="37F55B0B" w:rsidR="00B25E70" w:rsidRDefault="00B25E70" w:rsidP="00B25E70">
      <w:pPr>
        <w:pStyle w:val="Bullet1"/>
      </w:pPr>
      <w:proofErr w:type="gramStart"/>
      <w:r>
        <w:t>quality</w:t>
      </w:r>
      <w:proofErr w:type="gramEnd"/>
      <w:r>
        <w:t>.</w:t>
      </w:r>
    </w:p>
    <w:p w14:paraId="075F318E" w14:textId="77777777" w:rsidR="00B25E70" w:rsidRDefault="00B25E70" w:rsidP="00B25E70">
      <w:pPr>
        <w:pStyle w:val="BodyText"/>
      </w:pPr>
      <w:r>
        <w:t xml:space="preserve">It may be beneficial </w:t>
      </w:r>
      <w:proofErr w:type="gramStart"/>
      <w:r>
        <w:t>to also include</w:t>
      </w:r>
      <w:proofErr w:type="gramEnd"/>
      <w:r>
        <w:t xml:space="preserve"> an overview and description of the Competent Authorities’ objectives and mandate in any statement.</w:t>
      </w:r>
    </w:p>
    <w:p w14:paraId="69FCC2E4" w14:textId="5AB29787" w:rsidR="00B25E70" w:rsidRDefault="00B25E70" w:rsidP="00B25E70">
      <w:pPr>
        <w:pStyle w:val="Heading3"/>
      </w:pPr>
      <w:bookmarkStart w:id="119" w:name="_Toc465297360"/>
      <w:r>
        <w:t>Type</w:t>
      </w:r>
      <w:bookmarkEnd w:id="119"/>
    </w:p>
    <w:p w14:paraId="20CD8869" w14:textId="170CAC38" w:rsidR="00B25E70" w:rsidRDefault="00B25E70" w:rsidP="00B25E70">
      <w:pPr>
        <w:pStyle w:val="BodyText"/>
      </w:pPr>
      <w:r>
        <w:t xml:space="preserve">The type of service should describe what the Competent Authority </w:t>
      </w:r>
      <w:proofErr w:type="gramStart"/>
      <w:r>
        <w:t>will</w:t>
      </w:r>
      <w:proofErr w:type="gramEnd"/>
      <w:r>
        <w:t xml:space="preserve"> provide.  It is a description of the service provided, such as, visual aids to navigation, </w:t>
      </w:r>
      <w:proofErr w:type="spellStart"/>
      <w:r>
        <w:t>radionavigation</w:t>
      </w:r>
      <w:proofErr w:type="spellEnd"/>
      <w:r>
        <w:t xml:space="preserve"> systems, Vessel Traffic Service, Maritime Safety Information, etc.</w:t>
      </w:r>
    </w:p>
    <w:p w14:paraId="07F6E6FC" w14:textId="106BEA6A" w:rsidR="00B25E70" w:rsidRDefault="00B25E70" w:rsidP="00B25E70">
      <w:pPr>
        <w:pStyle w:val="Heading3"/>
      </w:pPr>
      <w:bookmarkStart w:id="120" w:name="_Toc465297361"/>
      <w:r>
        <w:t>Extent</w:t>
      </w:r>
      <w:bookmarkEnd w:id="120"/>
    </w:p>
    <w:p w14:paraId="260805EC" w14:textId="5A349C36" w:rsidR="00B25E70" w:rsidRDefault="00B25E70" w:rsidP="00B25E70">
      <w:pPr>
        <w:pStyle w:val="BodyText"/>
      </w:pPr>
      <w:r>
        <w:t xml:space="preserve">The extent should describe where and why a service </w:t>
      </w:r>
      <w:proofErr w:type="gramStart"/>
      <w:r>
        <w:t>will</w:t>
      </w:r>
      <w:proofErr w:type="gramEnd"/>
      <w:r>
        <w:t xml:space="preserve"> be provided by the Competent Authority.</w:t>
      </w:r>
    </w:p>
    <w:p w14:paraId="1CD8074D" w14:textId="7ED9B4DA" w:rsidR="00B25E70" w:rsidRDefault="00B25E70" w:rsidP="00B25E70">
      <w:pPr>
        <w:pStyle w:val="BodyText"/>
      </w:pPr>
      <w:proofErr w:type="gramStart"/>
      <w:r>
        <w:t>Most Competent Authorities are bound by the International Convention on the Safety of Life at Sea, 1974 as amended (SOLAS) Chapter 5, Regulation 13, which states that ‘Each Contracting Government undertakes to provide, as it deems practical and necessary either individually or in co-operation with other Contracting Governments, such aids to navigation as the volume of traffic justifies [where] and the degree of risk requires [why].’</w:t>
      </w:r>
      <w:proofErr w:type="gramEnd"/>
    </w:p>
    <w:p w14:paraId="269CE346" w14:textId="77777777" w:rsidR="00B25E70" w:rsidRDefault="00B25E70" w:rsidP="00B25E70">
      <w:pPr>
        <w:pStyle w:val="BodyText"/>
      </w:pPr>
      <w:r>
        <w:t>The extent of service provided may also vary by Competent Authorities for specific areas, category of users, or due to national obligations.</w:t>
      </w:r>
    </w:p>
    <w:p w14:paraId="6BC7C726" w14:textId="00FC0270" w:rsidR="00B25E70" w:rsidRDefault="00B25E70" w:rsidP="00B25E70">
      <w:pPr>
        <w:pStyle w:val="Heading3"/>
      </w:pPr>
      <w:bookmarkStart w:id="121" w:name="_Toc465297362"/>
      <w:r>
        <w:t>Quality</w:t>
      </w:r>
      <w:bookmarkEnd w:id="121"/>
    </w:p>
    <w:p w14:paraId="6A2FEB06" w14:textId="77777777" w:rsidR="00B25E70" w:rsidRDefault="00B25E70" w:rsidP="00B25E70">
      <w:pPr>
        <w:pStyle w:val="BodyText"/>
      </w:pPr>
      <w:r>
        <w:t xml:space="preserve">The quality should address to what level the Competent Authority will provide a service. </w:t>
      </w:r>
      <w:proofErr w:type="gramStart"/>
      <w:r>
        <w:t>It is a minimum standard at which clients can expect a service to be performed, also known as a performance</w:t>
      </w:r>
      <w:proofErr w:type="gramEnd"/>
      <w:r>
        <w:t xml:space="preserve"> standard.</w:t>
      </w:r>
    </w:p>
    <w:p w14:paraId="0FCA478F" w14:textId="77777777" w:rsidR="00B25E70" w:rsidRDefault="00B25E70" w:rsidP="00B25E70">
      <w:pPr>
        <w:pStyle w:val="BodyText"/>
      </w:pPr>
      <w:r>
        <w:lastRenderedPageBreak/>
        <w:t xml:space="preserve">A performance standard is a benchmark against which actual performance of a service </w:t>
      </w:r>
      <w:proofErr w:type="gramStart"/>
      <w:r>
        <w:t>can be measured</w:t>
      </w:r>
      <w:proofErr w:type="gramEnd"/>
      <w:r>
        <w:t xml:space="preserve">.  It </w:t>
      </w:r>
      <w:proofErr w:type="gramStart"/>
      <w:r>
        <w:t>may be expressed</w:t>
      </w:r>
      <w:proofErr w:type="gramEnd"/>
      <w:r>
        <w:t xml:space="preserve"> in the form of a target such as percentage of availability of a service or service response times.</w:t>
      </w:r>
    </w:p>
    <w:p w14:paraId="5E27F5DD" w14:textId="15ADCCC2" w:rsidR="00B25E70" w:rsidRDefault="00B25E70" w:rsidP="00B25E70">
      <w:pPr>
        <w:pStyle w:val="Heading1"/>
      </w:pPr>
      <w:bookmarkStart w:id="122" w:name="_Toc465297363"/>
      <w:r>
        <w:t>DEVELOPMENT</w:t>
      </w:r>
      <w:bookmarkEnd w:id="122"/>
    </w:p>
    <w:p w14:paraId="622DE4C2" w14:textId="77777777" w:rsidR="00B25E70" w:rsidRPr="00B25E70" w:rsidRDefault="00B25E70" w:rsidP="00B25E70">
      <w:pPr>
        <w:pStyle w:val="Heading1separatationline"/>
      </w:pPr>
    </w:p>
    <w:p w14:paraId="3E1012FA" w14:textId="527A8F14" w:rsidR="00B25E70" w:rsidRDefault="00B25E70" w:rsidP="00B25E70">
      <w:pPr>
        <w:pStyle w:val="Heading2"/>
      </w:pPr>
      <w:bookmarkStart w:id="123" w:name="_Toc465297364"/>
      <w:r>
        <w:t>Determining the Type</w:t>
      </w:r>
      <w:bookmarkEnd w:id="123"/>
    </w:p>
    <w:p w14:paraId="731046D7" w14:textId="77777777" w:rsidR="00B25E70" w:rsidRPr="00B25E70" w:rsidRDefault="00B25E70" w:rsidP="00B25E70">
      <w:pPr>
        <w:pStyle w:val="Heading2separationline"/>
      </w:pPr>
    </w:p>
    <w:p w14:paraId="09B4C5AF" w14:textId="77777777" w:rsidR="00B25E70" w:rsidRDefault="00B25E70" w:rsidP="00B25E70">
      <w:pPr>
        <w:pStyle w:val="BodyText"/>
      </w:pPr>
      <w:r>
        <w:t>The type of service provided is primarily determined by identifying the variety of users, meteorological and oceanographic conditions, traffic volume, hydrography, etc. in which navigation occurs.  Competent Authorities may also have national obligations to provide a specific type of service.</w:t>
      </w:r>
    </w:p>
    <w:p w14:paraId="77107B46" w14:textId="3B9919AB" w:rsidR="00B25E70" w:rsidRDefault="00B25E70" w:rsidP="00B25E70">
      <w:pPr>
        <w:pStyle w:val="BodyText"/>
      </w:pPr>
      <w:r>
        <w:t>Other factors may require evaluation in order to select the appropriate service type, such as offshore energy infrastructure, aquaculture, environmental considerations, etc.</w:t>
      </w:r>
    </w:p>
    <w:p w14:paraId="4E562F2E" w14:textId="7B7A7E2C" w:rsidR="00B25E70" w:rsidRDefault="00B25E70" w:rsidP="00B25E70">
      <w:pPr>
        <w:pStyle w:val="Heading2"/>
      </w:pPr>
      <w:bookmarkStart w:id="124" w:name="_Toc465297365"/>
      <w:r>
        <w:t>Determining the Extent</w:t>
      </w:r>
      <w:bookmarkEnd w:id="124"/>
    </w:p>
    <w:p w14:paraId="25476203" w14:textId="77777777" w:rsidR="00B25E70" w:rsidRPr="00B25E70" w:rsidRDefault="00B25E70" w:rsidP="00B25E70">
      <w:pPr>
        <w:pStyle w:val="Heading2separationline"/>
      </w:pPr>
    </w:p>
    <w:p w14:paraId="12AC223A" w14:textId="387860A9" w:rsidR="00B25E70" w:rsidRDefault="00B25E70" w:rsidP="00B25E70">
      <w:pPr>
        <w:pStyle w:val="BodyText"/>
      </w:pPr>
      <w:r>
        <w:t>The extent of the service provided can be determined by identifying national obligations of the Competent Authority.  Obligations may be in the form of legislation, international conventions as well as other priorities defined by the Competent Authority.</w:t>
      </w:r>
    </w:p>
    <w:p w14:paraId="70A9BB8C" w14:textId="77DD4A47" w:rsidR="00B25E70" w:rsidRDefault="00B25E70" w:rsidP="00B25E70">
      <w:pPr>
        <w:pStyle w:val="BodyText"/>
      </w:pPr>
      <w:r>
        <w:t>Competent Authorities bound by SOLAS should employ risk assessments and other tools to determine the extent of the service provided based on the volume of traffic and the degree of risk.</w:t>
      </w:r>
    </w:p>
    <w:p w14:paraId="3A8CD7B4" w14:textId="2E26E6A0" w:rsidR="00B25E70" w:rsidRDefault="00B25E70" w:rsidP="00B25E70">
      <w:pPr>
        <w:pStyle w:val="Heading2"/>
      </w:pPr>
      <w:bookmarkStart w:id="125" w:name="_Toc465297366"/>
      <w:r>
        <w:t>Determining the Quality</w:t>
      </w:r>
      <w:bookmarkEnd w:id="125"/>
    </w:p>
    <w:p w14:paraId="1D5A5977" w14:textId="77777777" w:rsidR="00B25E70" w:rsidRPr="00B25E70" w:rsidRDefault="00B25E70" w:rsidP="00B25E70">
      <w:pPr>
        <w:pStyle w:val="Heading2separationline"/>
      </w:pPr>
    </w:p>
    <w:p w14:paraId="483BF952" w14:textId="77777777" w:rsidR="00B25E70" w:rsidRDefault="00B25E70" w:rsidP="00B25E70">
      <w:pPr>
        <w:pStyle w:val="BodyText"/>
      </w:pPr>
      <w:r>
        <w:t xml:space="preserve">Competent Authorities must achieve a careful balance between </w:t>
      </w:r>
      <w:proofErr w:type="gramStart"/>
      <w:r>
        <w:t>safety of navigation, user requirements and what is reasonably possible given resources and funding when establishing a performance standard to ensure quality</w:t>
      </w:r>
      <w:proofErr w:type="gramEnd"/>
      <w:r>
        <w:t xml:space="preserve">.  Consideration </w:t>
      </w:r>
      <w:proofErr w:type="gramStart"/>
      <w:r>
        <w:t>must also be given</w:t>
      </w:r>
      <w:proofErr w:type="gramEnd"/>
      <w:r>
        <w:t xml:space="preserve"> to relevant IALA Recommendations and Guidelines.</w:t>
      </w:r>
    </w:p>
    <w:p w14:paraId="3FD88BF7" w14:textId="0F273F75" w:rsidR="00B25E70" w:rsidRDefault="00B25E70" w:rsidP="00B25E70">
      <w:pPr>
        <w:pStyle w:val="Heading2"/>
      </w:pPr>
      <w:bookmarkStart w:id="126" w:name="_Toc465297367"/>
      <w:r>
        <w:t>Consultation and Review</w:t>
      </w:r>
      <w:bookmarkEnd w:id="126"/>
    </w:p>
    <w:p w14:paraId="5ACD4043" w14:textId="77777777" w:rsidR="00B25E70" w:rsidRPr="00B25E70" w:rsidRDefault="00B25E70" w:rsidP="00B25E70">
      <w:pPr>
        <w:pStyle w:val="Heading2separationline"/>
      </w:pPr>
    </w:p>
    <w:p w14:paraId="717E6003" w14:textId="51B67B31" w:rsidR="00B25E70" w:rsidRDefault="00B25E70" w:rsidP="00B25E70">
      <w:pPr>
        <w:pStyle w:val="BodyText"/>
      </w:pPr>
      <w:r>
        <w:t>Consultations with stakeholders such as users, partners, and personnel are encouraged and can occur at any stage during the development of a level of service.</w:t>
      </w:r>
    </w:p>
    <w:p w14:paraId="183658C4" w14:textId="77777777" w:rsidR="00B25E70" w:rsidRDefault="00B25E70" w:rsidP="00B25E70">
      <w:pPr>
        <w:pStyle w:val="BodyText"/>
      </w:pPr>
      <w:r>
        <w:t>Stakeholder feedback is an important element.  Nonetheless, the consultation process is just one of many elements to consider when establishing or reviewing a level of service.</w:t>
      </w:r>
    </w:p>
    <w:p w14:paraId="77F80C79" w14:textId="77777777" w:rsidR="00B25E70" w:rsidRDefault="00B25E70" w:rsidP="00B25E70">
      <w:pPr>
        <w:pStyle w:val="BodyText"/>
      </w:pPr>
      <w:r>
        <w:t xml:space="preserve">A periodic review of an established level of service may be required to address changes to user requirements, national obligations, environmental conditions and when new risks </w:t>
      </w:r>
      <w:proofErr w:type="gramStart"/>
      <w:r>
        <w:t>are identified</w:t>
      </w:r>
      <w:proofErr w:type="gramEnd"/>
      <w:r>
        <w:t>.</w:t>
      </w:r>
    </w:p>
    <w:p w14:paraId="020383C8" w14:textId="77777777" w:rsidR="00B25E70" w:rsidRDefault="00B25E70" w:rsidP="00B25E70">
      <w:pPr>
        <w:pStyle w:val="BodyText"/>
      </w:pPr>
      <w:r>
        <w:t xml:space="preserve">It </w:t>
      </w:r>
      <w:proofErr w:type="gramStart"/>
      <w:r>
        <w:t>is recommended</w:t>
      </w:r>
      <w:proofErr w:type="gramEnd"/>
      <w:r>
        <w:t xml:space="preserve"> that Competent Authorities put in place procedures to monitor the performance of individual components of the service provided in order to assist in the review of the level of service.</w:t>
      </w:r>
    </w:p>
    <w:p w14:paraId="5BE35304" w14:textId="60A0EA61" w:rsidR="00B25E70" w:rsidRDefault="00B25E70" w:rsidP="00B25E70">
      <w:pPr>
        <w:pStyle w:val="Heading2"/>
      </w:pPr>
      <w:bookmarkStart w:id="127" w:name="_Toc465297368"/>
      <w:r>
        <w:t>Promulgation</w:t>
      </w:r>
      <w:bookmarkEnd w:id="127"/>
    </w:p>
    <w:p w14:paraId="184C7471" w14:textId="77777777" w:rsidR="00B25E70" w:rsidRPr="00B25E70" w:rsidRDefault="00B25E70" w:rsidP="00B25E70">
      <w:pPr>
        <w:pStyle w:val="Heading2separationline"/>
      </w:pPr>
    </w:p>
    <w:p w14:paraId="3AF4A59C" w14:textId="77777777" w:rsidR="00B25E70" w:rsidRDefault="00B25E70" w:rsidP="00B25E70">
      <w:pPr>
        <w:pStyle w:val="BodyText"/>
      </w:pPr>
      <w:r>
        <w:t>A formal mechanism for promulgating a level of service and changes thereto, accessible by all potential stakeholders, should be established.  Publishing a level of service on the Competent Authority’s website may be a useful mechanism to promulgate this information to the appropriate stakeholders.</w:t>
      </w:r>
    </w:p>
    <w:p w14:paraId="56822464" w14:textId="481BC76D" w:rsidR="00B25E70" w:rsidRDefault="00B25E70" w:rsidP="00B25E70">
      <w:pPr>
        <w:pStyle w:val="Heading1"/>
      </w:pPr>
      <w:bookmarkStart w:id="128" w:name="_Toc465297369"/>
      <w:r>
        <w:t>RISK ASSESSMENT AND DESIGN OF FAIRWAYS</w:t>
      </w:r>
      <w:bookmarkEnd w:id="128"/>
    </w:p>
    <w:p w14:paraId="6CBE7929" w14:textId="77777777" w:rsidR="00B25E70" w:rsidRPr="00B25E70" w:rsidRDefault="00B25E70" w:rsidP="00B25E70">
      <w:pPr>
        <w:pStyle w:val="Heading1separatationline"/>
      </w:pPr>
    </w:p>
    <w:p w14:paraId="59BAFE8C" w14:textId="77777777" w:rsidR="00B25E70" w:rsidRDefault="00B25E70" w:rsidP="00B25E70">
      <w:pPr>
        <w:pStyle w:val="BodyText"/>
      </w:pPr>
      <w:r>
        <w:t>Competent Authorities should employ risk assessments and other tools to determine the appropriate type, combination, and quantity of services for a fairway.</w:t>
      </w:r>
    </w:p>
    <w:p w14:paraId="75C4221D" w14:textId="53329B0F" w:rsidR="00B25E70" w:rsidRDefault="00B25E70" w:rsidP="00B25E70">
      <w:pPr>
        <w:pStyle w:val="BodyText"/>
      </w:pPr>
      <w:r>
        <w:t>IALA Guideline 1018 on Risk Management and IALA Guideline 1078 on the Use of AtoN on the D</w:t>
      </w:r>
      <w:r w:rsidRPr="00B25E70">
        <w:t xml:space="preserve">esign of </w:t>
      </w:r>
      <w:r>
        <w:t>F</w:t>
      </w:r>
      <w:r w:rsidRPr="00B25E70">
        <w:t>airways</w:t>
      </w:r>
      <w:r>
        <w:t xml:space="preserve"> provide specific guidance for assessing risks and determining the appropriate mix of services within a given fairway.  The IALA Waterways Risk Assessment Program (IWRAP) is useful in quantifying the risks involved with vessel traffic in specific geographical areas.</w:t>
      </w:r>
    </w:p>
    <w:p w14:paraId="005DA9E6" w14:textId="77777777" w:rsidR="00B25E70" w:rsidRDefault="00B25E70" w:rsidP="00B25E70">
      <w:pPr>
        <w:pStyle w:val="BodyText"/>
        <w:rPr>
          <w:ins w:id="129" w:author="Cathrine Maria Steenberg" w:date="2016-10-24T08:27:00Z"/>
        </w:rPr>
      </w:pPr>
      <w:r>
        <w:lastRenderedPageBreak/>
        <w:t>Competent Authorities should conduct periodic reviews of fairways to determine the efficiency of the service provided.</w:t>
      </w:r>
    </w:p>
    <w:p w14:paraId="12D05B65" w14:textId="77777777" w:rsidR="00373C89" w:rsidRDefault="00373C89" w:rsidP="00373C89">
      <w:pPr>
        <w:pStyle w:val="Heading1"/>
        <w:ind w:left="425" w:hanging="425"/>
        <w:rPr>
          <w:ins w:id="130" w:author="Cathrine Maria Steenberg" w:date="2016-10-24T08:27:00Z"/>
        </w:rPr>
      </w:pPr>
      <w:bookmarkStart w:id="131" w:name="_Toc448843188"/>
      <w:bookmarkStart w:id="132" w:name="_Toc465297370"/>
      <w:ins w:id="133" w:author="Cathrine Maria Steenberg" w:date="2016-10-24T08:27:00Z">
        <w:r>
          <w:t>Calculation of Availability</w:t>
        </w:r>
        <w:bookmarkEnd w:id="131"/>
        <w:bookmarkEnd w:id="132"/>
      </w:ins>
    </w:p>
    <w:p w14:paraId="5E4EF93F" w14:textId="77777777" w:rsidR="00373C89" w:rsidRPr="00BD4F93" w:rsidRDefault="00373C89" w:rsidP="00373C89">
      <w:pPr>
        <w:pStyle w:val="Heading1separatationline"/>
        <w:rPr>
          <w:ins w:id="134" w:author="Cathrine Maria Steenberg" w:date="2016-10-24T08:27:00Z"/>
        </w:rPr>
      </w:pPr>
    </w:p>
    <w:p w14:paraId="16BCD1A3" w14:textId="77777777" w:rsidR="00373C89" w:rsidRDefault="00373C89" w:rsidP="00373C89">
      <w:pPr>
        <w:pStyle w:val="BodyText"/>
        <w:rPr>
          <w:ins w:id="135" w:author="Cathrine Maria Steenberg" w:date="2016-10-24T08:27:00Z"/>
          <w:lang w:val="en-US"/>
        </w:rPr>
      </w:pPr>
      <w:ins w:id="136" w:author="Cathrine Maria Steenberg" w:date="2016-10-24T08:27:00Z">
        <w:r w:rsidRPr="00BA196F">
          <w:rPr>
            <w:lang w:val="en-US"/>
          </w:rPr>
          <w:t>Availability should be calculated using the following equation, with the most accurate time</w:t>
        </w:r>
        <w:r>
          <w:rPr>
            <w:lang w:val="en-US"/>
          </w:rPr>
          <w:t xml:space="preserve"> available and i</w:t>
        </w:r>
        <w:r w:rsidRPr="00BA196F">
          <w:rPr>
            <w:lang w:val="en-US"/>
          </w:rPr>
          <w:t>s calculated over a continuous three (3) calendar year period and expressed as</w:t>
        </w:r>
        <w:r>
          <w:rPr>
            <w:lang w:val="en-US"/>
          </w:rPr>
          <w:t xml:space="preserve"> a percentage:</w:t>
        </w:r>
      </w:ins>
    </w:p>
    <w:p w14:paraId="64C31555" w14:textId="77777777" w:rsidR="00373C89" w:rsidRDefault="00373C89" w:rsidP="00373C89">
      <w:pPr>
        <w:pStyle w:val="BodyText"/>
        <w:rPr>
          <w:ins w:id="137" w:author="Cathrine Maria Steenberg" w:date="2016-10-24T08:27:00Z"/>
          <w:lang w:val="en-US"/>
        </w:rPr>
      </w:pPr>
    </w:p>
    <w:p w14:paraId="2B1643C8" w14:textId="77777777" w:rsidR="00373C89" w:rsidRDefault="00373C89" w:rsidP="00373C89">
      <w:pPr>
        <w:autoSpaceDE w:val="0"/>
        <w:autoSpaceDN w:val="0"/>
        <w:adjustRightInd w:val="0"/>
        <w:spacing w:line="240" w:lineRule="auto"/>
        <w:rPr>
          <w:ins w:id="138" w:author="Cathrine Maria Steenberg" w:date="2016-10-24T08:27:00Z"/>
          <w:rFonts w:ascii="Arial" w:hAnsi="Arial" w:cs="Arial"/>
          <w:sz w:val="22"/>
          <w:lang w:val="en-US"/>
        </w:rPr>
      </w:pPr>
      <m:oMathPara>
        <m:oMath>
          <m:r>
            <w:ins w:id="139" w:author="Cathrine Maria Steenberg" w:date="2016-10-24T08:27:00Z">
              <m:rPr>
                <m:sty m:val="p"/>
              </m:rPr>
              <w:rPr>
                <w:rFonts w:ascii="Cambria Math" w:hAnsi="Cambria Math" w:cs="Cambria Math"/>
                <w:sz w:val="22"/>
                <w:lang w:val="en-US"/>
              </w:rPr>
              <m:t>Availability=</m:t>
            </w:ins>
          </m:r>
          <m:f>
            <m:fPr>
              <m:ctrlPr>
                <w:ins w:id="140" w:author="Cathrine Maria Steenberg" w:date="2016-10-24T08:27:00Z">
                  <w:rPr>
                    <w:rFonts w:ascii="Cambria Math" w:hAnsi="Cambria Math" w:cs="Arial"/>
                    <w:sz w:val="22"/>
                    <w:lang w:val="en-US"/>
                  </w:rPr>
                </w:ins>
              </m:ctrlPr>
            </m:fPr>
            <m:num>
              <m:r>
                <w:ins w:id="141" w:author="Cathrine Maria Steenberg" w:date="2016-10-24T08:27:00Z">
                  <w:rPr>
                    <w:rFonts w:ascii="Cambria Math" w:hAnsi="Cambria Math" w:cs="Arial"/>
                    <w:sz w:val="22"/>
                    <w:lang w:val="en-US"/>
                  </w:rPr>
                  <m:t>Total Time-Down Time</m:t>
                </w:ins>
              </m:r>
            </m:num>
            <m:den>
              <m:r>
                <w:ins w:id="142" w:author="Cathrine Maria Steenberg" w:date="2016-10-24T08:27:00Z">
                  <w:rPr>
                    <w:rFonts w:ascii="Cambria Math" w:hAnsi="Cambria Math" w:cs="Arial"/>
                    <w:sz w:val="22"/>
                    <w:lang w:val="en-US"/>
                  </w:rPr>
                  <m:t>Total Time</m:t>
                </w:ins>
              </m:r>
            </m:den>
          </m:f>
        </m:oMath>
      </m:oMathPara>
    </w:p>
    <w:p w14:paraId="10332AB3" w14:textId="77777777" w:rsidR="00373C89" w:rsidRDefault="00373C89" w:rsidP="00373C89">
      <w:pPr>
        <w:pStyle w:val="BodyText"/>
        <w:rPr>
          <w:ins w:id="143" w:author="Cathrine Maria Steenberg" w:date="2016-10-24T08:27:00Z"/>
          <w:lang w:val="en-US"/>
        </w:rPr>
      </w:pPr>
    </w:p>
    <w:p w14:paraId="15F9BCBE" w14:textId="77777777" w:rsidR="00373C89" w:rsidRPr="007B27E9" w:rsidRDefault="00373C89" w:rsidP="00373C89">
      <w:pPr>
        <w:pStyle w:val="equation0"/>
        <w:numPr>
          <w:ilvl w:val="0"/>
          <w:numId w:val="8"/>
        </w:numPr>
        <w:rPr>
          <w:ins w:id="144" w:author="Cathrine Maria Steenberg" w:date="2016-10-24T08:27:00Z"/>
        </w:rPr>
      </w:pPr>
      <w:bookmarkStart w:id="145" w:name="_Toc448843209"/>
      <w:ins w:id="146" w:author="Cathrine Maria Steenberg" w:date="2016-10-24T08:27:00Z">
        <w:r>
          <w:t>Availability expressed as a percentage (</w:t>
        </w:r>
        <w:proofErr w:type="gramStart"/>
        <w:r>
          <w:t>%</w:t>
        </w:r>
        <w:proofErr w:type="gramEnd"/>
        <w:r>
          <w:t>)</w:t>
        </w:r>
        <w:bookmarkEnd w:id="145"/>
      </w:ins>
    </w:p>
    <w:p w14:paraId="28CA82D7" w14:textId="77777777" w:rsidR="00373C89" w:rsidRPr="007B27E9" w:rsidRDefault="00373C89" w:rsidP="00373C89">
      <w:pPr>
        <w:pStyle w:val="BodyText"/>
        <w:rPr>
          <w:ins w:id="147" w:author="Cathrine Maria Steenberg" w:date="2016-10-24T08:27:00Z"/>
        </w:rPr>
      </w:pPr>
      <w:ins w:id="148" w:author="Cathrine Maria Steenberg" w:date="2016-10-24T08:27:00Z">
        <w:r>
          <w:t>Where</w:t>
        </w:r>
      </w:ins>
    </w:p>
    <w:tbl>
      <w:tblPr>
        <w:tblW w:w="9639" w:type="dxa"/>
        <w:tblInd w:w="567" w:type="dxa"/>
        <w:tblLayout w:type="fixed"/>
        <w:tblLook w:val="0000" w:firstRow="0" w:lastRow="0" w:firstColumn="0" w:lastColumn="0" w:noHBand="0" w:noVBand="0"/>
      </w:tblPr>
      <w:tblGrid>
        <w:gridCol w:w="1560"/>
        <w:gridCol w:w="8079"/>
      </w:tblGrid>
      <w:tr w:rsidR="00373C89" w14:paraId="68E8D228" w14:textId="77777777" w:rsidTr="00E20187">
        <w:trPr>
          <w:cantSplit/>
          <w:ins w:id="149" w:author="Cathrine Maria Steenberg" w:date="2016-10-24T08:27:00Z"/>
        </w:trPr>
        <w:tc>
          <w:tcPr>
            <w:tcW w:w="1560" w:type="dxa"/>
          </w:tcPr>
          <w:p w14:paraId="7C0A4652" w14:textId="77777777" w:rsidR="00373C89" w:rsidRDefault="00373C89" w:rsidP="00E20187">
            <w:pPr>
              <w:pStyle w:val="BodyText"/>
              <w:rPr>
                <w:ins w:id="150" w:author="Cathrine Maria Steenberg" w:date="2016-10-24T08:27:00Z"/>
                <w:vertAlign w:val="subscript"/>
              </w:rPr>
            </w:pPr>
            <w:ins w:id="151" w:author="Cathrine Maria Steenberg" w:date="2016-10-24T08:27:00Z">
              <w:r>
                <w:t>Total Time</w:t>
              </w:r>
              <w:r>
                <w:rPr>
                  <w:vertAlign w:val="subscript"/>
                </w:rPr>
                <w:t>=</w:t>
              </w:r>
            </w:ins>
          </w:p>
        </w:tc>
        <w:tc>
          <w:tcPr>
            <w:tcW w:w="8079" w:type="dxa"/>
          </w:tcPr>
          <w:p w14:paraId="3138BE49" w14:textId="77777777" w:rsidR="00373C89" w:rsidRDefault="00373C89" w:rsidP="00E20187">
            <w:pPr>
              <w:pStyle w:val="BodyText"/>
              <w:rPr>
                <w:ins w:id="152" w:author="Cathrine Maria Steenberg" w:date="2016-10-24T08:27:00Z"/>
              </w:rPr>
            </w:pPr>
            <w:ins w:id="153" w:author="Cathrine Maria Steenberg" w:date="2016-10-24T08:27:00Z">
              <w:r w:rsidRPr="00BA196F">
                <w:rPr>
                  <w:lang w:val="en-US"/>
                </w:rPr>
                <w:t xml:space="preserve">Is the time that an AtoN or System of AtoN should be performing their specified </w:t>
              </w:r>
              <w:proofErr w:type="gramStart"/>
              <w:r w:rsidRPr="00BA196F">
                <w:rPr>
                  <w:lang w:val="en-US"/>
                </w:rPr>
                <w:t>function.</w:t>
              </w:r>
              <w:proofErr w:type="gramEnd"/>
            </w:ins>
          </w:p>
        </w:tc>
      </w:tr>
      <w:tr w:rsidR="00373C89" w14:paraId="6ACF9EA9" w14:textId="77777777" w:rsidTr="00E20187">
        <w:trPr>
          <w:cantSplit/>
          <w:ins w:id="154" w:author="Cathrine Maria Steenberg" w:date="2016-10-24T08:27:00Z"/>
        </w:trPr>
        <w:tc>
          <w:tcPr>
            <w:tcW w:w="1560" w:type="dxa"/>
          </w:tcPr>
          <w:p w14:paraId="46D327FD" w14:textId="77777777" w:rsidR="00373C89" w:rsidRDefault="00373C89" w:rsidP="00E20187">
            <w:pPr>
              <w:pStyle w:val="BodyText"/>
              <w:rPr>
                <w:ins w:id="155" w:author="Cathrine Maria Steenberg" w:date="2016-10-24T08:27:00Z"/>
                <w:vertAlign w:val="subscript"/>
              </w:rPr>
            </w:pPr>
            <w:ins w:id="156" w:author="Cathrine Maria Steenberg" w:date="2016-10-24T08:27:00Z">
              <w:r>
                <w:t>Down Time</w:t>
              </w:r>
              <w:r>
                <w:rPr>
                  <w:vertAlign w:val="subscript"/>
                </w:rPr>
                <w:t>=</w:t>
              </w:r>
            </w:ins>
          </w:p>
        </w:tc>
        <w:tc>
          <w:tcPr>
            <w:tcW w:w="8079" w:type="dxa"/>
          </w:tcPr>
          <w:p w14:paraId="2DB1FE7C" w14:textId="77777777" w:rsidR="00373C89" w:rsidRPr="00BA196F" w:rsidRDefault="00373C89" w:rsidP="00E20187">
            <w:pPr>
              <w:pStyle w:val="BodyText"/>
              <w:jc w:val="both"/>
              <w:rPr>
                <w:ins w:id="157" w:author="Cathrine Maria Steenberg" w:date="2016-10-24T08:27:00Z"/>
                <w:sz w:val="14"/>
                <w:szCs w:val="14"/>
                <w:lang w:val="en-US"/>
              </w:rPr>
            </w:pPr>
            <w:ins w:id="158" w:author="Cathrine Maria Steenberg" w:date="2016-10-24T08:27:00Z">
              <w:r w:rsidRPr="00BA196F">
                <w:rPr>
                  <w:lang w:val="en-US"/>
                </w:rPr>
                <w:t>Is the sum of the periods during which the AtoN or system of AtoN are unable to perform their</w:t>
              </w:r>
              <w:r>
                <w:rPr>
                  <w:lang w:val="en-US"/>
                </w:rPr>
                <w:t xml:space="preserve"> </w:t>
              </w:r>
              <w:r w:rsidRPr="00BA196F">
                <w:rPr>
                  <w:lang w:val="en-US"/>
                </w:rPr>
                <w:t xml:space="preserve">specific function. It does not include those periods when the mariner </w:t>
              </w:r>
              <w:proofErr w:type="gramStart"/>
              <w:r w:rsidRPr="00BA196F">
                <w:rPr>
                  <w:lang w:val="en-US"/>
                </w:rPr>
                <w:t>has been notified</w:t>
              </w:r>
              <w:proofErr w:type="gramEnd"/>
              <w:r w:rsidRPr="00BA196F">
                <w:rPr>
                  <w:lang w:val="en-US"/>
                </w:rPr>
                <w:t xml:space="preserve"> of a</w:t>
              </w:r>
              <w:r>
                <w:rPr>
                  <w:lang w:val="en-US"/>
                </w:rPr>
                <w:t xml:space="preserve"> </w:t>
              </w:r>
              <w:r w:rsidRPr="00BA196F">
                <w:rPr>
                  <w:lang w:val="en-US"/>
                </w:rPr>
                <w:t xml:space="preserve">discrepancy by prior publications through a Preliminary </w:t>
              </w:r>
              <w:commentRangeStart w:id="159"/>
              <w:r w:rsidRPr="00BA196F">
                <w:rPr>
                  <w:lang w:val="en-US"/>
                </w:rPr>
                <w:t>Notice</w:t>
              </w:r>
            </w:ins>
            <w:commentRangeEnd w:id="159"/>
            <w:r w:rsidR="00375A9F">
              <w:rPr>
                <w:rStyle w:val="CommentReference"/>
              </w:rPr>
              <w:commentReference w:id="159"/>
            </w:r>
            <w:ins w:id="160" w:author="Cathrine Maria Steenberg" w:date="2016-10-24T08:27:00Z">
              <w:r w:rsidRPr="00BA196F">
                <w:rPr>
                  <w:lang w:val="en-US"/>
                </w:rPr>
                <w:t xml:space="preserve"> to Mariners.</w:t>
              </w:r>
              <w:r>
                <w:rPr>
                  <w:rStyle w:val="FootnoteReference"/>
                  <w:lang w:val="en-US"/>
                </w:rPr>
                <w:footnoteReference w:id="1"/>
              </w:r>
            </w:ins>
          </w:p>
          <w:p w14:paraId="207CB244" w14:textId="77777777" w:rsidR="00373C89" w:rsidRPr="00D770E1" w:rsidRDefault="00373C89" w:rsidP="00E20187">
            <w:pPr>
              <w:pStyle w:val="BodyText"/>
              <w:rPr>
                <w:ins w:id="166" w:author="Cathrine Maria Steenberg" w:date="2016-10-24T08:27:00Z"/>
                <w:lang w:val="en-US"/>
              </w:rPr>
            </w:pPr>
          </w:p>
        </w:tc>
      </w:tr>
    </w:tbl>
    <w:p w14:paraId="3A06AFEF" w14:textId="20D7AAA5" w:rsidR="00373C89" w:rsidRPr="00BA196F" w:rsidRDefault="00373C89" w:rsidP="00373C89">
      <w:pPr>
        <w:pStyle w:val="BodyText"/>
        <w:jc w:val="both"/>
        <w:rPr>
          <w:ins w:id="167" w:author="Cathrine Maria Steenberg" w:date="2016-10-24T08:27:00Z"/>
          <w:lang w:val="en-US"/>
        </w:rPr>
      </w:pPr>
      <w:ins w:id="168" w:author="Cathrine Maria Steenberg" w:date="2016-10-24T08:27:00Z">
        <w:r w:rsidRPr="00BA196F">
          <w:rPr>
            <w:lang w:val="en-US"/>
          </w:rPr>
          <w:t xml:space="preserve">The IALA </w:t>
        </w:r>
      </w:ins>
      <w:ins w:id="169" w:author="4025" w:date="2016-10-27T05:34:00Z">
        <w:r w:rsidR="003A54C7">
          <w:rPr>
            <w:lang w:val="en-US"/>
          </w:rPr>
          <w:t>Guideline 1035</w:t>
        </w:r>
      </w:ins>
      <w:ins w:id="170" w:author="Cathrine Maria Steenberg" w:date="2016-10-24T08:27:00Z">
        <w:del w:id="171" w:author="4025" w:date="2016-10-27T05:34:00Z">
          <w:r w:rsidRPr="00BA196F" w:rsidDel="003A54C7">
            <w:rPr>
              <w:lang w:val="en-US"/>
            </w:rPr>
            <w:delText>NAVGUIDE</w:delText>
          </w:r>
        </w:del>
        <w:r w:rsidRPr="00BA196F">
          <w:rPr>
            <w:lang w:val="en-US"/>
          </w:rPr>
          <w:t xml:space="preserve"> </w:t>
        </w:r>
        <w:proofErr w:type="gramStart"/>
        <w:r w:rsidRPr="00BA196F">
          <w:rPr>
            <w:lang w:val="en-US"/>
          </w:rPr>
          <w:t>should be consulted</w:t>
        </w:r>
        <w:proofErr w:type="gramEnd"/>
        <w:r w:rsidRPr="00BA196F">
          <w:rPr>
            <w:lang w:val="en-US"/>
          </w:rPr>
          <w:t xml:space="preserve"> for further information on calculating availability.</w:t>
        </w:r>
        <w:r>
          <w:rPr>
            <w:lang w:val="en-US"/>
          </w:rPr>
          <w:t xml:space="preserve"> </w:t>
        </w:r>
        <w:r w:rsidRPr="00BA196F">
          <w:rPr>
            <w:lang w:val="en-US"/>
          </w:rPr>
          <w:t>A failure is the malfunction of an AtoN or system of AtoN to display its proper characteristics or</w:t>
        </w:r>
        <w:r>
          <w:rPr>
            <w:lang w:val="en-US"/>
          </w:rPr>
          <w:t xml:space="preserve"> </w:t>
        </w:r>
        <w:r w:rsidRPr="00BA196F">
          <w:rPr>
            <w:lang w:val="en-US"/>
          </w:rPr>
          <w:t>to be on its assigned position for its intended use by the mariner. As such, a failure of a</w:t>
        </w:r>
        <w:r>
          <w:rPr>
            <w:lang w:val="en-US"/>
          </w:rPr>
          <w:t xml:space="preserve"> </w:t>
        </w:r>
        <w:r w:rsidRPr="00BA196F">
          <w:rPr>
            <w:lang w:val="en-US"/>
          </w:rPr>
          <w:t xml:space="preserve">technical function </w:t>
        </w:r>
        <w:proofErr w:type="gramStart"/>
        <w:r w:rsidRPr="00BA196F">
          <w:rPr>
            <w:lang w:val="en-US"/>
          </w:rPr>
          <w:t>is not necessarily considered</w:t>
        </w:r>
        <w:proofErr w:type="gramEnd"/>
        <w:r w:rsidRPr="00BA196F">
          <w:rPr>
            <w:lang w:val="en-US"/>
          </w:rPr>
          <w:t xml:space="preserve"> an AtoN discrepancy.</w:t>
        </w:r>
      </w:ins>
    </w:p>
    <w:p w14:paraId="2D982517" w14:textId="77777777" w:rsidR="00373C89" w:rsidRPr="00BA196F" w:rsidRDefault="00373C89" w:rsidP="00373C89">
      <w:pPr>
        <w:pStyle w:val="BodyText"/>
        <w:jc w:val="both"/>
        <w:rPr>
          <w:ins w:id="172" w:author="Cathrine Maria Steenberg" w:date="2016-10-24T08:27:00Z"/>
          <w:lang w:val="en-US"/>
        </w:rPr>
      </w:pPr>
      <w:ins w:id="173" w:author="Cathrine Maria Steenberg" w:date="2016-10-24T08:27:00Z">
        <w:r w:rsidRPr="00BA196F">
          <w:rPr>
            <w:lang w:val="en-US"/>
          </w:rPr>
          <w:t>For example, if the main power supply has failed but the light continues to function at normal</w:t>
        </w:r>
        <w:r>
          <w:rPr>
            <w:lang w:val="en-US"/>
          </w:rPr>
          <w:t xml:space="preserve"> </w:t>
        </w:r>
        <w:r w:rsidRPr="00BA196F">
          <w:rPr>
            <w:lang w:val="en-US"/>
          </w:rPr>
          <w:t xml:space="preserve">intensity on standby power, this </w:t>
        </w:r>
        <w:proofErr w:type="gramStart"/>
        <w:r w:rsidRPr="00BA196F">
          <w:rPr>
            <w:lang w:val="en-US"/>
          </w:rPr>
          <w:t>is not considered</w:t>
        </w:r>
        <w:proofErr w:type="gramEnd"/>
        <w:r w:rsidRPr="00BA196F">
          <w:rPr>
            <w:lang w:val="en-US"/>
          </w:rPr>
          <w:t xml:space="preserve"> a failure, since the AtoN continues to provide</w:t>
        </w:r>
        <w:r>
          <w:rPr>
            <w:lang w:val="en-US"/>
          </w:rPr>
          <w:t xml:space="preserve"> </w:t>
        </w:r>
        <w:r w:rsidRPr="00BA196F">
          <w:rPr>
            <w:lang w:val="en-US"/>
          </w:rPr>
          <w:t xml:space="preserve">its characteristics to the mariner. The failure </w:t>
        </w:r>
        <w:proofErr w:type="gramStart"/>
        <w:r w:rsidRPr="00BA196F">
          <w:rPr>
            <w:lang w:val="en-US"/>
          </w:rPr>
          <w:t>may be caused</w:t>
        </w:r>
        <w:proofErr w:type="gramEnd"/>
        <w:r w:rsidRPr="00BA196F">
          <w:rPr>
            <w:lang w:val="en-US"/>
          </w:rPr>
          <w:t xml:space="preserve"> by equipment malfunction, or</w:t>
        </w:r>
        <w:r>
          <w:rPr>
            <w:lang w:val="en-US"/>
          </w:rPr>
          <w:t xml:space="preserve"> </w:t>
        </w:r>
        <w:r w:rsidRPr="00BA196F">
          <w:rPr>
            <w:lang w:val="en-US"/>
          </w:rPr>
          <w:t>scheduled or unscheduled maintenance work.</w:t>
        </w:r>
      </w:ins>
    </w:p>
    <w:p w14:paraId="30AA3CBA" w14:textId="77777777" w:rsidR="00373C89" w:rsidRPr="00373C89" w:rsidRDefault="00373C89" w:rsidP="00B25E70">
      <w:pPr>
        <w:pStyle w:val="BodyText"/>
        <w:rPr>
          <w:lang w:val="en-US"/>
          <w:rPrChange w:id="174" w:author="Cathrine Maria Steenberg" w:date="2016-10-24T08:27:00Z">
            <w:rPr/>
          </w:rPrChange>
        </w:rPr>
      </w:pPr>
    </w:p>
    <w:p w14:paraId="244B9DAB" w14:textId="245F8B3D" w:rsidR="00B25E70" w:rsidRDefault="00B25E70" w:rsidP="00A205C9">
      <w:pPr>
        <w:pStyle w:val="Heading1"/>
      </w:pPr>
      <w:bookmarkStart w:id="175" w:name="_Toc465297371"/>
      <w:r>
        <w:t>OTHER CONSIDERATIONS</w:t>
      </w:r>
      <w:bookmarkEnd w:id="175"/>
    </w:p>
    <w:p w14:paraId="006D670D" w14:textId="77777777" w:rsidR="00A205C9" w:rsidRPr="00A205C9" w:rsidRDefault="00A205C9" w:rsidP="00A205C9">
      <w:pPr>
        <w:pStyle w:val="Heading1separatationline"/>
      </w:pPr>
    </w:p>
    <w:p w14:paraId="03EC7D0C" w14:textId="00170092" w:rsidR="00B25E70" w:rsidRDefault="00B25E70" w:rsidP="00A205C9">
      <w:pPr>
        <w:pStyle w:val="Heading2"/>
      </w:pPr>
      <w:bookmarkStart w:id="176" w:name="_Toc465297372"/>
      <w:r>
        <w:t>Responsibility</w:t>
      </w:r>
      <w:bookmarkEnd w:id="176"/>
    </w:p>
    <w:p w14:paraId="0D7D7FEA" w14:textId="77777777" w:rsidR="00A205C9" w:rsidRPr="00A205C9" w:rsidRDefault="00A205C9" w:rsidP="00A205C9">
      <w:pPr>
        <w:pStyle w:val="Heading2separationline"/>
      </w:pPr>
    </w:p>
    <w:p w14:paraId="2285E1A5" w14:textId="77777777" w:rsidR="00B25E70" w:rsidRDefault="00B25E70" w:rsidP="00B25E70">
      <w:pPr>
        <w:pStyle w:val="BodyText"/>
      </w:pPr>
      <w:r>
        <w:t>Where the provision of a service is either contracted out or delegated to another level of government, for example to state, territory or local government organizations, or to port, harbour or waterway authorities, or local private groups, responsibility to ensure and enforce a level of service should remain with the Competent Authority concerned.</w:t>
      </w:r>
    </w:p>
    <w:p w14:paraId="052E37D5" w14:textId="22A0ECB1" w:rsidR="00B25E70" w:rsidRDefault="00B25E70" w:rsidP="00A205C9">
      <w:pPr>
        <w:pStyle w:val="Heading2"/>
      </w:pPr>
      <w:bookmarkStart w:id="177" w:name="_Toc465297373"/>
      <w:r>
        <w:t>Disclaimer</w:t>
      </w:r>
      <w:bookmarkEnd w:id="177"/>
    </w:p>
    <w:p w14:paraId="12A503E3" w14:textId="77777777" w:rsidR="00A205C9" w:rsidRPr="00A205C9" w:rsidRDefault="00A205C9" w:rsidP="00A205C9">
      <w:pPr>
        <w:pStyle w:val="Heading2separationline"/>
      </w:pPr>
    </w:p>
    <w:p w14:paraId="5920A564" w14:textId="77777777" w:rsidR="00B25E70" w:rsidRDefault="00B25E70" w:rsidP="00B25E70">
      <w:pPr>
        <w:pStyle w:val="BodyText"/>
      </w:pPr>
      <w:r>
        <w:t xml:space="preserve">Level of service is generally for planning purposes only.  It </w:t>
      </w:r>
      <w:proofErr w:type="gramStart"/>
      <w:r>
        <w:t>is intended</w:t>
      </w:r>
      <w:proofErr w:type="gramEnd"/>
      <w:r>
        <w:t xml:space="preserve"> to communicate the service and performance clients can expect from a Competent Authority under normal conditions.  In some circumstances, due to factors outside of their control (weather, maritime traffic, unanticipated events, etc.), a Competent </w:t>
      </w:r>
      <w:r>
        <w:lastRenderedPageBreak/>
        <w:t>Authority may be unable to meet the level of service.  A disclaimer to this effect could be included in a level of service statement.</w:t>
      </w:r>
    </w:p>
    <w:p w14:paraId="5475E450" w14:textId="5F92C499" w:rsidR="00B25E70" w:rsidRDefault="00B25E70" w:rsidP="00A205C9">
      <w:pPr>
        <w:pStyle w:val="Heading1"/>
      </w:pPr>
      <w:bookmarkStart w:id="178" w:name="_Toc465297374"/>
      <w:r>
        <w:t>EXAMPLE</w:t>
      </w:r>
      <w:bookmarkEnd w:id="178"/>
    </w:p>
    <w:p w14:paraId="1C8D1712" w14:textId="77777777" w:rsidR="00A205C9" w:rsidRPr="00A205C9" w:rsidRDefault="00A205C9" w:rsidP="00A205C9">
      <w:pPr>
        <w:pStyle w:val="Heading1separatationline"/>
      </w:pPr>
    </w:p>
    <w:p w14:paraId="49C4BBFC" w14:textId="77777777" w:rsidR="00B25E70" w:rsidRDefault="00B25E70" w:rsidP="00B25E70">
      <w:pPr>
        <w:pStyle w:val="BodyText"/>
      </w:pPr>
      <w:r>
        <w:t xml:space="preserve">The table below </w:t>
      </w:r>
      <w:proofErr w:type="gramStart"/>
      <w:r>
        <w:t>is intended</w:t>
      </w:r>
      <w:proofErr w:type="gramEnd"/>
      <w:r>
        <w:t xml:space="preserve"> to illustrate a simple example of a level of service including the recommended components described in this guideline.</w:t>
      </w:r>
    </w:p>
    <w:p w14:paraId="1B6C941B" w14:textId="6BBAE02F" w:rsidR="00B25E70" w:rsidRDefault="00B25E70" w:rsidP="00A205C9">
      <w:pPr>
        <w:pStyle w:val="Tablecaption"/>
        <w:jc w:val="center"/>
      </w:pPr>
      <w:bookmarkStart w:id="179" w:name="_Toc462829031"/>
      <w:proofErr w:type="gramStart"/>
      <w:r>
        <w:t>Simplified example of a level of service.</w:t>
      </w:r>
      <w:bookmarkEnd w:id="179"/>
      <w:proofErr w:type="gramEnd"/>
    </w:p>
    <w:tbl>
      <w:tblPr>
        <w:tblW w:w="0" w:type="auto"/>
        <w:tblCellSpacing w:w="15" w:type="dxa"/>
        <w:tblBorders>
          <w:top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4630"/>
        <w:gridCol w:w="4577"/>
      </w:tblGrid>
      <w:tr w:rsidR="00A205C9" w:rsidRPr="0090203B" w14:paraId="5D357BA8" w14:textId="77777777" w:rsidTr="00DC4C3E">
        <w:trPr>
          <w:tblCellSpacing w:w="15" w:type="dxa"/>
        </w:trPr>
        <w:tc>
          <w:tcPr>
            <w:tcW w:w="0" w:type="auto"/>
            <w:gridSpan w:val="2"/>
            <w:shd w:val="clear" w:color="auto" w:fill="CCCCCC"/>
            <w:vAlign w:val="center"/>
          </w:tcPr>
          <w:p w14:paraId="4D8E0A7F" w14:textId="77777777" w:rsidR="00A205C9" w:rsidRPr="004B3E5D" w:rsidRDefault="00A205C9" w:rsidP="004B3E5D">
            <w:pPr>
              <w:pStyle w:val="Tableheading"/>
              <w:jc w:val="center"/>
            </w:pPr>
            <w:r w:rsidRPr="004B3E5D">
              <w:rPr>
                <w:rStyle w:val="Strong"/>
                <w:rFonts w:cstheme="minorBidi"/>
                <w:b/>
                <w:bCs w:val="0"/>
                <w:highlight w:val="lightGray"/>
              </w:rPr>
              <w:t>Type of Service</w:t>
            </w:r>
          </w:p>
        </w:tc>
      </w:tr>
      <w:tr w:rsidR="00A205C9" w:rsidRPr="0090203B" w14:paraId="1046D44D" w14:textId="77777777" w:rsidTr="00DC4C3E">
        <w:trPr>
          <w:tblCellSpacing w:w="15" w:type="dxa"/>
        </w:trPr>
        <w:tc>
          <w:tcPr>
            <w:tcW w:w="0" w:type="auto"/>
            <w:gridSpan w:val="2"/>
            <w:shd w:val="clear" w:color="auto" w:fill="auto"/>
            <w:vAlign w:val="center"/>
          </w:tcPr>
          <w:p w14:paraId="67D5CDD8" w14:textId="77777777" w:rsidR="00A205C9" w:rsidRPr="004B3E5D" w:rsidRDefault="00A205C9" w:rsidP="004B3E5D">
            <w:pPr>
              <w:pStyle w:val="Tableheading"/>
              <w:jc w:val="center"/>
              <w:rPr>
                <w:rStyle w:val="Strong"/>
                <w:rFonts w:cstheme="minorBidi"/>
                <w:b/>
                <w:bCs w:val="0"/>
              </w:rPr>
            </w:pPr>
            <w:r w:rsidRPr="004B3E5D">
              <w:rPr>
                <w:rStyle w:val="Strong"/>
                <w:rFonts w:cstheme="minorBidi"/>
                <w:b/>
                <w:bCs w:val="0"/>
              </w:rPr>
              <w:t>Provision of a short-range Aids to Navigation system</w:t>
            </w:r>
          </w:p>
        </w:tc>
      </w:tr>
      <w:tr w:rsidR="00A205C9" w:rsidRPr="0090203B" w14:paraId="3E67B8D6" w14:textId="77777777" w:rsidTr="00DC4C3E">
        <w:trPr>
          <w:tblCellSpacing w:w="15" w:type="dxa"/>
        </w:trPr>
        <w:tc>
          <w:tcPr>
            <w:tcW w:w="4585" w:type="dxa"/>
            <w:shd w:val="clear" w:color="auto" w:fill="CCCCCC"/>
          </w:tcPr>
          <w:p w14:paraId="084B58FB" w14:textId="77777777" w:rsidR="00A205C9" w:rsidRPr="004B3E5D" w:rsidRDefault="00A205C9" w:rsidP="004B3E5D">
            <w:pPr>
              <w:pStyle w:val="Tableheading"/>
              <w:jc w:val="center"/>
            </w:pPr>
            <w:r w:rsidRPr="004B3E5D">
              <w:rPr>
                <w:rStyle w:val="Strong"/>
                <w:rFonts w:cstheme="minorBidi"/>
                <w:b/>
                <w:bCs w:val="0"/>
              </w:rPr>
              <w:t>Extent of Service</w:t>
            </w:r>
          </w:p>
        </w:tc>
        <w:tc>
          <w:tcPr>
            <w:tcW w:w="4532" w:type="dxa"/>
            <w:shd w:val="clear" w:color="auto" w:fill="CCCCCC"/>
          </w:tcPr>
          <w:p w14:paraId="4DA141D7" w14:textId="77777777" w:rsidR="00A205C9" w:rsidRPr="004B3E5D" w:rsidRDefault="00A205C9" w:rsidP="004B3E5D">
            <w:pPr>
              <w:pStyle w:val="Tableheading"/>
              <w:jc w:val="center"/>
            </w:pPr>
            <w:r w:rsidRPr="004B3E5D">
              <w:rPr>
                <w:rStyle w:val="Strong"/>
                <w:rFonts w:cstheme="minorBidi"/>
                <w:b/>
                <w:bCs w:val="0"/>
              </w:rPr>
              <w:t>Quality of Service</w:t>
            </w:r>
          </w:p>
        </w:tc>
      </w:tr>
      <w:tr w:rsidR="00A205C9" w:rsidRPr="0090203B" w14:paraId="213A6A7B" w14:textId="77777777" w:rsidTr="00DC4C3E">
        <w:trPr>
          <w:tblCellSpacing w:w="15" w:type="dxa"/>
        </w:trPr>
        <w:tc>
          <w:tcPr>
            <w:tcW w:w="4585" w:type="dxa"/>
          </w:tcPr>
          <w:p w14:paraId="2C2ABA84" w14:textId="77777777" w:rsidR="00A205C9" w:rsidRDefault="00A205C9" w:rsidP="00A205C9">
            <w:pPr>
              <w:pStyle w:val="Tabletext"/>
            </w:pPr>
            <w:r>
              <w:t>Short-range Aids to N</w:t>
            </w:r>
            <w:r w:rsidRPr="0090203B">
              <w:t xml:space="preserve">avigation </w:t>
            </w:r>
            <w:proofErr w:type="gramStart"/>
            <w:r>
              <w:t xml:space="preserve">are </w:t>
            </w:r>
            <w:r w:rsidRPr="0090203B">
              <w:t>provided</w:t>
            </w:r>
            <w:proofErr w:type="gramEnd"/>
            <w:r w:rsidRPr="0090203B">
              <w:t xml:space="preserve"> where the volume of traffic justifies and the degree of risk requires</w:t>
            </w:r>
            <w:r>
              <w:t xml:space="preserve"> as determined by applying the IALA Risk Management toolbox.</w:t>
            </w:r>
          </w:p>
          <w:p w14:paraId="7E422C72" w14:textId="77777777" w:rsidR="00A205C9" w:rsidRDefault="00A205C9" w:rsidP="00A205C9">
            <w:pPr>
              <w:pStyle w:val="Tabletext"/>
            </w:pPr>
            <w:r>
              <w:t xml:space="preserve">Short-range Aids to Navigation </w:t>
            </w:r>
            <w:r w:rsidRPr="00B037A5">
              <w:rPr>
                <w:b/>
              </w:rPr>
              <w:t>must</w:t>
            </w:r>
            <w:r>
              <w:t xml:space="preserve"> be provided: </w:t>
            </w:r>
          </w:p>
          <w:p w14:paraId="4BB01117" w14:textId="77777777" w:rsidR="00A205C9" w:rsidRPr="004B3E5D" w:rsidRDefault="00A205C9" w:rsidP="004B3E5D">
            <w:pPr>
              <w:pStyle w:val="Tablebullet1"/>
            </w:pPr>
            <w:r w:rsidRPr="004B3E5D">
              <w:t>to guide mariners to and from harbours and ports supported by federal funds</w:t>
            </w:r>
          </w:p>
          <w:p w14:paraId="3C8C8CFA" w14:textId="77777777" w:rsidR="00A205C9" w:rsidRDefault="00A205C9" w:rsidP="004B3E5D">
            <w:pPr>
              <w:pStyle w:val="Tablebullet1"/>
            </w:pPr>
            <w:proofErr w:type="gramStart"/>
            <w:r w:rsidRPr="004B3E5D">
              <w:t>to</w:t>
            </w:r>
            <w:proofErr w:type="gramEnd"/>
            <w:r w:rsidRPr="004B3E5D">
              <w:t xml:space="preserve"> allow for re-supply of isolated communities depende</w:t>
            </w:r>
            <w:r>
              <w:t>nt on marine transportation.</w:t>
            </w:r>
          </w:p>
          <w:p w14:paraId="770922B1" w14:textId="77777777" w:rsidR="00A205C9" w:rsidRDefault="00A205C9" w:rsidP="00A205C9">
            <w:pPr>
              <w:pStyle w:val="Tabletext"/>
            </w:pPr>
            <w:r>
              <w:t xml:space="preserve">Short-range Aids to Navigation </w:t>
            </w:r>
            <w:r w:rsidRPr="00B037A5">
              <w:rPr>
                <w:b/>
              </w:rPr>
              <w:t>will not</w:t>
            </w:r>
            <w:r>
              <w:t xml:space="preserve"> be provided: </w:t>
            </w:r>
          </w:p>
          <w:p w14:paraId="3484D245" w14:textId="77777777" w:rsidR="00A205C9" w:rsidRDefault="00A205C9" w:rsidP="004B3E5D">
            <w:pPr>
              <w:pStyle w:val="Tablebullet1"/>
            </w:pPr>
            <w:r>
              <w:t>in waters that lack adequate nautical charts or available depth for common use</w:t>
            </w:r>
          </w:p>
          <w:p w14:paraId="66835F2E" w14:textId="77777777" w:rsidR="00A205C9" w:rsidRDefault="00A205C9" w:rsidP="004B3E5D">
            <w:pPr>
              <w:pStyle w:val="Tablebullet1"/>
            </w:pPr>
            <w:r>
              <w:t>i</w:t>
            </w:r>
            <w:r w:rsidRPr="008022A1">
              <w:t>n waters for which this responsibility has been delegated to other authorities through legislation or signed agreements</w:t>
            </w:r>
          </w:p>
          <w:p w14:paraId="58E757CD" w14:textId="77777777" w:rsidR="00A205C9" w:rsidRPr="0090203B" w:rsidRDefault="00A205C9" w:rsidP="004B3E5D">
            <w:pPr>
              <w:pStyle w:val="Tablebullet1"/>
            </w:pPr>
            <w:proofErr w:type="gramStart"/>
            <w:r w:rsidRPr="0090203B">
              <w:t>exclusively</w:t>
            </w:r>
            <w:proofErr w:type="gramEnd"/>
            <w:r w:rsidRPr="0090203B">
              <w:t xml:space="preserve"> for the benefit of single or a small number of users, or to mark access to private or municipal facilities.</w:t>
            </w:r>
          </w:p>
        </w:tc>
        <w:tc>
          <w:tcPr>
            <w:tcW w:w="4532" w:type="dxa"/>
          </w:tcPr>
          <w:p w14:paraId="3E20497C" w14:textId="77777777" w:rsidR="00A205C9" w:rsidRDefault="00A205C9" w:rsidP="00A205C9">
            <w:pPr>
              <w:pStyle w:val="Tabletext"/>
            </w:pPr>
            <w:r w:rsidRPr="00854D72">
              <w:t xml:space="preserve">The overall level for operational </w:t>
            </w:r>
            <w:r>
              <w:t xml:space="preserve">availability </w:t>
            </w:r>
            <w:r w:rsidRPr="00854D72">
              <w:t xml:space="preserve">for </w:t>
            </w:r>
            <w:r>
              <w:t>the short-range Aids to N</w:t>
            </w:r>
            <w:r w:rsidRPr="00854D72">
              <w:t>avigation system is 99%, calculated over a three-year period.</w:t>
            </w:r>
          </w:p>
          <w:p w14:paraId="77AFF71B" w14:textId="77777777" w:rsidR="00A205C9" w:rsidRDefault="00A205C9" w:rsidP="00A205C9">
            <w:pPr>
              <w:pStyle w:val="Tabletext"/>
            </w:pPr>
            <w:r>
              <w:t>100% of all short-range Aids to Navigation will be monitored for availability</w:t>
            </w:r>
          </w:p>
          <w:p w14:paraId="34A7B794" w14:textId="77777777" w:rsidR="00A205C9" w:rsidRPr="00AB36D6" w:rsidRDefault="00A205C9" w:rsidP="00A205C9">
            <w:pPr>
              <w:pStyle w:val="Tabletext"/>
            </w:pPr>
            <w:r>
              <w:t>Visual A</w:t>
            </w:r>
            <w:r w:rsidRPr="008022A1">
              <w:t>ids</w:t>
            </w:r>
            <w:r>
              <w:t xml:space="preserve"> to Navigation</w:t>
            </w:r>
            <w:r w:rsidRPr="008022A1">
              <w:t xml:space="preserve"> are designed</w:t>
            </w:r>
            <w:r>
              <w:t xml:space="preserve"> to be visible at least 7</w:t>
            </w:r>
            <w:r w:rsidRPr="008022A1">
              <w:t>5% of the time during the worst m</w:t>
            </w:r>
            <w:r>
              <w:t>onth of the navigation season.</w:t>
            </w:r>
          </w:p>
        </w:tc>
      </w:tr>
    </w:tbl>
    <w:p w14:paraId="09A0CBF4" w14:textId="77777777" w:rsidR="00E069B6" w:rsidRDefault="00E069B6" w:rsidP="00E069B6">
      <w:pPr>
        <w:pStyle w:val="Heading1"/>
      </w:pPr>
      <w:bookmarkStart w:id="180" w:name="_Toc465297375"/>
      <w:r>
        <w:t>ACRONYMS</w:t>
      </w:r>
      <w:bookmarkEnd w:id="180"/>
    </w:p>
    <w:p w14:paraId="78BCFB2C" w14:textId="77777777" w:rsidR="00E069B6" w:rsidRPr="00E069B6" w:rsidRDefault="00E069B6" w:rsidP="00E069B6">
      <w:pPr>
        <w:pStyle w:val="Heading1separatationline"/>
      </w:pPr>
    </w:p>
    <w:p w14:paraId="0B9C5794" w14:textId="54BBF05F" w:rsidR="004B3E5D" w:rsidRDefault="004B3E5D" w:rsidP="00E069B6">
      <w:pPr>
        <w:pStyle w:val="Acronym"/>
      </w:pPr>
      <w:r>
        <w:t>IALA</w:t>
      </w:r>
      <w:r>
        <w:tab/>
      </w:r>
      <w:r w:rsidR="00A527DE">
        <w:t>International Association of Marine Aids to Navigation and Lighthouse Authorities</w:t>
      </w:r>
    </w:p>
    <w:p w14:paraId="18201CD1" w14:textId="215190D1" w:rsidR="004B3E5D" w:rsidRDefault="004B3E5D" w:rsidP="00E069B6">
      <w:pPr>
        <w:pStyle w:val="Acronym"/>
      </w:pPr>
      <w:r>
        <w:t>IWRAP</w:t>
      </w:r>
      <w:r>
        <w:tab/>
      </w:r>
      <w:r w:rsidR="00A527DE" w:rsidRPr="00A527DE">
        <w:t>IALA Waterways Risk Assessment Program</w:t>
      </w:r>
    </w:p>
    <w:p w14:paraId="2F63F94C" w14:textId="386A5D99" w:rsidR="004B3E5D" w:rsidRDefault="004B3E5D" w:rsidP="00E069B6">
      <w:pPr>
        <w:pStyle w:val="Acronym"/>
      </w:pPr>
      <w:r>
        <w:t>SOLAS</w:t>
      </w:r>
      <w:r>
        <w:tab/>
      </w:r>
      <w:r w:rsidRPr="004B3E5D">
        <w:t>International Convention on the Safety of Life at Sea, 1974 as amended</w:t>
      </w:r>
    </w:p>
    <w:p w14:paraId="6DC34D04" w14:textId="77777777" w:rsidR="00D32DDF" w:rsidRDefault="00D32DDF" w:rsidP="002C77F4">
      <w:pPr>
        <w:pStyle w:val="Heading1"/>
      </w:pPr>
      <w:bookmarkStart w:id="181" w:name="_Toc465297376"/>
      <w:r>
        <w:t>R</w:t>
      </w:r>
      <w:r w:rsidR="0093492E">
        <w:t>EFERENCES</w:t>
      </w:r>
      <w:bookmarkEnd w:id="181"/>
    </w:p>
    <w:p w14:paraId="786E85B1" w14:textId="77777777" w:rsidR="00D32DDF" w:rsidRDefault="00D32DDF" w:rsidP="00D32DDF">
      <w:pPr>
        <w:pStyle w:val="Heading1separatationline"/>
      </w:pPr>
    </w:p>
    <w:p w14:paraId="430BBF3A" w14:textId="6E2739CE" w:rsidR="00D32DDF" w:rsidRDefault="004B3E5D" w:rsidP="004B3E5D">
      <w:pPr>
        <w:pStyle w:val="BodyText"/>
      </w:pPr>
      <w:r w:rsidRPr="004B3E5D">
        <w:t xml:space="preserve">When developing a level of service, the following IALA Guidelines and Recommendations </w:t>
      </w:r>
      <w:proofErr w:type="gramStart"/>
      <w:r w:rsidRPr="004B3E5D">
        <w:t>should be consulted</w:t>
      </w:r>
      <w:proofErr w:type="gramEnd"/>
      <w:r w:rsidRPr="004B3E5D">
        <w:t>:</w:t>
      </w:r>
    </w:p>
    <w:p w14:paraId="47D2077E" w14:textId="77777777" w:rsidR="004B3E5D" w:rsidRPr="004B3E5D" w:rsidRDefault="004B3E5D" w:rsidP="004B3E5D">
      <w:pPr>
        <w:pStyle w:val="Reference"/>
      </w:pPr>
      <w:r w:rsidRPr="004B3E5D">
        <w:t>IALA Guideline 1018 on Risk Management</w:t>
      </w:r>
    </w:p>
    <w:p w14:paraId="5F765825" w14:textId="5E7AFDB5" w:rsidR="004B3E5D" w:rsidRPr="004B3E5D" w:rsidRDefault="004B3E5D" w:rsidP="004B3E5D">
      <w:pPr>
        <w:pStyle w:val="Reference"/>
      </w:pPr>
      <w:r w:rsidRPr="004B3E5D">
        <w:t>IALA Guideline 1035 on Availability and Re</w:t>
      </w:r>
      <w:r>
        <w:t>liability of Aids to Navigation</w:t>
      </w:r>
    </w:p>
    <w:p w14:paraId="5A206872" w14:textId="77777777" w:rsidR="004B3E5D" w:rsidRPr="004B3E5D" w:rsidRDefault="004B3E5D" w:rsidP="004B3E5D">
      <w:pPr>
        <w:pStyle w:val="Reference"/>
      </w:pPr>
      <w:r w:rsidRPr="004B3E5D">
        <w:t>IALA Guideline No. 1052 on Quality Management Systems for Aids to Navigation Service Delivery</w:t>
      </w:r>
    </w:p>
    <w:p w14:paraId="2853B18F" w14:textId="77777777" w:rsidR="004B3E5D" w:rsidRPr="004B3E5D" w:rsidRDefault="004B3E5D" w:rsidP="004B3E5D">
      <w:pPr>
        <w:pStyle w:val="Reference"/>
        <w:rPr>
          <w:bCs/>
        </w:rPr>
      </w:pPr>
      <w:r w:rsidRPr="004B3E5D">
        <w:t>IALA Guideline No. 1078 on T</w:t>
      </w:r>
      <w:r w:rsidRPr="004B3E5D">
        <w:rPr>
          <w:bCs/>
        </w:rPr>
        <w:t>he Use of Aids to Navigation in the Design of Fairways</w:t>
      </w:r>
    </w:p>
    <w:p w14:paraId="2DCF941E" w14:textId="6B18E456" w:rsidR="004B3E5D" w:rsidRPr="004B3E5D" w:rsidRDefault="004B3E5D" w:rsidP="004B3E5D">
      <w:pPr>
        <w:pStyle w:val="Reference"/>
      </w:pPr>
      <w:r w:rsidRPr="004B3E5D">
        <w:lastRenderedPageBreak/>
        <w:t>IALA Recommendation O-130 on Categorisation and Availability Objectives for</w:t>
      </w:r>
      <w:r>
        <w:t xml:space="preserve"> Short Range Aids to Navigation</w:t>
      </w:r>
    </w:p>
    <w:p w14:paraId="0F71FC39" w14:textId="77777777" w:rsidR="004B3E5D" w:rsidRPr="004B3E5D" w:rsidRDefault="004B3E5D" w:rsidP="004B3E5D">
      <w:pPr>
        <w:pStyle w:val="Reference"/>
      </w:pPr>
      <w:r w:rsidRPr="004B3E5D">
        <w:t>IALA Recommendation O-132 on Quality Management for Aids to Navigation Authorities</w:t>
      </w:r>
    </w:p>
    <w:p w14:paraId="34B3EB83" w14:textId="22E5C876" w:rsidR="00D32DDF" w:rsidRPr="00D32DDF" w:rsidRDefault="004B3E5D" w:rsidP="004B3E5D">
      <w:pPr>
        <w:pStyle w:val="Reference"/>
      </w:pPr>
      <w:r w:rsidRPr="004B3E5D">
        <w:t>IALA Recommendation O-134 on the IALA Risk Management Tool for Ports and Restricted Waterways</w:t>
      </w:r>
    </w:p>
    <w:p w14:paraId="755ED974" w14:textId="77777777" w:rsidR="008972C3" w:rsidRDefault="008972C3" w:rsidP="00F707B3">
      <w:pPr>
        <w:pStyle w:val="BodyText"/>
      </w:pPr>
    </w:p>
    <w:p w14:paraId="417A3CFC" w14:textId="77777777" w:rsidR="0042565E" w:rsidRPr="0042565E" w:rsidRDefault="0042565E" w:rsidP="00476942">
      <w:pPr>
        <w:pStyle w:val="BodyText"/>
      </w:pPr>
    </w:p>
    <w:sectPr w:rsidR="0042565E" w:rsidRPr="0042565E" w:rsidSect="00620205">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9" w:author="4025" w:date="2016-10-27T05:32:00Z" w:initials="4">
    <w:p w14:paraId="610F35A4" w14:textId="30BA1174" w:rsidR="00375A9F" w:rsidRDefault="00375A9F">
      <w:pPr>
        <w:pStyle w:val="CommentText"/>
      </w:pPr>
      <w:r>
        <w:rPr>
          <w:rStyle w:val="CommentReference"/>
        </w:rPr>
        <w:annotationRef/>
      </w:r>
      <w:r>
        <w:t>GT, consider to ask IHO update S4 regarding prior notice time.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0F35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542C5" w14:textId="77777777" w:rsidR="00F44109" w:rsidRDefault="00F44109" w:rsidP="003274DB">
      <w:r>
        <w:separator/>
      </w:r>
    </w:p>
    <w:p w14:paraId="7F3F4DA3" w14:textId="77777777" w:rsidR="00F44109" w:rsidRDefault="00F44109"/>
  </w:endnote>
  <w:endnote w:type="continuationSeparator" w:id="0">
    <w:p w14:paraId="1EFC96C6" w14:textId="77777777" w:rsidR="00F44109" w:rsidRDefault="00F44109" w:rsidP="003274DB">
      <w:r>
        <w:continuationSeparator/>
      </w:r>
    </w:p>
    <w:p w14:paraId="5B30EAAB" w14:textId="77777777" w:rsidR="00F44109" w:rsidRDefault="00F44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925A6" w14:textId="77777777" w:rsidR="00222D4C" w:rsidRDefault="00222D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461423" w14:textId="77777777" w:rsidR="00222D4C" w:rsidRDefault="00222D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47F83D2" w14:textId="77777777" w:rsidR="00222D4C" w:rsidRDefault="00222D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AF0C191" w14:textId="77777777" w:rsidR="00222D4C" w:rsidRDefault="00222D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3EACF1" w14:textId="77777777" w:rsidR="00222D4C" w:rsidRDefault="00222D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2642" w14:textId="77777777" w:rsidR="00222D4C" w:rsidRDefault="00222D4C"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581AABC8" wp14:editId="123D0C5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xmlns:mv="urn:schemas-microsoft-com:mac:vml" xmlns:mo="http://schemas.microsoft.com/office/mac/office/2008/main">
          <w:pict>
            <v:line w14:anchorId="610E585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DB596AE" w14:textId="77777777" w:rsidR="00222D4C" w:rsidRPr="00ED2A8D" w:rsidRDefault="00222D4C" w:rsidP="008747E0">
    <w:pPr>
      <w:pStyle w:val="Footer"/>
    </w:pPr>
    <w:r w:rsidRPr="00442889">
      <w:rPr>
        <w:noProof/>
        <w:lang w:val="nl-NL" w:eastAsia="nl-NL"/>
      </w:rPr>
      <w:drawing>
        <wp:anchor distT="0" distB="0" distL="114300" distR="114300" simplePos="0" relativeHeight="251661312" behindDoc="1" locked="0" layoutInCell="1" allowOverlap="1" wp14:anchorId="4B0E7882" wp14:editId="053201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A626FD8" w14:textId="77777777" w:rsidR="00222D4C" w:rsidRPr="00ED2A8D" w:rsidRDefault="00222D4C" w:rsidP="008747E0">
    <w:pPr>
      <w:pStyle w:val="Footer"/>
    </w:pPr>
  </w:p>
  <w:p w14:paraId="2D699B1E" w14:textId="77777777" w:rsidR="00222D4C" w:rsidRPr="00ED2A8D" w:rsidRDefault="00222D4C" w:rsidP="008747E0">
    <w:pPr>
      <w:pStyle w:val="Footer"/>
    </w:pPr>
  </w:p>
  <w:p w14:paraId="4770AC3C" w14:textId="77777777" w:rsidR="00222D4C" w:rsidRPr="00ED2A8D" w:rsidRDefault="00222D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B02F8" w14:textId="77777777" w:rsidR="00222D4C" w:rsidRDefault="00222D4C"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23745C16" wp14:editId="41FD84F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xmlns:mv="urn:schemas-microsoft-com:mac:vml" xmlns:mo="http://schemas.microsoft.com/office/mac/office/2008/main">
          <w:pict>
            <v:line w14:anchorId="0D4EA78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51DCA4C" w14:textId="77777777" w:rsidR="00222D4C" w:rsidRPr="00C907DF" w:rsidRDefault="00222D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2D3A73">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2D3A73">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2D3A73">
      <w:rPr>
        <w:b w:val="0"/>
        <w:bCs/>
        <w:noProof/>
        <w:szCs w:val="15"/>
        <w:lang w:val="en-US"/>
      </w:rPr>
      <w:t>Error! Style not defined.</w:t>
    </w:r>
    <w:r>
      <w:rPr>
        <w:szCs w:val="15"/>
      </w:rPr>
      <w:fldChar w:fldCharType="end"/>
    </w:r>
  </w:p>
  <w:p w14:paraId="52E69628" w14:textId="77777777" w:rsidR="00222D4C" w:rsidRPr="00525922" w:rsidRDefault="00222D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2D3A73">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707C2" w14:textId="77777777" w:rsidR="00222D4C" w:rsidRPr="00C716E5" w:rsidRDefault="00222D4C" w:rsidP="00C716E5">
    <w:pPr>
      <w:pStyle w:val="Footer"/>
      <w:rPr>
        <w:sz w:val="15"/>
        <w:szCs w:val="15"/>
      </w:rPr>
    </w:pPr>
  </w:p>
  <w:p w14:paraId="1ED16EED" w14:textId="77777777" w:rsidR="00222D4C" w:rsidRDefault="00222D4C" w:rsidP="00C716E5">
    <w:pPr>
      <w:pStyle w:val="Footerportrait"/>
    </w:pPr>
  </w:p>
  <w:p w14:paraId="63993E95" w14:textId="63EBDB9A" w:rsidR="00222D4C" w:rsidRPr="00C907DF" w:rsidRDefault="00B275FE"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Level of Service</w:t>
    </w:r>
    <w:r>
      <w:fldChar w:fldCharType="end"/>
    </w:r>
  </w:p>
  <w:p w14:paraId="0902B4B9" w14:textId="7696B30F" w:rsidR="00222D4C" w:rsidRPr="00C907DF" w:rsidRDefault="00B275FE" w:rsidP="00C716E5">
    <w:pPr>
      <w:pStyle w:val="Footerportrait"/>
    </w:pPr>
    <w:r>
      <w:fldChar w:fldCharType="begin"/>
    </w:r>
    <w:r>
      <w:instrText xml:space="preserve"> STYLEREF "Edition number" \* MERGEFORMAT </w:instrText>
    </w:r>
    <w:r>
      <w:fldChar w:fldCharType="separate"/>
    </w:r>
    <w:r>
      <w:t>Edition 2.0</w:t>
    </w:r>
    <w:r>
      <w:fldChar w:fldCharType="end"/>
    </w:r>
    <w:r w:rsidR="00222D4C">
      <w:t xml:space="preserve">  </w:t>
    </w:r>
    <w:r>
      <w:fldChar w:fldCharType="begin"/>
    </w:r>
    <w:r>
      <w:instrText xml:space="preserve"> STYLEREF "Document date" \* MERGEFORMAT </w:instrText>
    </w:r>
    <w:r>
      <w:fldChar w:fldCharType="separate"/>
    </w:r>
    <w:r>
      <w:t>May 2013</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4</w:t>
    </w:r>
    <w:r w:rsidR="00222D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20B59" w14:textId="77777777" w:rsidR="00222D4C" w:rsidRDefault="00222D4C" w:rsidP="00C716E5">
    <w:pPr>
      <w:pStyle w:val="Footer"/>
    </w:pPr>
  </w:p>
  <w:p w14:paraId="08EA2DD3" w14:textId="77777777" w:rsidR="00222D4C" w:rsidRDefault="00222D4C" w:rsidP="00C716E5">
    <w:pPr>
      <w:pStyle w:val="Footerportrait"/>
    </w:pPr>
  </w:p>
  <w:p w14:paraId="1AECBEFD" w14:textId="711B8AC8" w:rsidR="00222D4C" w:rsidRPr="00C907DF" w:rsidRDefault="00B275FE"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Level of Service</w:t>
    </w:r>
    <w:r>
      <w:fldChar w:fldCharType="end"/>
    </w:r>
  </w:p>
  <w:p w14:paraId="0767A064" w14:textId="719EA431" w:rsidR="00222D4C" w:rsidRPr="00525922" w:rsidRDefault="00B275FE" w:rsidP="00C716E5">
    <w:pPr>
      <w:pStyle w:val="Footerportrait"/>
    </w:pPr>
    <w:r>
      <w:fldChar w:fldCharType="begin"/>
    </w:r>
    <w:r>
      <w:instrText xml:space="preserve"> STYLEREF "Edition number" \* MERGEFORMAT </w:instrText>
    </w:r>
    <w:r>
      <w:fldChar w:fldCharType="separate"/>
    </w:r>
    <w:r>
      <w:t>Edition 2.0</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3</w:t>
    </w:r>
    <w:r w:rsidR="00222D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66BD" w14:textId="77777777" w:rsidR="00222D4C" w:rsidRDefault="00222D4C" w:rsidP="00C716E5">
    <w:pPr>
      <w:pStyle w:val="Footer"/>
    </w:pPr>
  </w:p>
  <w:p w14:paraId="42E91C9A" w14:textId="77777777" w:rsidR="00222D4C" w:rsidRDefault="00222D4C" w:rsidP="00C716E5">
    <w:pPr>
      <w:pStyle w:val="Footerportrait"/>
    </w:pPr>
  </w:p>
  <w:p w14:paraId="03FB25C7" w14:textId="2CBB1BFD" w:rsidR="00222D4C" w:rsidRPr="00C907DF" w:rsidRDefault="00B275FE" w:rsidP="00620205">
    <w:pPr>
      <w:pStyle w:val="Footerportrait"/>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Level of Service</w:t>
    </w:r>
    <w:r>
      <w:fldChar w:fldCharType="end"/>
    </w:r>
    <w:r w:rsidR="00222D4C">
      <w:tab/>
    </w:r>
  </w:p>
  <w:p w14:paraId="54E4F100" w14:textId="60E8B157" w:rsidR="00222D4C" w:rsidRPr="00C907DF" w:rsidRDefault="00B275FE" w:rsidP="00620205">
    <w:pPr>
      <w:pStyle w:val="Footerportrait"/>
    </w:pPr>
    <w:r>
      <w:fldChar w:fldCharType="begin"/>
    </w:r>
    <w:r>
      <w:instrText xml:space="preserve"> STYLEREF "Edition number" \* MERGEFORMAT </w:instrText>
    </w:r>
    <w:r>
      <w:fldChar w:fldCharType="separate"/>
    </w:r>
    <w:r>
      <w:t>Edition 2.0</w:t>
    </w:r>
    <w:r>
      <w:fldChar w:fldCharType="end"/>
    </w:r>
    <w:r w:rsidR="00222D4C">
      <w:t xml:space="preserve">  </w:t>
    </w:r>
    <w:r>
      <w:fldChar w:fldCharType="begin"/>
    </w:r>
    <w:r>
      <w:instrText xml:space="preserve"> STYLEREF "Docume</w:instrText>
    </w:r>
    <w:r>
      <w:instrText xml:space="preserve">nt date" \* MERGEFORMAT </w:instrText>
    </w:r>
    <w:r>
      <w:fldChar w:fldCharType="separate"/>
    </w:r>
    <w:r>
      <w:t>May 2013</w:t>
    </w:r>
    <w:r>
      <w:fldChar w:fldCharType="end"/>
    </w:r>
    <w:r w:rsidR="00222D4C">
      <w:tab/>
    </w:r>
    <w:r w:rsidR="00222D4C">
      <w:rPr>
        <w:rStyle w:val="PageNumber"/>
        <w:szCs w:val="15"/>
      </w:rPr>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9</w:t>
    </w:r>
    <w:r w:rsidR="00222D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3A161" w14:textId="77777777" w:rsidR="00F44109" w:rsidRDefault="00F44109" w:rsidP="003274DB">
      <w:r>
        <w:separator/>
      </w:r>
    </w:p>
    <w:p w14:paraId="42D2E58C" w14:textId="77777777" w:rsidR="00F44109" w:rsidRDefault="00F44109"/>
  </w:footnote>
  <w:footnote w:type="continuationSeparator" w:id="0">
    <w:p w14:paraId="01D57299" w14:textId="77777777" w:rsidR="00F44109" w:rsidRDefault="00F44109" w:rsidP="003274DB">
      <w:r>
        <w:continuationSeparator/>
      </w:r>
    </w:p>
    <w:p w14:paraId="749A1ACA" w14:textId="77777777" w:rsidR="00F44109" w:rsidRDefault="00F44109"/>
  </w:footnote>
  <w:footnote w:id="1">
    <w:p w14:paraId="40D39ED9" w14:textId="77777777" w:rsidR="00373C89" w:rsidRDefault="00373C89" w:rsidP="00373C89">
      <w:pPr>
        <w:autoSpaceDE w:val="0"/>
        <w:autoSpaceDN w:val="0"/>
        <w:adjustRightInd w:val="0"/>
        <w:spacing w:line="240" w:lineRule="auto"/>
        <w:rPr>
          <w:ins w:id="161" w:author="Cathrine Maria Steenberg" w:date="2016-10-24T08:27:00Z"/>
          <w:rFonts w:cs="Arial"/>
          <w:szCs w:val="18"/>
          <w:lang w:val="en-US"/>
        </w:rPr>
      </w:pPr>
      <w:ins w:id="162" w:author="Cathrine Maria Steenberg" w:date="2016-10-24T08:27:00Z">
        <w:r>
          <w:rPr>
            <w:rStyle w:val="FootnoteReference"/>
          </w:rPr>
          <w:footnoteRef/>
        </w:r>
        <w:r>
          <w:t xml:space="preserve"> </w:t>
        </w:r>
        <w:r w:rsidRPr="00D770E1">
          <w:rPr>
            <w:rFonts w:cs="Arial"/>
            <w:szCs w:val="18"/>
            <w:lang w:val="en-US"/>
          </w:rPr>
          <w:t>Two (2) months notification, as defined by the International Hydrographic Organization (IHO)</w:t>
        </w:r>
      </w:ins>
    </w:p>
    <w:p w14:paraId="1181CD37" w14:textId="77777777" w:rsidR="00373C89" w:rsidRPr="00D770E1" w:rsidRDefault="00373C89" w:rsidP="00373C89">
      <w:pPr>
        <w:autoSpaceDE w:val="0"/>
        <w:autoSpaceDN w:val="0"/>
        <w:adjustRightInd w:val="0"/>
        <w:spacing w:line="240" w:lineRule="auto"/>
        <w:rPr>
          <w:ins w:id="163" w:author="Cathrine Maria Steenberg" w:date="2016-10-24T08:27:00Z"/>
          <w:rFonts w:ascii="Arial" w:hAnsi="Arial" w:cs="Arial"/>
          <w:sz w:val="20"/>
          <w:szCs w:val="20"/>
          <w:lang w:val="en-US"/>
        </w:rPr>
      </w:pPr>
      <w:ins w:id="164" w:author="Cathrine Maria Steenberg" w:date="2016-10-24T08:27:00Z">
        <w:r>
          <w:rPr>
            <w:rFonts w:cs="Arial"/>
            <w:szCs w:val="18"/>
            <w:lang w:val="en-US"/>
          </w:rPr>
          <w:t>Technical resolution</w:t>
        </w:r>
      </w:ins>
    </w:p>
    <w:p w14:paraId="3BAA7D6A" w14:textId="77777777" w:rsidR="00373C89" w:rsidRPr="00D770E1" w:rsidRDefault="00373C89" w:rsidP="00373C89">
      <w:pPr>
        <w:pStyle w:val="FootnoteText"/>
        <w:ind w:left="0" w:firstLine="0"/>
        <w:rPr>
          <w:ins w:id="165" w:author="Cathrine Maria Steenberg" w:date="2016-10-24T08:27:00Z"/>
          <w:lang w:val="da-D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FFCB" w14:textId="57E6D945" w:rsidR="00222D4C" w:rsidRPr="00ED2A8D" w:rsidRDefault="00222D4C" w:rsidP="008747E0">
    <w:pPr>
      <w:pStyle w:val="Header"/>
    </w:pPr>
    <w:r w:rsidRPr="00442889">
      <w:rPr>
        <w:noProof/>
        <w:lang w:val="nl-NL" w:eastAsia="nl-NL"/>
      </w:rPr>
      <w:drawing>
        <wp:anchor distT="0" distB="0" distL="114300" distR="114300" simplePos="0" relativeHeight="251657214" behindDoc="1" locked="0" layoutInCell="1" allowOverlap="1" wp14:anchorId="01DAD5D7" wp14:editId="434A411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839AB">
      <w:tab/>
    </w:r>
    <w:r w:rsidR="000839AB">
      <w:tab/>
    </w:r>
    <w:r w:rsidR="000839AB">
      <w:tab/>
    </w:r>
    <w:r w:rsidR="000839AB">
      <w:tab/>
    </w:r>
    <w:r w:rsidR="000839AB">
      <w:tab/>
    </w:r>
    <w:r w:rsidR="000839AB">
      <w:tab/>
    </w:r>
    <w:r w:rsidR="000839AB">
      <w:tab/>
    </w:r>
    <w:r w:rsidR="000839AB">
      <w:tab/>
    </w:r>
    <w:r w:rsidR="000839AB">
      <w:tab/>
    </w:r>
    <w:r w:rsidR="00B275FE">
      <w:t>ARM6-9.8.5 (</w:t>
    </w:r>
    <w:r w:rsidR="000839AB">
      <w:t>ARM5-12.2.12</w:t>
    </w:r>
    <w:r w:rsidR="00B275FE">
      <w:t>)</w:t>
    </w:r>
  </w:p>
  <w:p w14:paraId="41CCDAA6" w14:textId="77777777" w:rsidR="00222D4C" w:rsidRPr="00ED2A8D" w:rsidRDefault="00222D4C" w:rsidP="008747E0">
    <w:pPr>
      <w:pStyle w:val="Header"/>
    </w:pPr>
  </w:p>
  <w:p w14:paraId="6AECEC37" w14:textId="77777777" w:rsidR="00222D4C" w:rsidRDefault="00222D4C" w:rsidP="008747E0">
    <w:pPr>
      <w:pStyle w:val="Header"/>
    </w:pPr>
  </w:p>
  <w:p w14:paraId="1E2EF8FC" w14:textId="77777777" w:rsidR="00222D4C" w:rsidRDefault="00222D4C" w:rsidP="008747E0">
    <w:pPr>
      <w:pStyle w:val="Header"/>
    </w:pPr>
  </w:p>
  <w:p w14:paraId="0B12B0E5" w14:textId="77777777" w:rsidR="00222D4C" w:rsidRDefault="00222D4C" w:rsidP="008747E0">
    <w:pPr>
      <w:pStyle w:val="Header"/>
    </w:pPr>
  </w:p>
  <w:p w14:paraId="6718F065" w14:textId="77777777" w:rsidR="00222D4C" w:rsidRDefault="00222D4C" w:rsidP="008747E0">
    <w:pPr>
      <w:pStyle w:val="Header"/>
    </w:pPr>
  </w:p>
  <w:p w14:paraId="42CB3D2A" w14:textId="77777777" w:rsidR="00222D4C" w:rsidRDefault="00222D4C" w:rsidP="008747E0">
    <w:pPr>
      <w:pStyle w:val="Header"/>
    </w:pPr>
    <w:r>
      <w:rPr>
        <w:noProof/>
        <w:lang w:val="nl-NL" w:eastAsia="nl-NL"/>
      </w:rPr>
      <w:drawing>
        <wp:anchor distT="0" distB="0" distL="114300" distR="114300" simplePos="0" relativeHeight="251656189" behindDoc="1" locked="0" layoutInCell="1" allowOverlap="1" wp14:anchorId="12B0F598" wp14:editId="29CA7C9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9F6525F" w14:textId="77777777" w:rsidR="00222D4C" w:rsidRPr="00ED2A8D" w:rsidRDefault="00222D4C" w:rsidP="008747E0">
    <w:pPr>
      <w:pStyle w:val="Header"/>
    </w:pPr>
  </w:p>
  <w:p w14:paraId="49C2BF62" w14:textId="77777777" w:rsidR="00222D4C" w:rsidRPr="00ED2A8D" w:rsidRDefault="00222D4C"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29AB5" w14:textId="77777777" w:rsidR="00222D4C" w:rsidRDefault="00222D4C">
    <w:pPr>
      <w:pStyle w:val="Header"/>
    </w:pPr>
    <w:r>
      <w:rPr>
        <w:noProof/>
        <w:lang w:val="nl-NL" w:eastAsia="nl-NL"/>
      </w:rPr>
      <w:drawing>
        <wp:anchor distT="0" distB="0" distL="114300" distR="114300" simplePos="0" relativeHeight="251688960" behindDoc="1" locked="0" layoutInCell="1" allowOverlap="1" wp14:anchorId="6A6E53AB" wp14:editId="258CBE7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15F676" w14:textId="77777777" w:rsidR="00222D4C" w:rsidRDefault="00222D4C">
    <w:pPr>
      <w:pStyle w:val="Header"/>
    </w:pPr>
  </w:p>
  <w:p w14:paraId="629CC523" w14:textId="77777777" w:rsidR="00222D4C" w:rsidRDefault="00222D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15AB9" w14:textId="77777777" w:rsidR="00222D4C" w:rsidRPr="00ED2A8D" w:rsidRDefault="00222D4C" w:rsidP="008747E0">
    <w:pPr>
      <w:pStyle w:val="Header"/>
    </w:pPr>
    <w:r>
      <w:rPr>
        <w:noProof/>
        <w:lang w:val="nl-NL" w:eastAsia="nl-NL"/>
      </w:rPr>
      <w:drawing>
        <wp:anchor distT="0" distB="0" distL="114300" distR="114300" simplePos="0" relativeHeight="251658752" behindDoc="1" locked="0" layoutInCell="1" allowOverlap="1" wp14:anchorId="35E2004C" wp14:editId="3A3228E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1257C7" w14:textId="77777777" w:rsidR="00222D4C" w:rsidRPr="00ED2A8D" w:rsidRDefault="00222D4C" w:rsidP="008747E0">
    <w:pPr>
      <w:pStyle w:val="Header"/>
    </w:pPr>
  </w:p>
  <w:p w14:paraId="52BE4EC6" w14:textId="77777777" w:rsidR="00222D4C" w:rsidRDefault="00222D4C" w:rsidP="008747E0">
    <w:pPr>
      <w:pStyle w:val="Header"/>
    </w:pPr>
  </w:p>
  <w:p w14:paraId="69E0E7D4" w14:textId="77777777" w:rsidR="00222D4C" w:rsidRDefault="00222D4C" w:rsidP="008747E0">
    <w:pPr>
      <w:pStyle w:val="Header"/>
    </w:pPr>
  </w:p>
  <w:p w14:paraId="742AB16A" w14:textId="77777777" w:rsidR="00222D4C" w:rsidRDefault="00222D4C" w:rsidP="008747E0">
    <w:pPr>
      <w:pStyle w:val="Header"/>
    </w:pPr>
  </w:p>
  <w:p w14:paraId="24E523F3" w14:textId="77777777" w:rsidR="00222D4C" w:rsidRPr="00441393" w:rsidRDefault="00222D4C" w:rsidP="00441393">
    <w:pPr>
      <w:pStyle w:val="Contents"/>
    </w:pPr>
    <w:r>
      <w:t>DOCUMENT REVISION</w:t>
    </w:r>
  </w:p>
  <w:p w14:paraId="05A0DF3F" w14:textId="77777777" w:rsidR="00222D4C" w:rsidRPr="00ED2A8D" w:rsidRDefault="00222D4C" w:rsidP="008747E0">
    <w:pPr>
      <w:pStyle w:val="Header"/>
    </w:pPr>
  </w:p>
  <w:p w14:paraId="07A12FAF" w14:textId="77777777" w:rsidR="00222D4C" w:rsidRPr="00AC33A2" w:rsidRDefault="00222D4C"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A1580" w14:textId="77777777" w:rsidR="00222D4C" w:rsidRPr="00ED2A8D" w:rsidRDefault="00222D4C" w:rsidP="008747E0">
    <w:pPr>
      <w:pStyle w:val="Header"/>
    </w:pPr>
    <w:r>
      <w:rPr>
        <w:noProof/>
        <w:lang w:val="nl-NL" w:eastAsia="nl-NL"/>
      </w:rPr>
      <w:drawing>
        <wp:anchor distT="0" distB="0" distL="114300" distR="114300" simplePos="0" relativeHeight="251674624" behindDoc="1" locked="0" layoutInCell="1" allowOverlap="1" wp14:anchorId="315899E3" wp14:editId="2F145D2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37A179" w14:textId="77777777" w:rsidR="00222D4C" w:rsidRPr="00ED2A8D" w:rsidRDefault="00222D4C" w:rsidP="008747E0">
    <w:pPr>
      <w:pStyle w:val="Header"/>
    </w:pPr>
  </w:p>
  <w:p w14:paraId="0F3A6DDC" w14:textId="77777777" w:rsidR="00222D4C" w:rsidRDefault="00222D4C" w:rsidP="008747E0">
    <w:pPr>
      <w:pStyle w:val="Header"/>
    </w:pPr>
  </w:p>
  <w:p w14:paraId="4F954EAA" w14:textId="77777777" w:rsidR="00222D4C" w:rsidRDefault="00222D4C" w:rsidP="008747E0">
    <w:pPr>
      <w:pStyle w:val="Header"/>
    </w:pPr>
  </w:p>
  <w:p w14:paraId="2DF79D03" w14:textId="77777777" w:rsidR="00222D4C" w:rsidRDefault="00222D4C" w:rsidP="008747E0">
    <w:pPr>
      <w:pStyle w:val="Header"/>
    </w:pPr>
  </w:p>
  <w:p w14:paraId="0F4F39FC" w14:textId="77777777" w:rsidR="00222D4C" w:rsidRPr="00441393" w:rsidRDefault="00222D4C" w:rsidP="00441393">
    <w:pPr>
      <w:pStyle w:val="Contents"/>
    </w:pPr>
    <w:r>
      <w:t>CONTENTS</w:t>
    </w:r>
  </w:p>
  <w:p w14:paraId="6D702D5E" w14:textId="77777777" w:rsidR="00222D4C" w:rsidRDefault="00222D4C" w:rsidP="0078486B">
    <w:pPr>
      <w:pStyle w:val="Header"/>
      <w:spacing w:line="140" w:lineRule="exact"/>
    </w:pPr>
  </w:p>
  <w:p w14:paraId="03897187" w14:textId="77777777" w:rsidR="00222D4C" w:rsidRPr="00AC33A2" w:rsidRDefault="00222D4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6B5D" w14:textId="77777777" w:rsidR="00222D4C" w:rsidRPr="00ED2A8D" w:rsidRDefault="00222D4C" w:rsidP="00C716E5">
    <w:pPr>
      <w:pStyle w:val="Header"/>
    </w:pPr>
    <w:r>
      <w:rPr>
        <w:noProof/>
        <w:lang w:val="nl-NL" w:eastAsia="nl-NL"/>
      </w:rPr>
      <w:drawing>
        <wp:anchor distT="0" distB="0" distL="114300" distR="114300" simplePos="0" relativeHeight="251697152" behindDoc="1" locked="0" layoutInCell="1" allowOverlap="1" wp14:anchorId="3B456F4A" wp14:editId="71CB3B7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ADCE3D" w14:textId="77777777" w:rsidR="00222D4C" w:rsidRPr="00ED2A8D" w:rsidRDefault="00222D4C" w:rsidP="00C716E5">
    <w:pPr>
      <w:pStyle w:val="Header"/>
    </w:pPr>
  </w:p>
  <w:p w14:paraId="17CDD2E1" w14:textId="77777777" w:rsidR="00222D4C" w:rsidRDefault="00222D4C" w:rsidP="00C716E5">
    <w:pPr>
      <w:pStyle w:val="Header"/>
    </w:pPr>
  </w:p>
  <w:p w14:paraId="4E1FB79C" w14:textId="77777777" w:rsidR="00222D4C" w:rsidRDefault="00222D4C" w:rsidP="00C716E5">
    <w:pPr>
      <w:pStyle w:val="Header"/>
    </w:pPr>
  </w:p>
  <w:p w14:paraId="31D3CC84" w14:textId="77777777" w:rsidR="00222D4C" w:rsidRDefault="00222D4C" w:rsidP="00C716E5">
    <w:pPr>
      <w:pStyle w:val="Header"/>
    </w:pPr>
  </w:p>
  <w:p w14:paraId="2559AC90" w14:textId="77777777" w:rsidR="00222D4C" w:rsidRPr="00441393" w:rsidRDefault="00222D4C" w:rsidP="00C716E5">
    <w:pPr>
      <w:pStyle w:val="Contents"/>
    </w:pPr>
    <w:r>
      <w:t>CONTENTS</w:t>
    </w:r>
  </w:p>
  <w:p w14:paraId="7C3DC429" w14:textId="77777777" w:rsidR="00222D4C" w:rsidRPr="00ED2A8D" w:rsidRDefault="00222D4C" w:rsidP="00C716E5">
    <w:pPr>
      <w:pStyle w:val="Header"/>
    </w:pPr>
  </w:p>
  <w:p w14:paraId="689B4D68" w14:textId="77777777" w:rsidR="00222D4C" w:rsidRPr="00AC33A2" w:rsidRDefault="00222D4C" w:rsidP="00C716E5">
    <w:pPr>
      <w:pStyle w:val="Header"/>
      <w:spacing w:line="140" w:lineRule="exact"/>
    </w:pPr>
  </w:p>
  <w:p w14:paraId="28F57A01" w14:textId="77777777" w:rsidR="00222D4C" w:rsidRDefault="00222D4C">
    <w:pPr>
      <w:pStyle w:val="Header"/>
    </w:pPr>
    <w:r>
      <w:rPr>
        <w:noProof/>
        <w:lang w:val="nl-NL" w:eastAsia="nl-NL"/>
      </w:rPr>
      <w:drawing>
        <wp:anchor distT="0" distB="0" distL="114300" distR="114300" simplePos="0" relativeHeight="251695104" behindDoc="1" locked="0" layoutInCell="1" allowOverlap="1" wp14:anchorId="1CB5B01B" wp14:editId="0131CE2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E0C3" w14:textId="77777777" w:rsidR="00222D4C" w:rsidRPr="00667792" w:rsidRDefault="00B3287F" w:rsidP="00667792">
    <w:pPr>
      <w:pStyle w:val="Header"/>
    </w:pPr>
    <w:r>
      <w:rPr>
        <w:noProof/>
        <w:lang w:val="nl-NL" w:eastAsia="nl-NL"/>
      </w:rPr>
      <w:drawing>
        <wp:anchor distT="0" distB="0" distL="114300" distR="114300" simplePos="0" relativeHeight="251678720" behindDoc="1" locked="0" layoutInCell="1" allowOverlap="1" wp14:anchorId="6112CF2E" wp14:editId="29A2F04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28DB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906620A"/>
    <w:lvl w:ilvl="0">
      <w:start w:val="1"/>
      <w:numFmt w:val="decimal"/>
      <w:lvlText w:val="%1."/>
      <w:lvlJc w:val="left"/>
      <w:pPr>
        <w:tabs>
          <w:tab w:val="num" w:pos="1800"/>
        </w:tabs>
        <w:ind w:left="1800" w:hanging="360"/>
      </w:pPr>
    </w:lvl>
  </w:abstractNum>
  <w:abstractNum w:abstractNumId="2">
    <w:nsid w:val="FFFFFF7D"/>
    <w:multiLevelType w:val="singleLevel"/>
    <w:tmpl w:val="9274032E"/>
    <w:lvl w:ilvl="0">
      <w:start w:val="1"/>
      <w:numFmt w:val="decimal"/>
      <w:lvlText w:val="%1."/>
      <w:lvlJc w:val="left"/>
      <w:pPr>
        <w:tabs>
          <w:tab w:val="num" w:pos="1440"/>
        </w:tabs>
        <w:ind w:left="1440" w:hanging="360"/>
      </w:pPr>
    </w:lvl>
  </w:abstractNum>
  <w:abstractNum w:abstractNumId="3">
    <w:nsid w:val="FFFFFF7F"/>
    <w:multiLevelType w:val="singleLevel"/>
    <w:tmpl w:val="F8903BDA"/>
    <w:lvl w:ilvl="0">
      <w:start w:val="1"/>
      <w:numFmt w:val="decimal"/>
      <w:lvlText w:val="%1."/>
      <w:lvlJc w:val="left"/>
      <w:pPr>
        <w:tabs>
          <w:tab w:val="num" w:pos="720"/>
        </w:tabs>
        <w:ind w:left="720" w:hanging="360"/>
      </w:pPr>
    </w:lvl>
  </w:abstractNum>
  <w:abstractNum w:abstractNumId="4">
    <w:nsid w:val="FFFFFF80"/>
    <w:multiLevelType w:val="singleLevel"/>
    <w:tmpl w:val="496065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F265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64437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7A67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93CB77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3F4229"/>
    <w:multiLevelType w:val="hybridMultilevel"/>
    <w:tmpl w:val="578ACCDC"/>
    <w:lvl w:ilvl="0" w:tplc="1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FA2B98"/>
    <w:multiLevelType w:val="hybridMultilevel"/>
    <w:tmpl w:val="E68078C2"/>
    <w:lvl w:ilvl="0" w:tplc="13CA791A">
      <w:start w:val="1"/>
      <w:numFmt w:val="bullet"/>
      <w:pStyle w:val="Tablebullet1"/>
      <w:lvlText w:val=""/>
      <w:lvlJc w:val="left"/>
      <w:pPr>
        <w:ind w:left="284" w:hanging="284"/>
      </w:pPr>
      <w:rPr>
        <w:rFonts w:ascii="Symbol" w:hAnsi="Symbol" w:hint="default"/>
        <w:color w:val="00558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15"/>
  </w:num>
  <w:num w:numId="4">
    <w:abstractNumId w:val="30"/>
  </w:num>
  <w:num w:numId="5">
    <w:abstractNumId w:val="25"/>
  </w:num>
  <w:num w:numId="6">
    <w:abstractNumId w:val="16"/>
  </w:num>
  <w:num w:numId="7">
    <w:abstractNumId w:val="23"/>
  </w:num>
  <w:num w:numId="8">
    <w:abstractNumId w:val="33"/>
  </w:num>
  <w:num w:numId="9">
    <w:abstractNumId w:val="14"/>
  </w:num>
  <w:num w:numId="10">
    <w:abstractNumId w:val="22"/>
  </w:num>
  <w:num w:numId="11">
    <w:abstractNumId w:val="26"/>
  </w:num>
  <w:num w:numId="12">
    <w:abstractNumId w:val="12"/>
  </w:num>
  <w:num w:numId="13">
    <w:abstractNumId w:val="34"/>
  </w:num>
  <w:num w:numId="14">
    <w:abstractNumId w:val="8"/>
  </w:num>
  <w:num w:numId="15">
    <w:abstractNumId w:val="41"/>
  </w:num>
  <w:num w:numId="16">
    <w:abstractNumId w:val="20"/>
  </w:num>
  <w:num w:numId="17">
    <w:abstractNumId w:val="19"/>
  </w:num>
  <w:num w:numId="18">
    <w:abstractNumId w:val="32"/>
  </w:num>
  <w:num w:numId="19">
    <w:abstractNumId w:val="11"/>
  </w:num>
  <w:num w:numId="20">
    <w:abstractNumId w:val="18"/>
  </w:num>
  <w:num w:numId="21">
    <w:abstractNumId w:val="38"/>
  </w:num>
  <w:num w:numId="22">
    <w:abstractNumId w:val="17"/>
  </w:num>
  <w:num w:numId="23">
    <w:abstractNumId w:val="43"/>
  </w:num>
  <w:num w:numId="24">
    <w:abstractNumId w:val="10"/>
  </w:num>
  <w:num w:numId="25">
    <w:abstractNumId w:val="29"/>
  </w:num>
  <w:num w:numId="26">
    <w:abstractNumId w:val="24"/>
  </w:num>
  <w:num w:numId="27">
    <w:abstractNumId w:val="37"/>
  </w:num>
  <w:num w:numId="28">
    <w:abstractNumId w:val="39"/>
  </w:num>
  <w:num w:numId="29">
    <w:abstractNumId w:val="13"/>
  </w:num>
  <w:num w:numId="30">
    <w:abstractNumId w:val="35"/>
  </w:num>
  <w:num w:numId="31">
    <w:abstractNumId w:val="31"/>
  </w:num>
  <w:num w:numId="32">
    <w:abstractNumId w:val="21"/>
  </w:num>
  <w:num w:numId="33">
    <w:abstractNumId w:val="42"/>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 w:numId="47">
    <w:abstractNumId w:val="28"/>
  </w:num>
  <w:num w:numId="48">
    <w:abstractNumId w:val="40"/>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A73"/>
    <w:rsid w:val="0001616D"/>
    <w:rsid w:val="00016839"/>
    <w:rsid w:val="000174F9"/>
    <w:rsid w:val="000249C2"/>
    <w:rsid w:val="000258F6"/>
    <w:rsid w:val="000379A7"/>
    <w:rsid w:val="00040EB8"/>
    <w:rsid w:val="000439A4"/>
    <w:rsid w:val="00044293"/>
    <w:rsid w:val="000472F8"/>
    <w:rsid w:val="0005449E"/>
    <w:rsid w:val="00057B6D"/>
    <w:rsid w:val="00061A7B"/>
    <w:rsid w:val="000839A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15CC4"/>
    <w:rsid w:val="00122EBD"/>
    <w:rsid w:val="0012558C"/>
    <w:rsid w:val="001349DB"/>
    <w:rsid w:val="00135AEB"/>
    <w:rsid w:val="00136E58"/>
    <w:rsid w:val="001547F9"/>
    <w:rsid w:val="001607D8"/>
    <w:rsid w:val="00160ECB"/>
    <w:rsid w:val="00161325"/>
    <w:rsid w:val="00162C3E"/>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664D"/>
    <w:rsid w:val="0027175D"/>
    <w:rsid w:val="0028314D"/>
    <w:rsid w:val="00283DC8"/>
    <w:rsid w:val="0029793F"/>
    <w:rsid w:val="002A1C42"/>
    <w:rsid w:val="002A617C"/>
    <w:rsid w:val="002A71CF"/>
    <w:rsid w:val="002B3E9D"/>
    <w:rsid w:val="002C08B7"/>
    <w:rsid w:val="002C77F4"/>
    <w:rsid w:val="002D0869"/>
    <w:rsid w:val="002D3A73"/>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C89"/>
    <w:rsid w:val="00375A9F"/>
    <w:rsid w:val="00380350"/>
    <w:rsid w:val="00380B4E"/>
    <w:rsid w:val="003816E4"/>
    <w:rsid w:val="0039131E"/>
    <w:rsid w:val="003A04A6"/>
    <w:rsid w:val="003A54C7"/>
    <w:rsid w:val="003A74FA"/>
    <w:rsid w:val="003A7759"/>
    <w:rsid w:val="003A7F6E"/>
    <w:rsid w:val="003B03EA"/>
    <w:rsid w:val="003C7C34"/>
    <w:rsid w:val="003D0F37"/>
    <w:rsid w:val="003D5150"/>
    <w:rsid w:val="003F1901"/>
    <w:rsid w:val="003F1C3A"/>
    <w:rsid w:val="0041086B"/>
    <w:rsid w:val="00414698"/>
    <w:rsid w:val="0042565E"/>
    <w:rsid w:val="00426108"/>
    <w:rsid w:val="00432C05"/>
    <w:rsid w:val="00440379"/>
    <w:rsid w:val="00441393"/>
    <w:rsid w:val="00447CF0"/>
    <w:rsid w:val="00456F10"/>
    <w:rsid w:val="00474746"/>
    <w:rsid w:val="00476942"/>
    <w:rsid w:val="00477D62"/>
    <w:rsid w:val="004871A2"/>
    <w:rsid w:val="00492A8D"/>
    <w:rsid w:val="004944C8"/>
    <w:rsid w:val="004A0EBF"/>
    <w:rsid w:val="004A4EC4"/>
    <w:rsid w:val="004B076C"/>
    <w:rsid w:val="004B3E5D"/>
    <w:rsid w:val="004B771D"/>
    <w:rsid w:val="004C0E4B"/>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57AEC"/>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282A"/>
    <w:rsid w:val="006127AC"/>
    <w:rsid w:val="00620205"/>
    <w:rsid w:val="006218E8"/>
    <w:rsid w:val="00634A78"/>
    <w:rsid w:val="00642025"/>
    <w:rsid w:val="00646E87"/>
    <w:rsid w:val="0065107F"/>
    <w:rsid w:val="00653EF6"/>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6ACD"/>
    <w:rsid w:val="007577D7"/>
    <w:rsid w:val="007715E8"/>
    <w:rsid w:val="00776004"/>
    <w:rsid w:val="0078486B"/>
    <w:rsid w:val="00785A39"/>
    <w:rsid w:val="00787D8A"/>
    <w:rsid w:val="00790277"/>
    <w:rsid w:val="00790F64"/>
    <w:rsid w:val="00791349"/>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51F87"/>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D4D16"/>
    <w:rsid w:val="008E1F69"/>
    <w:rsid w:val="008E76B1"/>
    <w:rsid w:val="008F38BB"/>
    <w:rsid w:val="008F57D8"/>
    <w:rsid w:val="00902834"/>
    <w:rsid w:val="009115DD"/>
    <w:rsid w:val="00914330"/>
    <w:rsid w:val="00914E26"/>
    <w:rsid w:val="0091590F"/>
    <w:rsid w:val="00916379"/>
    <w:rsid w:val="00923B4D"/>
    <w:rsid w:val="0092540C"/>
    <w:rsid w:val="00925E0F"/>
    <w:rsid w:val="00931A57"/>
    <w:rsid w:val="0093492E"/>
    <w:rsid w:val="009414E6"/>
    <w:rsid w:val="00944DD0"/>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205C9"/>
    <w:rsid w:val="00A227BF"/>
    <w:rsid w:val="00A22F90"/>
    <w:rsid w:val="00A24838"/>
    <w:rsid w:val="00A2743E"/>
    <w:rsid w:val="00A30C33"/>
    <w:rsid w:val="00A35EFE"/>
    <w:rsid w:val="00A4308C"/>
    <w:rsid w:val="00A44836"/>
    <w:rsid w:val="00A524B5"/>
    <w:rsid w:val="00A527DE"/>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25E70"/>
    <w:rsid w:val="00B275FE"/>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3DC7"/>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D04F0B"/>
    <w:rsid w:val="00D1463A"/>
    <w:rsid w:val="00D24632"/>
    <w:rsid w:val="00D252C9"/>
    <w:rsid w:val="00D32DDF"/>
    <w:rsid w:val="00D3700C"/>
    <w:rsid w:val="00D44544"/>
    <w:rsid w:val="00D638E0"/>
    <w:rsid w:val="00D653B1"/>
    <w:rsid w:val="00D74AE1"/>
    <w:rsid w:val="00D75D42"/>
    <w:rsid w:val="00D80B20"/>
    <w:rsid w:val="00D865A8"/>
    <w:rsid w:val="00D9012A"/>
    <w:rsid w:val="00D92C2D"/>
    <w:rsid w:val="00D9361E"/>
    <w:rsid w:val="00D94F38"/>
    <w:rsid w:val="00D96994"/>
    <w:rsid w:val="00DA17CD"/>
    <w:rsid w:val="00DB25B3"/>
    <w:rsid w:val="00DD60F2"/>
    <w:rsid w:val="00DE0893"/>
    <w:rsid w:val="00DE2814"/>
    <w:rsid w:val="00DE6796"/>
    <w:rsid w:val="00DE6E69"/>
    <w:rsid w:val="00DF41B2"/>
    <w:rsid w:val="00E01166"/>
    <w:rsid w:val="00E01272"/>
    <w:rsid w:val="00E03067"/>
    <w:rsid w:val="00E03846"/>
    <w:rsid w:val="00E069B6"/>
    <w:rsid w:val="00E16EB4"/>
    <w:rsid w:val="00E20A7D"/>
    <w:rsid w:val="00E21A27"/>
    <w:rsid w:val="00E27A2F"/>
    <w:rsid w:val="00E42A94"/>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109"/>
    <w:rsid w:val="00F527AC"/>
    <w:rsid w:val="00F5503F"/>
    <w:rsid w:val="00F61D83"/>
    <w:rsid w:val="00F626AE"/>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9F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82DAC-A909-4B44-8C7A-87F19B79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1932</Words>
  <Characters>10628</Characters>
  <Application>Microsoft Office Word</Application>
  <DocSecurity>0</DocSecurity>
  <Lines>88</Lines>
  <Paragraphs>25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12535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7</cp:revision>
  <dcterms:created xsi:type="dcterms:W3CDTF">2016-10-27T03:32:00Z</dcterms:created>
  <dcterms:modified xsi:type="dcterms:W3CDTF">2017-02-01T09:46:00Z</dcterms:modified>
  <cp:category/>
</cp:coreProperties>
</file>