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974E99" w:rsidTr="00D74AE1">
        <w:trPr>
          <w:trHeight w:hRule="exact" w:val="2948"/>
        </w:trPr>
        <w:tc>
          <w:tcPr>
            <w:tcW w:w="11185" w:type="dxa"/>
            <w:vAlign w:val="center"/>
          </w:tcPr>
          <w:p w:rsidR="00974E99" w:rsidRPr="00974E99" w:rsidRDefault="00974E99" w:rsidP="00E21A27">
            <w:pPr>
              <w:pStyle w:val="Documenttype"/>
            </w:pPr>
            <w:bookmarkStart w:id="0" w:name="_GoBack"/>
            <w:bookmarkEnd w:id="0"/>
            <w:r w:rsidRPr="00974E99">
              <w:t>I</w:t>
            </w:r>
            <w:bookmarkStart w:id="1" w:name="_Ref446317644"/>
            <w:bookmarkEnd w:id="1"/>
            <w:r w:rsidRPr="00974E99">
              <w:t xml:space="preserve">ALA </w:t>
            </w:r>
            <w:r w:rsidR="0093492E">
              <w:t>G</w:t>
            </w:r>
            <w:r w:rsidR="00722236">
              <w:t>uideline</w:t>
            </w:r>
          </w:p>
        </w:tc>
      </w:tr>
    </w:tbl>
    <w:p w:rsidR="008972C3" w:rsidRDefault="008972C3" w:rsidP="003274DB"/>
    <w:p w:rsidR="00D74AE1" w:rsidRDefault="00D74AE1" w:rsidP="003274DB"/>
    <w:p w:rsidR="0093492E" w:rsidRDefault="0026038D" w:rsidP="0026038D">
      <w:pPr>
        <w:pStyle w:val="Documentnumber"/>
      </w:pPr>
      <w:proofErr w:type="gramStart"/>
      <w:r>
        <w:t>1</w:t>
      </w:r>
      <w:r w:rsidR="00914330" w:rsidRPr="00914330">
        <w:rPr>
          <w:highlight w:val="yellow"/>
        </w:rPr>
        <w:t>???</w:t>
      </w:r>
      <w:proofErr w:type="gramEnd"/>
    </w:p>
    <w:p w:rsidR="0026038D" w:rsidRDefault="0026038D" w:rsidP="003274DB"/>
    <w:p w:rsidR="00776004" w:rsidRPr="00ED4450" w:rsidRDefault="00122E5F" w:rsidP="006218E8">
      <w:pPr>
        <w:pStyle w:val="Documentname"/>
      </w:pPr>
      <w:r>
        <w:rPr>
          <w:bCs/>
        </w:rPr>
        <w:t xml:space="preserve">USE </w:t>
      </w:r>
      <w:r>
        <w:t>OF MOBILE ATON</w:t>
      </w:r>
    </w:p>
    <w:p w:rsidR="00CF49CC" w:rsidRDefault="00CF49CC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734BC6" w:rsidRDefault="00734BC6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4E0BBB">
      <w:pPr>
        <w:pStyle w:val="Editionnumber"/>
      </w:pPr>
      <w:r>
        <w:t xml:space="preserve">Edition </w:t>
      </w:r>
      <w:commentRangeStart w:id="2"/>
      <w:r>
        <w:t>1.0</w:t>
      </w:r>
      <w:commentRangeEnd w:id="2"/>
      <w:r w:rsidR="00600C2B">
        <w:rPr>
          <w:rStyle w:val="CommentReference"/>
          <w:b w:val="0"/>
          <w:color w:val="auto"/>
        </w:rPr>
        <w:commentReference w:id="2"/>
      </w:r>
    </w:p>
    <w:p w:rsidR="004E0BBB" w:rsidRDefault="00600C2B" w:rsidP="004E0BBB">
      <w:pPr>
        <w:pStyle w:val="Documentdate"/>
      </w:pPr>
      <w:r>
        <w:t xml:space="preserve">Document </w:t>
      </w:r>
      <w:commentRangeStart w:id="3"/>
      <w:r>
        <w:t>date</w:t>
      </w:r>
      <w:commentRangeEnd w:id="3"/>
      <w:r>
        <w:rPr>
          <w:rStyle w:val="CommentReference"/>
          <w:b w:val="0"/>
          <w:color w:val="auto"/>
        </w:rPr>
        <w:commentReference w:id="3"/>
      </w:r>
    </w:p>
    <w:p w:rsidR="00BC27F6" w:rsidRDefault="00BC27F6" w:rsidP="00D74AE1">
      <w:pPr>
        <w:sectPr w:rsidR="00BC27F6" w:rsidSect="007E30DF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Pr="00460028">
        <w:t xml:space="preserve"> IALA Document are to </w:t>
      </w:r>
      <w:proofErr w:type="gramStart"/>
      <w:r w:rsidRPr="00460028">
        <w:t>be noted</w:t>
      </w:r>
      <w:proofErr w:type="gramEnd"/>
      <w:r w:rsidRPr="00460028">
        <w:t xml:space="preserve">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:rsidTr="005E4659">
        <w:tc>
          <w:tcPr>
            <w:tcW w:w="1908" w:type="dxa"/>
          </w:tcPr>
          <w:p w:rsidR="00914E26" w:rsidRPr="00460028" w:rsidRDefault="00914E26" w:rsidP="00414698">
            <w:pPr>
              <w:pStyle w:val="Tableheading"/>
            </w:pPr>
            <w:r w:rsidRPr="00460028">
              <w:t>Date</w:t>
            </w:r>
          </w:p>
        </w:tc>
        <w:tc>
          <w:tcPr>
            <w:tcW w:w="3576" w:type="dxa"/>
          </w:tcPr>
          <w:p w:rsidR="00914E26" w:rsidRPr="00460028" w:rsidRDefault="00914E26" w:rsidP="00414698">
            <w:pPr>
              <w:pStyle w:val="Tableheading"/>
            </w:pPr>
            <w:r w:rsidRPr="00460028">
              <w:t>Page / Section Revised</w:t>
            </w:r>
          </w:p>
        </w:tc>
        <w:tc>
          <w:tcPr>
            <w:tcW w:w="5001" w:type="dxa"/>
          </w:tcPr>
          <w:p w:rsidR="00914E26" w:rsidRPr="00460028" w:rsidRDefault="00914E26" w:rsidP="00414698">
            <w:pPr>
              <w:pStyle w:val="Tableheading"/>
            </w:pPr>
            <w:r w:rsidRPr="00460028">
              <w:t>Requirement for Revision</w:t>
            </w: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C27E08" w:rsidRDefault="006218E8" w:rsidP="00914E26">
            <w:pPr>
              <w:pStyle w:val="Tabletext"/>
            </w:pPr>
            <w:r>
              <w:t>month/year approved by Council</w:t>
            </w:r>
          </w:p>
        </w:tc>
        <w:tc>
          <w:tcPr>
            <w:tcW w:w="3576" w:type="dxa"/>
            <w:vAlign w:val="center"/>
          </w:tcPr>
          <w:p w:rsidR="00914E26" w:rsidRPr="00C27E08" w:rsidRDefault="006218E8" w:rsidP="00914E26">
            <w:pPr>
              <w:pStyle w:val="Tabletext"/>
            </w:pPr>
            <w:proofErr w:type="spellStart"/>
            <w:r>
              <w:t>aaaaa</w:t>
            </w:r>
            <w:proofErr w:type="spellEnd"/>
          </w:p>
        </w:tc>
        <w:tc>
          <w:tcPr>
            <w:tcW w:w="5001" w:type="dxa"/>
            <w:vAlign w:val="center"/>
          </w:tcPr>
          <w:p w:rsidR="00914E26" w:rsidRPr="00460028" w:rsidRDefault="006218E8" w:rsidP="00914E26">
            <w:pPr>
              <w:pStyle w:val="Tabletext"/>
            </w:pPr>
            <w:proofErr w:type="spellStart"/>
            <w:r>
              <w:t>aaaaaa</w:t>
            </w:r>
            <w:proofErr w:type="spellEnd"/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</w:tbl>
    <w:p w:rsidR="00914E26" w:rsidRDefault="00914E26" w:rsidP="00D74AE1"/>
    <w:p w:rsidR="005E4659" w:rsidRDefault="005E4659" w:rsidP="00914E26">
      <w:pPr>
        <w:spacing w:after="200" w:line="276" w:lineRule="auto"/>
        <w:sectPr w:rsidR="005E4659" w:rsidSect="00C716E5">
          <w:headerReference w:type="default" r:id="rId15"/>
          <w:footerReference w:type="default" r:id="rId16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:rsidR="00BE57F6" w:rsidRDefault="007F7361">
      <w:pPr>
        <w:pStyle w:val="TOC1"/>
        <w:rPr>
          <w:rFonts w:eastAsiaTheme="minorEastAsia"/>
          <w:b w:val="0"/>
          <w:color w:val="auto"/>
          <w:lang w:val="pt-PT" w:eastAsia="pt-PT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 w:rsidR="004A4EC4"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BE57F6" w:rsidRPr="00CF7D13">
        <w:t>1.</w:t>
      </w:r>
      <w:r w:rsidR="00BE57F6">
        <w:rPr>
          <w:rFonts w:eastAsiaTheme="minorEastAsia"/>
          <w:b w:val="0"/>
          <w:color w:val="auto"/>
          <w:lang w:val="pt-PT" w:eastAsia="pt-PT"/>
        </w:rPr>
        <w:tab/>
      </w:r>
      <w:r w:rsidR="00BE57F6">
        <w:t>INTRODUCTION</w:t>
      </w:r>
      <w:r w:rsidR="00BE57F6">
        <w:tab/>
      </w:r>
      <w:r>
        <w:fldChar w:fldCharType="begin"/>
      </w:r>
      <w:r w:rsidR="00BE57F6">
        <w:instrText xml:space="preserve"> PAGEREF _Toc465149313 \h </w:instrText>
      </w:r>
      <w:r>
        <w:fldChar w:fldCharType="separate"/>
      </w:r>
      <w:r w:rsidR="00BE57F6">
        <w:t>4</w:t>
      </w:r>
      <w:r>
        <w:fldChar w:fldCharType="end"/>
      </w:r>
    </w:p>
    <w:p w:rsidR="00BE57F6" w:rsidRDefault="00BE57F6">
      <w:pPr>
        <w:pStyle w:val="TOC1"/>
        <w:rPr>
          <w:rFonts w:eastAsiaTheme="minorEastAsia"/>
          <w:b w:val="0"/>
          <w:color w:val="auto"/>
          <w:lang w:val="pt-PT" w:eastAsia="pt-PT"/>
        </w:rPr>
      </w:pPr>
      <w:r w:rsidRPr="00CF7D13">
        <w:t>2.</w:t>
      </w:r>
      <w:r>
        <w:rPr>
          <w:rFonts w:eastAsiaTheme="minorEastAsia"/>
          <w:b w:val="0"/>
          <w:color w:val="auto"/>
          <w:lang w:val="pt-PT" w:eastAsia="pt-PT"/>
        </w:rPr>
        <w:tab/>
      </w:r>
      <w:r>
        <w:t>Type of mobile aton</w:t>
      </w:r>
      <w:r>
        <w:tab/>
      </w:r>
      <w:r w:rsidR="007F7361">
        <w:fldChar w:fldCharType="begin"/>
      </w:r>
      <w:r>
        <w:instrText xml:space="preserve"> PAGEREF _Toc465149314 \h </w:instrText>
      </w:r>
      <w:r w:rsidR="007F7361">
        <w:fldChar w:fldCharType="separate"/>
      </w:r>
      <w:r>
        <w:t>4</w:t>
      </w:r>
      <w:r w:rsidR="007F7361">
        <w:fldChar w:fldCharType="end"/>
      </w:r>
    </w:p>
    <w:p w:rsidR="00BE57F6" w:rsidRDefault="00BE57F6">
      <w:pPr>
        <w:pStyle w:val="TOC2"/>
        <w:rPr>
          <w:rFonts w:eastAsiaTheme="minorEastAsia"/>
          <w:color w:val="auto"/>
          <w:lang w:val="pt-PT" w:eastAsia="pt-PT"/>
        </w:rPr>
      </w:pPr>
      <w:r w:rsidRPr="00CF7D13">
        <w:rPr>
          <w:lang w:val="en-IE"/>
        </w:rPr>
        <w:t>2.1.</w:t>
      </w:r>
      <w:r>
        <w:rPr>
          <w:rFonts w:eastAsiaTheme="minorEastAsia"/>
          <w:color w:val="auto"/>
          <w:lang w:val="pt-PT" w:eastAsia="pt-PT"/>
        </w:rPr>
        <w:tab/>
      </w:r>
      <w:r w:rsidRPr="00CF7D13">
        <w:rPr>
          <w:lang w:val="en-IE"/>
        </w:rPr>
        <w:t>Physical MAtoN</w:t>
      </w:r>
      <w:r>
        <w:tab/>
      </w:r>
      <w:r w:rsidR="007F7361">
        <w:fldChar w:fldCharType="begin"/>
      </w:r>
      <w:r>
        <w:instrText xml:space="preserve"> PAGEREF _Toc465149315 \h </w:instrText>
      </w:r>
      <w:r w:rsidR="007F7361">
        <w:fldChar w:fldCharType="separate"/>
      </w:r>
      <w:r>
        <w:t>4</w:t>
      </w:r>
      <w:r w:rsidR="007F7361">
        <w:fldChar w:fldCharType="end"/>
      </w:r>
    </w:p>
    <w:p w:rsidR="00BE57F6" w:rsidRDefault="00BE57F6">
      <w:pPr>
        <w:pStyle w:val="TOC2"/>
        <w:rPr>
          <w:rFonts w:eastAsiaTheme="minorEastAsia"/>
          <w:color w:val="auto"/>
          <w:lang w:val="pt-PT" w:eastAsia="pt-PT"/>
        </w:rPr>
      </w:pPr>
      <w:r w:rsidRPr="00CF7D13">
        <w:rPr>
          <w:lang w:val="en-IE"/>
        </w:rPr>
        <w:t>2.2.</w:t>
      </w:r>
      <w:r>
        <w:rPr>
          <w:rFonts w:eastAsiaTheme="minorEastAsia"/>
          <w:color w:val="auto"/>
          <w:lang w:val="pt-PT" w:eastAsia="pt-PT"/>
        </w:rPr>
        <w:tab/>
      </w:r>
      <w:r w:rsidRPr="00CF7D13">
        <w:rPr>
          <w:lang w:val="en-IE"/>
        </w:rPr>
        <w:t>Virtual MATON</w:t>
      </w:r>
      <w:r>
        <w:tab/>
      </w:r>
      <w:r w:rsidR="007F7361">
        <w:fldChar w:fldCharType="begin"/>
      </w:r>
      <w:r>
        <w:instrText xml:space="preserve"> PAGEREF _Toc465149316 \h </w:instrText>
      </w:r>
      <w:r w:rsidR="007F7361">
        <w:fldChar w:fldCharType="separate"/>
      </w:r>
      <w:r>
        <w:t>4</w:t>
      </w:r>
      <w:r w:rsidR="007F7361">
        <w:fldChar w:fldCharType="end"/>
      </w:r>
    </w:p>
    <w:p w:rsidR="00BE57F6" w:rsidRDefault="00BE57F6">
      <w:pPr>
        <w:pStyle w:val="TOC1"/>
        <w:rPr>
          <w:rFonts w:eastAsiaTheme="minorEastAsia"/>
          <w:b w:val="0"/>
          <w:color w:val="auto"/>
          <w:lang w:val="pt-PT" w:eastAsia="pt-PT"/>
        </w:rPr>
      </w:pPr>
      <w:r w:rsidRPr="00CF7D13">
        <w:rPr>
          <w:rFonts w:eastAsia="Times New Roman" w:cs="Arial"/>
          <w:lang w:val="en-IE"/>
        </w:rPr>
        <w:t>3.</w:t>
      </w:r>
      <w:r>
        <w:rPr>
          <w:rFonts w:eastAsiaTheme="minorEastAsia"/>
          <w:b w:val="0"/>
          <w:color w:val="auto"/>
          <w:lang w:val="pt-PT" w:eastAsia="pt-PT"/>
        </w:rPr>
        <w:tab/>
      </w:r>
      <w:r w:rsidRPr="00CF7D13">
        <w:rPr>
          <w:rFonts w:eastAsia="Times New Roman" w:cs="Arial"/>
          <w:lang w:val="en-IE"/>
        </w:rPr>
        <w:t>Deployment:</w:t>
      </w:r>
      <w:r>
        <w:tab/>
      </w:r>
      <w:r w:rsidR="007F7361">
        <w:fldChar w:fldCharType="begin"/>
      </w:r>
      <w:r>
        <w:instrText xml:space="preserve"> PAGEREF _Toc465149317 \h </w:instrText>
      </w:r>
      <w:r w:rsidR="007F7361">
        <w:fldChar w:fldCharType="separate"/>
      </w:r>
      <w:r>
        <w:t>5</w:t>
      </w:r>
      <w:r w:rsidR="007F7361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rPr>
          <w:lang w:val="en-IE"/>
        </w:rPr>
        <w:t>3.1.</w:t>
      </w:r>
      <w:r w:rsidRPr="00BE57F6">
        <w:rPr>
          <w:rFonts w:eastAsiaTheme="minorEastAsia"/>
          <w:color w:val="auto"/>
          <w:lang w:val="en-US" w:eastAsia="pt-PT"/>
        </w:rPr>
        <w:tab/>
      </w:r>
      <w:r w:rsidRPr="00CF7D13">
        <w:rPr>
          <w:lang w:val="en-IE"/>
        </w:rPr>
        <w:t>Using Surface or air assets.</w:t>
      </w:r>
      <w:r>
        <w:tab/>
      </w:r>
      <w:r w:rsidR="007F7361">
        <w:fldChar w:fldCharType="begin"/>
      </w:r>
      <w:r>
        <w:instrText xml:space="preserve"> PAGEREF _Toc465149318 \h </w:instrText>
      </w:r>
      <w:r w:rsidR="007F7361">
        <w:fldChar w:fldCharType="separate"/>
      </w:r>
      <w:r>
        <w:t>5</w:t>
      </w:r>
      <w:r w:rsidR="007F7361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3.2.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Promulgation.</w:t>
      </w:r>
      <w:r>
        <w:tab/>
      </w:r>
      <w:r w:rsidR="007F7361">
        <w:fldChar w:fldCharType="begin"/>
      </w:r>
      <w:r>
        <w:instrText xml:space="preserve"> PAGEREF _Toc465149319 \h </w:instrText>
      </w:r>
      <w:r w:rsidR="007F7361">
        <w:fldChar w:fldCharType="separate"/>
      </w:r>
      <w:r>
        <w:t>5</w:t>
      </w:r>
      <w:r w:rsidR="007F7361">
        <w:fldChar w:fldCharType="end"/>
      </w:r>
    </w:p>
    <w:p w:rsidR="00BE57F6" w:rsidRPr="00BE57F6" w:rsidRDefault="00BE57F6">
      <w:pPr>
        <w:pStyle w:val="TOC1"/>
        <w:rPr>
          <w:rFonts w:eastAsiaTheme="minorEastAsia"/>
          <w:b w:val="0"/>
          <w:color w:val="auto"/>
          <w:lang w:val="en-US" w:eastAsia="pt-PT"/>
        </w:rPr>
      </w:pPr>
      <w:r w:rsidRPr="00CF7D13">
        <w:t>4.</w:t>
      </w:r>
      <w:r w:rsidRPr="00BE57F6">
        <w:rPr>
          <w:rFonts w:eastAsiaTheme="minorEastAsia"/>
          <w:b w:val="0"/>
          <w:color w:val="auto"/>
          <w:lang w:val="en-US" w:eastAsia="pt-PT"/>
        </w:rPr>
        <w:tab/>
      </w:r>
      <w:r>
        <w:t>Monitoring and reporting</w:t>
      </w:r>
      <w:r>
        <w:tab/>
      </w:r>
      <w:r w:rsidR="007F7361">
        <w:fldChar w:fldCharType="begin"/>
      </w:r>
      <w:r>
        <w:instrText xml:space="preserve"> PAGEREF _Toc465149320 \h </w:instrText>
      </w:r>
      <w:r w:rsidR="007F7361">
        <w:fldChar w:fldCharType="separate"/>
      </w:r>
      <w:r>
        <w:t>5</w:t>
      </w:r>
      <w:r w:rsidR="007F7361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4.1.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Monitoring</w:t>
      </w:r>
      <w:r>
        <w:tab/>
      </w:r>
      <w:r w:rsidR="007F7361">
        <w:fldChar w:fldCharType="begin"/>
      </w:r>
      <w:r>
        <w:instrText xml:space="preserve"> PAGEREF _Toc465149321 \h </w:instrText>
      </w:r>
      <w:r w:rsidR="007F7361">
        <w:fldChar w:fldCharType="separate"/>
      </w:r>
      <w:r>
        <w:t>5</w:t>
      </w:r>
      <w:r w:rsidR="007F7361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Reporting</w:t>
      </w:r>
      <w:r>
        <w:tab/>
      </w:r>
      <w:r w:rsidR="007F7361">
        <w:fldChar w:fldCharType="begin"/>
      </w:r>
      <w:r>
        <w:instrText xml:space="preserve"> PAGEREF _Toc465149322 \h </w:instrText>
      </w:r>
      <w:r w:rsidR="007F7361">
        <w:fldChar w:fldCharType="separate"/>
      </w:r>
      <w:r>
        <w:t>5</w:t>
      </w:r>
      <w:r w:rsidR="007F7361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4.3.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Maritime Safety Information</w:t>
      </w:r>
      <w:r>
        <w:tab/>
      </w:r>
      <w:r w:rsidR="007F7361">
        <w:fldChar w:fldCharType="begin"/>
      </w:r>
      <w:r>
        <w:instrText xml:space="preserve"> PAGEREF _Toc465149323 \h </w:instrText>
      </w:r>
      <w:r w:rsidR="007F7361">
        <w:fldChar w:fldCharType="separate"/>
      </w:r>
      <w:r>
        <w:t>6</w:t>
      </w:r>
      <w:r w:rsidR="007F7361">
        <w:fldChar w:fldCharType="end"/>
      </w:r>
    </w:p>
    <w:p w:rsidR="00BE57F6" w:rsidRPr="00BE57F6" w:rsidRDefault="00BE57F6">
      <w:pPr>
        <w:pStyle w:val="TOC1"/>
        <w:rPr>
          <w:rFonts w:eastAsiaTheme="minorEastAsia"/>
          <w:b w:val="0"/>
          <w:color w:val="auto"/>
          <w:lang w:val="en-US" w:eastAsia="pt-PT"/>
        </w:rPr>
      </w:pPr>
      <w:r w:rsidRPr="00CF7D13">
        <w:t>5.</w:t>
      </w:r>
      <w:r w:rsidRPr="00BE57F6">
        <w:rPr>
          <w:rFonts w:eastAsiaTheme="minorEastAsia"/>
          <w:b w:val="0"/>
          <w:color w:val="auto"/>
          <w:lang w:val="en-US" w:eastAsia="pt-PT"/>
        </w:rPr>
        <w:tab/>
      </w:r>
      <w:r>
        <w:t>Issues of responsibility</w:t>
      </w:r>
      <w:r>
        <w:tab/>
      </w:r>
      <w:r w:rsidR="007F7361">
        <w:fldChar w:fldCharType="begin"/>
      </w:r>
      <w:r>
        <w:instrText xml:space="preserve"> PAGEREF _Toc465149324 \h </w:instrText>
      </w:r>
      <w:r w:rsidR="007F7361">
        <w:fldChar w:fldCharType="separate"/>
      </w:r>
      <w:r>
        <w:t>6</w:t>
      </w:r>
      <w:r w:rsidR="007F7361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5.1.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Inability to monitor</w:t>
      </w:r>
      <w:r>
        <w:tab/>
      </w:r>
      <w:r w:rsidR="007F7361">
        <w:fldChar w:fldCharType="begin"/>
      </w:r>
      <w:r>
        <w:instrText xml:space="preserve"> PAGEREF _Toc465149325 \h </w:instrText>
      </w:r>
      <w:r w:rsidR="007F7361">
        <w:fldChar w:fldCharType="separate"/>
      </w:r>
      <w:r>
        <w:t>6</w:t>
      </w:r>
      <w:r w:rsidR="007F7361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5.2.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Costs of Wreck Marking</w:t>
      </w:r>
      <w:r>
        <w:tab/>
      </w:r>
      <w:r w:rsidR="007F7361">
        <w:fldChar w:fldCharType="begin"/>
      </w:r>
      <w:r>
        <w:instrText xml:space="preserve"> PAGEREF _Toc465149326 \h </w:instrText>
      </w:r>
      <w:r w:rsidR="007F7361">
        <w:fldChar w:fldCharType="separate"/>
      </w:r>
      <w:r>
        <w:t>6</w:t>
      </w:r>
      <w:r w:rsidR="007F7361">
        <w:fldChar w:fldCharType="end"/>
      </w:r>
    </w:p>
    <w:p w:rsidR="00642025" w:rsidRPr="0093492E" w:rsidRDefault="007F7361" w:rsidP="00BA5754">
      <w:pPr>
        <w:rPr>
          <w:noProof/>
        </w:rPr>
      </w:pPr>
      <w:r>
        <w:rPr>
          <w:noProof/>
        </w:rPr>
        <w:fldChar w:fldCharType="end"/>
      </w:r>
    </w:p>
    <w:p w:rsidR="0078486B" w:rsidRDefault="002F265A" w:rsidP="00C9558A">
      <w:pPr>
        <w:pStyle w:val="ListofFigures"/>
      </w:pPr>
      <w:r>
        <w:t>List of Tables</w:t>
      </w:r>
    </w:p>
    <w:p w:rsidR="00BE57F6" w:rsidRPr="00BE57F6" w:rsidRDefault="007F7361">
      <w:pPr>
        <w:pStyle w:val="TableofFigures"/>
        <w:rPr>
          <w:rFonts w:eastAsiaTheme="minorEastAsia"/>
          <w:i w:val="0"/>
          <w:noProof/>
          <w:lang w:val="en-US" w:eastAsia="pt-PT"/>
        </w:rPr>
      </w:pPr>
      <w:r>
        <w:rPr>
          <w:i w:val="0"/>
        </w:rPr>
        <w:fldChar w:fldCharType="begin"/>
      </w:r>
      <w:r w:rsidR="00BE57F6">
        <w:rPr>
          <w:i w:val="0"/>
        </w:rPr>
        <w:instrText xml:space="preserve"> TOC \t "Table caption;1" \c "Table" </w:instrText>
      </w:r>
      <w:r>
        <w:rPr>
          <w:i w:val="0"/>
        </w:rPr>
        <w:fldChar w:fldCharType="separate"/>
      </w:r>
      <w:r w:rsidR="00BE57F6" w:rsidRPr="002731D4">
        <w:rPr>
          <w:i w:val="0"/>
          <w:noProof/>
          <w:highlight w:val="cyan"/>
        </w:rPr>
        <w:t>Table 1- Light colour and Rhythm</w:t>
      </w:r>
      <w:r w:rsidR="00BE57F6">
        <w:rPr>
          <w:noProof/>
        </w:rPr>
        <w:tab/>
      </w:r>
      <w:r>
        <w:rPr>
          <w:noProof/>
        </w:rPr>
        <w:fldChar w:fldCharType="begin"/>
      </w:r>
      <w:r w:rsidR="00BE57F6">
        <w:rPr>
          <w:noProof/>
        </w:rPr>
        <w:instrText xml:space="preserve"> PAGEREF _Toc465149401 \h </w:instrText>
      </w:r>
      <w:r>
        <w:rPr>
          <w:noProof/>
        </w:rPr>
      </w:r>
      <w:r>
        <w:rPr>
          <w:noProof/>
        </w:rPr>
        <w:fldChar w:fldCharType="separate"/>
      </w:r>
      <w:r w:rsidR="00BE57F6">
        <w:rPr>
          <w:noProof/>
        </w:rPr>
        <w:t>4</w:t>
      </w:r>
      <w:r>
        <w:rPr>
          <w:noProof/>
        </w:rPr>
        <w:fldChar w:fldCharType="end"/>
      </w:r>
    </w:p>
    <w:p w:rsidR="00161325" w:rsidRPr="00BE57F6" w:rsidRDefault="007F7361" w:rsidP="00BA5754">
      <w:pPr>
        <w:rPr>
          <w:lang w:val="en-US"/>
        </w:rPr>
      </w:pPr>
      <w:r>
        <w:rPr>
          <w:i/>
          <w:sz w:val="22"/>
        </w:rPr>
        <w:fldChar w:fldCharType="end"/>
      </w:r>
    </w:p>
    <w:p w:rsidR="00B07717" w:rsidRPr="00161325" w:rsidRDefault="00B07717" w:rsidP="007D1805">
      <w:pPr>
        <w:pStyle w:val="TableofFigures"/>
      </w:pPr>
    </w:p>
    <w:p w:rsidR="00790277" w:rsidRPr="0078486B" w:rsidRDefault="00790277" w:rsidP="003274DB">
      <w:pPr>
        <w:rPr>
          <w:lang w:val="fr-FR"/>
        </w:rPr>
        <w:sectPr w:rsidR="00790277" w:rsidRPr="0078486B" w:rsidSect="00C716E5">
          <w:headerReference w:type="default" r:id="rId17"/>
          <w:headerReference w:type="first" r:id="rId18"/>
          <w:footerReference w:type="first" r:id="rId19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:rsidR="004944C8" w:rsidRDefault="00ED4450" w:rsidP="00DE2814">
      <w:pPr>
        <w:pStyle w:val="Heading1"/>
      </w:pPr>
      <w:bookmarkStart w:id="4" w:name="_Toc465149313"/>
      <w:commentRangeStart w:id="5"/>
      <w:r>
        <w:lastRenderedPageBreak/>
        <w:t>INTRODUCTION</w:t>
      </w:r>
      <w:commentRangeEnd w:id="5"/>
      <w:r w:rsidR="00795637">
        <w:rPr>
          <w:rStyle w:val="CommentReference"/>
          <w:rFonts w:asciiTheme="minorHAnsi" w:eastAsiaTheme="minorHAnsi" w:hAnsiTheme="minorHAnsi" w:cstheme="minorBidi"/>
          <w:b w:val="0"/>
          <w:bCs w:val="0"/>
          <w:caps w:val="0"/>
          <w:color w:val="auto"/>
        </w:rPr>
        <w:commentReference w:id="5"/>
      </w:r>
      <w:bookmarkEnd w:id="4"/>
    </w:p>
    <w:p w:rsidR="004944C8" w:rsidRDefault="004944C8" w:rsidP="004944C8">
      <w:pPr>
        <w:pStyle w:val="Heading1separatationline"/>
      </w:pPr>
    </w:p>
    <w:p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Following the advancements in global </w:t>
      </w:r>
      <w:proofErr w:type="gramStart"/>
      <w:r>
        <w:rPr>
          <w:lang w:eastAsia="de-DE"/>
        </w:rPr>
        <w:t>technologies</w:t>
      </w:r>
      <w:proofErr w:type="gramEnd"/>
      <w:r>
        <w:rPr>
          <w:lang w:eastAsia="de-DE"/>
        </w:rPr>
        <w:t xml:space="preserve"> IALA is to develop a </w:t>
      </w:r>
      <w:r w:rsidR="00857D75">
        <w:rPr>
          <w:lang w:eastAsia="de-DE"/>
        </w:rPr>
        <w:t>guideline for its members</w:t>
      </w:r>
      <w:r>
        <w:rPr>
          <w:lang w:eastAsia="de-DE"/>
        </w:rPr>
        <w:t>, o</w:t>
      </w:r>
      <w:r w:rsidR="00857D75">
        <w:rPr>
          <w:lang w:eastAsia="de-DE"/>
        </w:rPr>
        <w:t xml:space="preserve">n the marking of Mobile </w:t>
      </w:r>
      <w:proofErr w:type="spellStart"/>
      <w:r w:rsidR="00857D75">
        <w:rPr>
          <w:lang w:eastAsia="de-DE"/>
        </w:rPr>
        <w:t>AtoN</w:t>
      </w:r>
      <w:proofErr w:type="spellEnd"/>
      <w:r w:rsidR="00857D75">
        <w:rPr>
          <w:lang w:eastAsia="de-DE"/>
        </w:rPr>
        <w:t xml:space="preserve"> (</w:t>
      </w:r>
      <w:proofErr w:type="spellStart"/>
      <w:r w:rsidR="00857D75">
        <w:rPr>
          <w:lang w:eastAsia="de-DE"/>
        </w:rPr>
        <w:t>M</w:t>
      </w:r>
      <w:r>
        <w:rPr>
          <w:lang w:eastAsia="de-DE"/>
        </w:rPr>
        <w:t>AtoN</w:t>
      </w:r>
      <w:proofErr w:type="spellEnd"/>
      <w:r>
        <w:rPr>
          <w:lang w:eastAsia="de-DE"/>
        </w:rPr>
        <w:t xml:space="preserve">), taking into account existing IALA guidance. </w:t>
      </w:r>
    </w:p>
    <w:p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6" w:name="_Toc449013352"/>
      <w:bookmarkStart w:id="7" w:name="_Toc465149314"/>
      <w:r>
        <w:t>Type</w:t>
      </w:r>
      <w:r w:rsidRPr="00993B7D">
        <w:t xml:space="preserve"> </w:t>
      </w:r>
      <w:r>
        <w:t>of mobile a</w:t>
      </w:r>
      <w:r w:rsidR="009F1370">
        <w:t>to</w:t>
      </w:r>
      <w:r>
        <w:t>n</w:t>
      </w:r>
      <w:bookmarkEnd w:id="6"/>
      <w:bookmarkEnd w:id="7"/>
    </w:p>
    <w:p w:rsidR="00490CDE" w:rsidRDefault="00490CDE" w:rsidP="006031BE">
      <w:pPr>
        <w:pStyle w:val="BodyText"/>
        <w:jc w:val="both"/>
        <w:rPr>
          <w:lang w:eastAsia="de-DE"/>
        </w:rPr>
      </w:pPr>
      <w:r>
        <w:rPr>
          <w:lang w:eastAsia="de-DE"/>
        </w:rPr>
        <w:t xml:space="preserve">Types of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, which could be </w:t>
      </w:r>
      <w:proofErr w:type="gramStart"/>
      <w:r>
        <w:rPr>
          <w:lang w:eastAsia="de-DE"/>
        </w:rPr>
        <w:t>used</w:t>
      </w:r>
      <w:proofErr w:type="gramEnd"/>
      <w:r>
        <w:rPr>
          <w:lang w:eastAsia="de-DE"/>
        </w:rPr>
        <w:t xml:space="preserve"> are </w:t>
      </w:r>
      <w:r w:rsidRPr="00490CDE">
        <w:rPr>
          <w:lang w:eastAsia="de-DE"/>
        </w:rPr>
        <w:t>physical or virtual based</w:t>
      </w:r>
      <w:r>
        <w:rPr>
          <w:lang w:eastAsia="de-DE"/>
        </w:rPr>
        <w:t xml:space="preserve"> on risk assessment and depending on the task and the area involved. National Authorities should address or implement the best solution on a </w:t>
      </w:r>
      <w:proofErr w:type="gramStart"/>
      <w:r>
        <w:rPr>
          <w:lang w:eastAsia="de-DE"/>
        </w:rPr>
        <w:t>case by case</w:t>
      </w:r>
      <w:proofErr w:type="gramEnd"/>
      <w:r>
        <w:rPr>
          <w:lang w:eastAsia="de-DE"/>
        </w:rPr>
        <w:t xml:space="preserve"> scenario.</w:t>
      </w:r>
    </w:p>
    <w:p w:rsidR="00490CDE" w:rsidRDefault="009F1370" w:rsidP="00845A44">
      <w:pPr>
        <w:pStyle w:val="BodyText"/>
        <w:rPr>
          <w:lang w:eastAsia="de-DE"/>
        </w:rPr>
      </w:pPr>
      <w:r>
        <w:rPr>
          <w:lang w:eastAsia="de-DE"/>
        </w:rPr>
        <w:t>It is important to notice that this mark is temporary.</w:t>
      </w:r>
    </w:p>
    <w:p w:rsidR="00260699" w:rsidRPr="009F1370" w:rsidRDefault="00260699" w:rsidP="00845A44">
      <w:pPr>
        <w:pStyle w:val="BodyText"/>
        <w:rPr>
          <w:lang w:eastAsia="de-DE"/>
        </w:rPr>
      </w:pPr>
      <w:r w:rsidRPr="009F1370">
        <w:rPr>
          <w:lang w:eastAsia="de-DE"/>
        </w:rPr>
        <w:t xml:space="preserve">Hydrographic offices should decide whether to include this mark on charts. </w:t>
      </w:r>
    </w:p>
    <w:p w:rsidR="00845A44" w:rsidRPr="00857D75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8" w:name="_Toc449013353"/>
      <w:bookmarkStart w:id="9" w:name="_Toc465149315"/>
      <w:r w:rsidRPr="00857D75">
        <w:rPr>
          <w:lang w:val="en-IE"/>
        </w:rPr>
        <w:t xml:space="preserve">Physical </w:t>
      </w:r>
      <w:r w:rsidR="0051029F">
        <w:rPr>
          <w:lang w:val="en-IE"/>
        </w:rPr>
        <w:t>M</w:t>
      </w:r>
      <w:r w:rsidRPr="00857D75">
        <w:rPr>
          <w:lang w:val="en-IE"/>
        </w:rPr>
        <w:t>AtoN</w:t>
      </w:r>
      <w:bookmarkEnd w:id="8"/>
      <w:bookmarkEnd w:id="9"/>
    </w:p>
    <w:p w:rsidR="00202E01" w:rsidRDefault="00845A44" w:rsidP="006A6E64">
      <w:pPr>
        <w:pStyle w:val="BodyText"/>
        <w:rPr>
          <w:lang w:eastAsia="de-DE"/>
        </w:rPr>
      </w:pPr>
      <w:r w:rsidRPr="00857D75">
        <w:rPr>
          <w:lang w:eastAsia="de-DE"/>
        </w:rPr>
        <w:t xml:space="preserve">When using physical </w:t>
      </w:r>
      <w:proofErr w:type="spellStart"/>
      <w:r w:rsidR="00857D75">
        <w:rPr>
          <w:lang w:eastAsia="de-DE"/>
        </w:rPr>
        <w:t>M</w:t>
      </w:r>
      <w:r w:rsidRPr="00857D75">
        <w:rPr>
          <w:lang w:eastAsia="de-DE"/>
        </w:rPr>
        <w:t>AtoN</w:t>
      </w:r>
      <w:proofErr w:type="spellEnd"/>
      <w:r w:rsidRPr="00857D75">
        <w:rPr>
          <w:lang w:eastAsia="de-DE"/>
        </w:rPr>
        <w:t xml:space="preserve">, the following </w:t>
      </w:r>
      <w:r w:rsidR="00202E01">
        <w:rPr>
          <w:lang w:eastAsia="de-DE"/>
        </w:rPr>
        <w:t xml:space="preserve">MBS Marks </w:t>
      </w:r>
      <w:proofErr w:type="gramStart"/>
      <w:r w:rsidR="00202E01">
        <w:rPr>
          <w:lang w:eastAsia="de-DE"/>
        </w:rPr>
        <w:t>could be used</w:t>
      </w:r>
      <w:proofErr w:type="gramEnd"/>
      <w:r w:rsidR="00202E01">
        <w:rPr>
          <w:lang w:eastAsia="de-DE"/>
        </w:rPr>
        <w:t>:</w:t>
      </w:r>
    </w:p>
    <w:p w:rsidR="00202E01" w:rsidRDefault="00202E01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>
        <w:rPr>
          <w:rFonts w:asciiTheme="majorHAnsi" w:eastAsia="Times New Roman" w:hAnsiTheme="majorHAnsi" w:cs="Arial"/>
          <w:lang w:val="en-IE"/>
        </w:rPr>
        <w:t xml:space="preserve">Special Marks </w:t>
      </w:r>
    </w:p>
    <w:p w:rsidR="00915F7E" w:rsidRDefault="00202E01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>
        <w:rPr>
          <w:rFonts w:asciiTheme="majorHAnsi" w:eastAsia="Times New Roman" w:hAnsiTheme="majorHAnsi" w:cs="Arial"/>
          <w:lang w:val="en-IE"/>
        </w:rPr>
        <w:t>New Danger Marks</w:t>
      </w:r>
    </w:p>
    <w:p w:rsidR="00127CE9" w:rsidRDefault="00127CE9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>
        <w:rPr>
          <w:rFonts w:asciiTheme="majorHAnsi" w:eastAsia="Times New Roman" w:hAnsiTheme="majorHAnsi" w:cs="Arial"/>
          <w:lang w:val="en-IE"/>
        </w:rPr>
        <w:t>Isolated Danger</w:t>
      </w:r>
    </w:p>
    <w:p w:rsidR="00E5394B" w:rsidRPr="00B56CEC" w:rsidRDefault="00E5394B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</w:p>
    <w:p w:rsidR="00B56CEC" w:rsidRPr="003B4069" w:rsidRDefault="00B56CEC" w:rsidP="00B56CEC">
      <w:pPr>
        <w:pStyle w:val="Caption"/>
        <w:keepNext/>
        <w:jc w:val="center"/>
        <w:rPr>
          <w:b w:val="0"/>
          <w:i w:val="0"/>
          <w:color w:val="auto"/>
          <w:sz w:val="18"/>
          <w:szCs w:val="18"/>
          <w:highlight w:val="cyan"/>
          <w:u w:val="none"/>
        </w:rPr>
      </w:pPr>
      <w:bookmarkStart w:id="10" w:name="_Toc465149401"/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t xml:space="preserve">Table </w: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begin"/>
      </w:r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instrText xml:space="preserve"> SEQ Table \* ARABIC </w:instrTex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separate"/>
      </w:r>
      <w:r w:rsidRPr="003B4069">
        <w:rPr>
          <w:b w:val="0"/>
          <w:i w:val="0"/>
          <w:noProof/>
          <w:color w:val="auto"/>
          <w:sz w:val="18"/>
          <w:szCs w:val="18"/>
          <w:highlight w:val="cyan"/>
          <w:u w:val="none"/>
        </w:rPr>
        <w:t>1</w: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end"/>
      </w:r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t>- Light colour and Rhythm</w:t>
      </w:r>
      <w:bookmarkEnd w:id="10"/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2377"/>
        <w:gridCol w:w="2832"/>
        <w:gridCol w:w="2397"/>
        <w:gridCol w:w="2253"/>
      </w:tblGrid>
      <w:tr w:rsidR="002C5B46" w:rsidRPr="003B4069" w:rsidTr="002C5B46">
        <w:tc>
          <w:tcPr>
            <w:tcW w:w="2377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Light (when fitted)</w:t>
            </w:r>
          </w:p>
        </w:tc>
        <w:tc>
          <w:tcPr>
            <w:tcW w:w="2832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Special Marks</w:t>
            </w:r>
          </w:p>
        </w:tc>
        <w:tc>
          <w:tcPr>
            <w:tcW w:w="2397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New Danger Marks</w:t>
            </w:r>
          </w:p>
        </w:tc>
        <w:tc>
          <w:tcPr>
            <w:tcW w:w="2253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>
              <w:rPr>
                <w:rFonts w:asciiTheme="majorHAnsi" w:eastAsia="Times New Roman" w:hAnsiTheme="majorHAnsi" w:cs="Arial"/>
                <w:highlight w:val="cyan"/>
                <w:lang w:val="en-IE"/>
              </w:rPr>
              <w:t>Isolated Danger</w:t>
            </w:r>
          </w:p>
        </w:tc>
      </w:tr>
      <w:tr w:rsidR="002C5B46" w:rsidRPr="003B4069" w:rsidTr="002C5B46">
        <w:tc>
          <w:tcPr>
            <w:tcW w:w="2377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 xml:space="preserve">Colour </w:t>
            </w:r>
          </w:p>
        </w:tc>
        <w:tc>
          <w:tcPr>
            <w:tcW w:w="2832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yellow</w:t>
            </w:r>
          </w:p>
        </w:tc>
        <w:tc>
          <w:tcPr>
            <w:tcW w:w="2397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Blue and yellow</w:t>
            </w:r>
          </w:p>
        </w:tc>
        <w:tc>
          <w:tcPr>
            <w:tcW w:w="2253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>
              <w:rPr>
                <w:rFonts w:asciiTheme="majorHAnsi" w:eastAsia="Times New Roman" w:hAnsiTheme="majorHAnsi" w:cs="Arial"/>
                <w:highlight w:val="cyan"/>
                <w:lang w:val="en-IE"/>
              </w:rPr>
              <w:t>As defined in the MBS</w:t>
            </w:r>
          </w:p>
        </w:tc>
      </w:tr>
      <w:tr w:rsidR="002C5B46" w:rsidRPr="003B4069" w:rsidTr="002C5B46">
        <w:tc>
          <w:tcPr>
            <w:tcW w:w="2377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Rhythm</w:t>
            </w:r>
          </w:p>
        </w:tc>
        <w:tc>
          <w:tcPr>
            <w:tcW w:w="2832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Two seconds of yellow light with a 0.5 sec of darkness</w:t>
            </w:r>
          </w:p>
        </w:tc>
        <w:tc>
          <w:tcPr>
            <w:tcW w:w="2397" w:type="dxa"/>
          </w:tcPr>
          <w:p w:rsidR="002C5B46" w:rsidRPr="003B4069" w:rsidRDefault="002C5B46" w:rsidP="00B56CE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Two seconds of blue light and two seconds of yellow light with 0.5 sec of darkness between</w:t>
            </w:r>
          </w:p>
        </w:tc>
        <w:tc>
          <w:tcPr>
            <w:tcW w:w="2253" w:type="dxa"/>
          </w:tcPr>
          <w:p w:rsidR="002C5B46" w:rsidRPr="003B4069" w:rsidRDefault="002C5B46" w:rsidP="00B56CE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>
              <w:rPr>
                <w:rFonts w:asciiTheme="majorHAnsi" w:eastAsia="Times New Roman" w:hAnsiTheme="majorHAnsi" w:cs="Arial"/>
                <w:highlight w:val="cyan"/>
                <w:lang w:val="en-IE"/>
              </w:rPr>
              <w:t>As defined in the MBS</w:t>
            </w:r>
          </w:p>
        </w:tc>
      </w:tr>
    </w:tbl>
    <w:p w:rsidR="00915F7E" w:rsidRDefault="003B4069" w:rsidP="003B4069">
      <w:pPr>
        <w:autoSpaceDE w:val="0"/>
        <w:autoSpaceDN w:val="0"/>
        <w:adjustRightInd w:val="0"/>
        <w:jc w:val="center"/>
        <w:rPr>
          <w:rFonts w:asciiTheme="majorHAnsi" w:eastAsia="Times New Roman" w:hAnsiTheme="majorHAnsi" w:cs="Arial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>(To be Included in Recommendation E-110 – Rhythm Characters of Lights on Aids to Navigation)</w:t>
      </w:r>
    </w:p>
    <w:p w:rsidR="00915F7E" w:rsidRPr="00915F7E" w:rsidRDefault="00915F7E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</w:p>
    <w:p w:rsidR="009A0C10" w:rsidRPr="006A6E64" w:rsidRDefault="009A0C10" w:rsidP="00845A44">
      <w:pPr>
        <w:pStyle w:val="ListParagraph"/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Other considerations:</w:t>
      </w:r>
    </w:p>
    <w:p w:rsidR="005E30D2" w:rsidRPr="006A6E64" w:rsidRDefault="005E30D2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Radar reflectors</w:t>
      </w:r>
      <w:r w:rsidR="009F1370" w:rsidRPr="006A6E64">
        <w:rPr>
          <w:rFonts w:asciiTheme="majorHAnsi" w:eastAsia="Times New Roman" w:hAnsiTheme="majorHAnsi" w:cs="Arial"/>
          <w:lang w:val="en-IE"/>
        </w:rPr>
        <w:t xml:space="preserve"> could be considered;</w:t>
      </w:r>
    </w:p>
    <w:p w:rsidR="0051029F" w:rsidRPr="006A6E64" w:rsidRDefault="0051029F" w:rsidP="009A0C10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I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t may be marked by a </w:t>
      </w:r>
      <w:proofErr w:type="spellStart"/>
      <w:r w:rsidR="00845A44" w:rsidRPr="006A6E64">
        <w:rPr>
          <w:rFonts w:asciiTheme="majorHAnsi" w:eastAsia="Times New Roman" w:hAnsiTheme="majorHAnsi" w:cs="Arial"/>
          <w:lang w:val="en-IE"/>
        </w:rPr>
        <w:t>Racon</w:t>
      </w:r>
      <w:proofErr w:type="spellEnd"/>
      <w:r w:rsidR="00845A44" w:rsidRPr="006A6E64">
        <w:rPr>
          <w:rFonts w:asciiTheme="majorHAnsi" w:eastAsia="Times New Roman" w:hAnsiTheme="majorHAnsi" w:cs="Arial"/>
          <w:lang w:val="en-IE"/>
        </w:rPr>
        <w:t xml:space="preserve"> 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coded </w:t>
      </w:r>
      <w:proofErr w:type="spellStart"/>
      <w:r w:rsidR="009A0C10" w:rsidRPr="006A6E64">
        <w:rPr>
          <w:rFonts w:asciiTheme="majorHAnsi" w:eastAsia="Times New Roman" w:hAnsiTheme="majorHAnsi" w:cs="Arial"/>
          <w:lang w:val="en-IE"/>
        </w:rPr>
        <w:t>morse</w:t>
      </w:r>
      <w:proofErr w:type="spellEnd"/>
      <w:r w:rsidR="009A0C10" w:rsidRPr="006A6E64">
        <w:rPr>
          <w:rFonts w:asciiTheme="majorHAnsi" w:eastAsia="Times New Roman" w:hAnsiTheme="majorHAnsi" w:cs="Arial"/>
          <w:lang w:val="en-IE"/>
        </w:rPr>
        <w:t xml:space="preserve"> “</w:t>
      </w:r>
      <w:r w:rsidR="00845A44" w:rsidRPr="006A6E64">
        <w:rPr>
          <w:rFonts w:asciiTheme="majorHAnsi" w:eastAsia="Times New Roman" w:hAnsiTheme="majorHAnsi" w:cs="Arial"/>
          <w:lang w:val="en-IE"/>
        </w:rPr>
        <w:t>T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” </w:t>
      </w:r>
      <w:r w:rsidR="00845A44" w:rsidRPr="006A6E64">
        <w:rPr>
          <w:rFonts w:asciiTheme="majorHAnsi" w:eastAsia="Times New Roman" w:hAnsiTheme="majorHAnsi" w:cs="Arial"/>
          <w:lang w:val="en-IE"/>
        </w:rPr>
        <w:t>=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 </w:t>
      </w:r>
      <w:r w:rsidR="00845A44" w:rsidRPr="006A6E64">
        <w:rPr>
          <w:rFonts w:asciiTheme="majorHAnsi" w:eastAsia="Times New Roman" w:hAnsiTheme="majorHAnsi" w:cs="Arial"/>
          <w:lang w:val="en-IE"/>
        </w:rPr>
        <w:t>Keep clear of me</w:t>
      </w:r>
      <w:r w:rsidRPr="006A6E64">
        <w:rPr>
          <w:rFonts w:asciiTheme="majorHAnsi" w:eastAsia="Times New Roman" w:hAnsiTheme="majorHAnsi" w:cs="Arial"/>
          <w:lang w:val="en-IE"/>
        </w:rPr>
        <w:t>;</w:t>
      </w:r>
    </w:p>
    <w:p w:rsidR="0051029F" w:rsidRPr="00B56CEC" w:rsidRDefault="00B56CEC" w:rsidP="0050430B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B56CEC">
        <w:rPr>
          <w:rFonts w:asciiTheme="majorHAnsi" w:eastAsia="Times New Roman" w:hAnsiTheme="majorHAnsi" w:cs="Arial"/>
          <w:lang w:val="en-IE"/>
        </w:rPr>
        <w:t>It may be marked by a real AIS</w:t>
      </w:r>
      <w:r>
        <w:rPr>
          <w:rFonts w:asciiTheme="majorHAnsi" w:eastAsia="Times New Roman" w:hAnsiTheme="majorHAnsi" w:cs="Arial"/>
          <w:lang w:val="en-IE"/>
        </w:rPr>
        <w:t xml:space="preserve"> or </w:t>
      </w:r>
      <w:r w:rsidR="0051029F" w:rsidRPr="00B56CEC">
        <w:rPr>
          <w:rFonts w:asciiTheme="majorHAnsi" w:eastAsia="Times New Roman" w:hAnsiTheme="majorHAnsi" w:cs="Arial"/>
          <w:lang w:val="en-IE"/>
        </w:rPr>
        <w:t>by other electronic means;</w:t>
      </w:r>
    </w:p>
    <w:p w:rsidR="00845A44" w:rsidRPr="006A6E64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Reflective markings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 (</w:t>
      </w:r>
      <w:r w:rsidR="005E30D2" w:rsidRPr="006A6E64">
        <w:rPr>
          <w:rFonts w:asciiTheme="majorHAnsi" w:eastAsia="Times New Roman" w:hAnsiTheme="majorHAnsi" w:cs="Arial"/>
          <w:lang w:val="en-IE"/>
        </w:rPr>
        <w:t>To be defined</w:t>
      </w:r>
      <w:r w:rsidR="009A0C10" w:rsidRPr="006A6E64">
        <w:rPr>
          <w:rFonts w:asciiTheme="majorHAnsi" w:eastAsia="Times New Roman" w:hAnsiTheme="majorHAnsi" w:cs="Arial"/>
          <w:lang w:val="en-IE"/>
        </w:rPr>
        <w:t>)</w:t>
      </w:r>
    </w:p>
    <w:p w:rsidR="00845A44" w:rsidRPr="006A6E64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proofErr w:type="spellStart"/>
      <w:r w:rsidR="005E30D2"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="005E30D2" w:rsidRPr="006A6E64">
        <w:rPr>
          <w:rFonts w:asciiTheme="majorHAnsi" w:eastAsia="Times New Roman" w:hAnsiTheme="majorHAnsi" w:cs="Arial"/>
          <w:lang w:val="en-IE"/>
        </w:rPr>
        <w:t xml:space="preserve"> position </w:t>
      </w:r>
      <w:r w:rsidRPr="006A6E64">
        <w:rPr>
          <w:rFonts w:asciiTheme="majorHAnsi" w:eastAsia="Times New Roman" w:hAnsiTheme="majorHAnsi" w:cs="Arial"/>
          <w:lang w:val="en-IE"/>
        </w:rPr>
        <w:t xml:space="preserve">integrity is better achieved if </w:t>
      </w:r>
      <w:r w:rsidR="00B25BCD" w:rsidRPr="006A6E64">
        <w:rPr>
          <w:rFonts w:asciiTheme="majorHAnsi" w:eastAsia="Times New Roman" w:hAnsiTheme="majorHAnsi" w:cs="Arial"/>
          <w:lang w:val="en-IE"/>
        </w:rPr>
        <w:t>is attached to the object it wishes to mark;</w:t>
      </w:r>
    </w:p>
    <w:p w:rsidR="001F79F9" w:rsidRPr="006A6E64" w:rsidRDefault="009A0C10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r w:rsidR="00B25BCD" w:rsidRPr="006A6E64">
        <w:rPr>
          <w:rFonts w:asciiTheme="majorHAnsi" w:eastAsia="Times New Roman" w:hAnsiTheme="majorHAnsi" w:cs="Arial"/>
          <w:lang w:val="en-IE"/>
        </w:rPr>
        <w:t xml:space="preserve">Availability </w:t>
      </w:r>
      <w:r w:rsidRPr="006A6E64">
        <w:rPr>
          <w:rFonts w:asciiTheme="majorHAnsi" w:eastAsia="Times New Roman" w:hAnsiTheme="majorHAnsi" w:cs="Arial"/>
          <w:lang w:val="en-IE"/>
        </w:rPr>
        <w:t>target achieved</w:t>
      </w:r>
    </w:p>
    <w:p w:rsidR="00B25BCD" w:rsidRPr="006A6E64" w:rsidRDefault="00B25BCD" w:rsidP="00B25BCD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Category 1 – 99.8% </w:t>
      </w:r>
    </w:p>
    <w:p w:rsidR="001F79F9" w:rsidRPr="006A6E64" w:rsidRDefault="009A0C10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S</w:t>
      </w:r>
      <w:r w:rsidR="001F79F9" w:rsidRPr="006A6E64">
        <w:rPr>
          <w:rFonts w:asciiTheme="majorHAnsi" w:eastAsia="Times New Roman" w:hAnsiTheme="majorHAnsi" w:cs="Arial"/>
          <w:lang w:val="en-IE"/>
        </w:rPr>
        <w:t>elf-update position, or manually update position as required.</w:t>
      </w:r>
    </w:p>
    <w:p w:rsidR="001F79F9" w:rsidRPr="006A6E64" w:rsidRDefault="001F79F9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proofErr w:type="spellStart"/>
      <w:r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Pr="006A6E64">
        <w:rPr>
          <w:rFonts w:asciiTheme="majorHAnsi" w:eastAsia="Times New Roman" w:hAnsiTheme="majorHAnsi" w:cs="Arial"/>
          <w:lang w:val="en-IE"/>
        </w:rPr>
        <w:t xml:space="preserve"> should be capable of broadcasting its </w:t>
      </w:r>
      <w:r w:rsidR="009F1370" w:rsidRPr="006A6E64">
        <w:rPr>
          <w:rFonts w:asciiTheme="majorHAnsi" w:eastAsia="Times New Roman" w:hAnsiTheme="majorHAnsi" w:cs="Arial"/>
          <w:lang w:val="en-IE"/>
        </w:rPr>
        <w:t>position</w:t>
      </w:r>
      <w:r w:rsidRPr="006A6E64">
        <w:rPr>
          <w:rFonts w:asciiTheme="majorHAnsi" w:eastAsia="Times New Roman" w:hAnsiTheme="majorHAnsi" w:cs="Arial"/>
          <w:lang w:val="en-IE"/>
        </w:rPr>
        <w:t xml:space="preserve"> to all </w:t>
      </w:r>
      <w:r w:rsidR="009F1370" w:rsidRPr="006A6E64">
        <w:rPr>
          <w:rFonts w:asciiTheme="majorHAnsi" w:eastAsia="Times New Roman" w:hAnsiTheme="majorHAnsi" w:cs="Arial"/>
          <w:lang w:val="en-IE"/>
        </w:rPr>
        <w:t xml:space="preserve">ships </w:t>
      </w:r>
      <w:r w:rsidRPr="006A6E64">
        <w:rPr>
          <w:rFonts w:asciiTheme="majorHAnsi" w:eastAsia="Times New Roman" w:hAnsiTheme="majorHAnsi" w:cs="Arial"/>
          <w:lang w:val="en-IE"/>
        </w:rPr>
        <w:t>in the vicinity.</w:t>
      </w:r>
    </w:p>
    <w:p w:rsidR="009A0C10" w:rsidRPr="006A6E64" w:rsidRDefault="001F79F9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To reduce the risk of transporting or spreading invasive species which may be attached to the </w:t>
      </w:r>
      <w:proofErr w:type="spellStart"/>
      <w:r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Pr="006A6E64">
        <w:rPr>
          <w:rFonts w:asciiTheme="majorHAnsi" w:eastAsia="Times New Roman" w:hAnsiTheme="majorHAnsi" w:cs="Arial"/>
          <w:lang w:val="en-IE"/>
        </w:rPr>
        <w:t>, Internationally recognised anti-fouling coatings need to be applied.</w:t>
      </w:r>
    </w:p>
    <w:p w:rsidR="009F1370" w:rsidRPr="006A6E64" w:rsidRDefault="009F1370" w:rsidP="009F1370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</w:p>
    <w:p w:rsidR="009F1370" w:rsidRPr="003B4069" w:rsidRDefault="009F1370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highlight w:val="cyan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>Symbology (Proposal)</w:t>
      </w:r>
    </w:p>
    <w:p w:rsidR="00260699" w:rsidRPr="003B4069" w:rsidRDefault="00260699" w:rsidP="00260699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highlight w:val="cyan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 xml:space="preserve">M: to mark physical Mobile AtoN </w:t>
      </w:r>
    </w:p>
    <w:p w:rsidR="00260699" w:rsidRPr="003B4069" w:rsidRDefault="00260699" w:rsidP="00260699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highlight w:val="cyan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 xml:space="preserve">M-AIS: to mark Mobile AIS </w:t>
      </w:r>
      <w:proofErr w:type="spellStart"/>
      <w:r w:rsidRPr="003B4069">
        <w:rPr>
          <w:rFonts w:asciiTheme="majorHAnsi" w:eastAsia="Times New Roman" w:hAnsiTheme="majorHAnsi" w:cs="Arial"/>
          <w:highlight w:val="cyan"/>
          <w:lang w:val="en-IE"/>
        </w:rPr>
        <w:t>MAtoN</w:t>
      </w:r>
      <w:proofErr w:type="spellEnd"/>
      <w:r w:rsidRPr="003B4069">
        <w:rPr>
          <w:rFonts w:asciiTheme="majorHAnsi" w:eastAsia="Times New Roman" w:hAnsiTheme="majorHAnsi" w:cs="Arial"/>
          <w:highlight w:val="cyan"/>
          <w:lang w:val="en-IE"/>
        </w:rPr>
        <w:t xml:space="preserve"> </w:t>
      </w:r>
    </w:p>
    <w:p w:rsidR="00260699" w:rsidRPr="003B4069" w:rsidRDefault="00260699" w:rsidP="00260699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highlight w:val="cyan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 xml:space="preserve">VM-AIS: to mark Virtual Mobile AIS </w:t>
      </w:r>
      <w:proofErr w:type="spellStart"/>
      <w:r w:rsidRPr="003B4069">
        <w:rPr>
          <w:rFonts w:asciiTheme="majorHAnsi" w:eastAsia="Times New Roman" w:hAnsiTheme="majorHAnsi" w:cs="Arial"/>
          <w:highlight w:val="cyan"/>
          <w:lang w:val="en-IE"/>
        </w:rPr>
        <w:t>M</w:t>
      </w:r>
      <w:r w:rsidR="003B4069" w:rsidRPr="003B4069">
        <w:rPr>
          <w:rFonts w:asciiTheme="majorHAnsi" w:eastAsia="Times New Roman" w:hAnsiTheme="majorHAnsi" w:cs="Arial"/>
          <w:highlight w:val="cyan"/>
          <w:lang w:val="en-IE"/>
        </w:rPr>
        <w:t>AtoN</w:t>
      </w:r>
      <w:proofErr w:type="spellEnd"/>
    </w:p>
    <w:p w:rsidR="003B4069" w:rsidRPr="006A6E64" w:rsidRDefault="003B4069" w:rsidP="00260699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>(</w:t>
      </w:r>
      <w:proofErr w:type="gramStart"/>
      <w:r w:rsidRPr="003B4069">
        <w:rPr>
          <w:rFonts w:asciiTheme="majorHAnsi" w:eastAsia="Times New Roman" w:hAnsiTheme="majorHAnsi" w:cs="Arial"/>
          <w:highlight w:val="cyan"/>
          <w:lang w:val="en-IE"/>
        </w:rPr>
        <w:t>to</w:t>
      </w:r>
      <w:proofErr w:type="gramEnd"/>
      <w:r w:rsidRPr="003B4069">
        <w:rPr>
          <w:rFonts w:asciiTheme="majorHAnsi" w:eastAsia="Times New Roman" w:hAnsiTheme="majorHAnsi" w:cs="Arial"/>
          <w:highlight w:val="cyan"/>
          <w:lang w:val="en-IE"/>
        </w:rPr>
        <w:t xml:space="preserve"> be included in Symbology and Portrayal documents)</w:t>
      </w:r>
    </w:p>
    <w:p w:rsidR="00845A44" w:rsidRPr="007507EF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11" w:name="_Toc449013354"/>
      <w:bookmarkStart w:id="12" w:name="_Toc465149316"/>
      <w:r w:rsidRPr="007507EF">
        <w:rPr>
          <w:lang w:val="en-IE"/>
        </w:rPr>
        <w:lastRenderedPageBreak/>
        <w:t xml:space="preserve">Virtual </w:t>
      </w:r>
      <w:bookmarkEnd w:id="11"/>
      <w:r w:rsidR="00BE57F6">
        <w:rPr>
          <w:lang w:val="en-IE"/>
        </w:rPr>
        <w:t>M</w:t>
      </w:r>
      <w:r w:rsidR="00E3798E">
        <w:rPr>
          <w:lang w:val="en-IE"/>
        </w:rPr>
        <w:t>ATON</w:t>
      </w:r>
      <w:bookmarkEnd w:id="12"/>
    </w:p>
    <w:p w:rsidR="009F1370" w:rsidRDefault="009F1370" w:rsidP="009F1370">
      <w:pPr>
        <w:pStyle w:val="BodyText"/>
        <w:rPr>
          <w:lang w:eastAsia="de-DE"/>
        </w:rPr>
      </w:pPr>
      <w:r w:rsidRPr="00857D75">
        <w:rPr>
          <w:lang w:eastAsia="de-DE"/>
        </w:rPr>
        <w:t xml:space="preserve">When using </w:t>
      </w:r>
      <w:r>
        <w:rPr>
          <w:lang w:eastAsia="de-DE"/>
        </w:rPr>
        <w:t>virtual marks</w:t>
      </w:r>
      <w:r w:rsidRPr="00857D75">
        <w:rPr>
          <w:lang w:eastAsia="de-DE"/>
        </w:rPr>
        <w:t xml:space="preserve">, the following </w:t>
      </w:r>
      <w:proofErr w:type="gramStart"/>
      <w:r w:rsidRPr="00857D75">
        <w:rPr>
          <w:lang w:eastAsia="de-DE"/>
        </w:rPr>
        <w:t>should be considered</w:t>
      </w:r>
      <w:proofErr w:type="gramEnd"/>
      <w:r w:rsidRPr="00857D75">
        <w:rPr>
          <w:lang w:eastAsia="de-DE"/>
        </w:rPr>
        <w:t>:</w:t>
      </w:r>
    </w:p>
    <w:p w:rsidR="009F1370" w:rsidRPr="007507EF" w:rsidRDefault="009F1370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 w:rsidRPr="007507EF">
        <w:rPr>
          <w:rFonts w:eastAsia="Times New Roman" w:cs="Arial"/>
          <w:lang w:val="en-IE"/>
        </w:rPr>
        <w:t>To be used, when absolutely required</w:t>
      </w:r>
      <w:r w:rsidR="002C5B46">
        <w:rPr>
          <w:rFonts w:eastAsia="Times New Roman" w:cs="Arial"/>
          <w:lang w:val="en-IE"/>
        </w:rPr>
        <w:t xml:space="preserve"> </w:t>
      </w:r>
      <w:r w:rsidRPr="007507EF">
        <w:rPr>
          <w:rFonts w:eastAsia="Times New Roman" w:cs="Arial"/>
          <w:lang w:val="en-IE"/>
        </w:rPr>
        <w:t>– restricted use – Ap</w:t>
      </w:r>
      <w:r w:rsidR="001B0C1D">
        <w:rPr>
          <w:rFonts w:eastAsia="Times New Roman" w:cs="Arial"/>
          <w:lang w:val="en-IE"/>
        </w:rPr>
        <w:t>proved by a competent authority</w:t>
      </w:r>
    </w:p>
    <w:p w:rsidR="009F1370" w:rsidRPr="001B0C1D" w:rsidRDefault="00943A8F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>
        <w:rPr>
          <w:rFonts w:eastAsia="Times New Roman" w:cs="Arial"/>
          <w:lang w:val="en-IE"/>
        </w:rPr>
        <w:t>The time constrains for the deployment of a Virtual</w:t>
      </w:r>
      <w:r w:rsidR="009F1370" w:rsidRPr="001B0C1D">
        <w:rPr>
          <w:rFonts w:eastAsia="Times New Roman" w:cs="Arial"/>
          <w:lang w:val="en-IE"/>
        </w:rPr>
        <w:t xml:space="preserve"> AtoN </w:t>
      </w:r>
    </w:p>
    <w:p w:rsidR="002B4D0D" w:rsidRPr="002B4D0D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jc w:val="both"/>
        <w:rPr>
          <w:rFonts w:eastAsia="Times New Roman" w:cs="Arial"/>
          <w:lang w:val="en-IE"/>
        </w:rPr>
      </w:pPr>
      <w:r w:rsidRPr="002B4D0D">
        <w:rPr>
          <w:rFonts w:eastAsia="Times New Roman" w:cs="Arial"/>
          <w:lang w:val="en-IE"/>
        </w:rPr>
        <w:t>Limitation of VHF coverage (extended VHF coverage utilizing deployable devices can be considered);</w:t>
      </w:r>
    </w:p>
    <w:p w:rsidR="009F1370" w:rsidRPr="001B0C1D" w:rsidRDefault="001B0C1D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>
        <w:rPr>
          <w:rFonts w:eastAsia="Times New Roman" w:cs="Arial"/>
          <w:lang w:val="en-IE"/>
        </w:rPr>
        <w:t>S</w:t>
      </w:r>
      <w:r w:rsidR="009F1370" w:rsidRPr="006E4506">
        <w:rPr>
          <w:rFonts w:eastAsia="Times New Roman" w:cs="Arial"/>
          <w:lang w:val="en-IE"/>
        </w:rPr>
        <w:t>uitability for the marking of oil slicks in conjunction with existing satellite monitoring</w:t>
      </w:r>
      <w:r>
        <w:rPr>
          <w:rFonts w:eastAsia="Times New Roman" w:cs="Arial"/>
          <w:lang w:val="en-IE"/>
        </w:rPr>
        <w:t xml:space="preserve"> s</w:t>
      </w:r>
      <w:r w:rsidR="009F1370" w:rsidRPr="001B0C1D">
        <w:rPr>
          <w:rFonts w:eastAsia="Times New Roman" w:cs="Arial"/>
          <w:lang w:val="en-IE"/>
        </w:rPr>
        <w:t>ystems;</w:t>
      </w:r>
    </w:p>
    <w:p w:rsidR="002B4D0D" w:rsidRPr="002B4D0D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 w:rsidRPr="002B4D0D">
        <w:rPr>
          <w:rFonts w:eastAsia="Times New Roman" w:cs="Arial"/>
          <w:lang w:val="en-IE"/>
        </w:rPr>
        <w:t>The integrity between the required position and that of the virtual mobile AtoN needs to be update as required.</w:t>
      </w:r>
    </w:p>
    <w:p w:rsidR="009F1370" w:rsidRDefault="009F1370" w:rsidP="009F1370">
      <w:pPr>
        <w:autoSpaceDE w:val="0"/>
        <w:autoSpaceDN w:val="0"/>
        <w:adjustRightInd w:val="0"/>
        <w:ind w:left="720"/>
        <w:rPr>
          <w:rFonts w:eastAsia="Times New Roman" w:cs="Arial"/>
          <w:highlight w:val="yellow"/>
          <w:lang w:val="en-IE"/>
        </w:rPr>
      </w:pPr>
    </w:p>
    <w:p w:rsidR="001B0C1D" w:rsidRDefault="001B0C1D" w:rsidP="009F1370">
      <w:pPr>
        <w:pStyle w:val="ListParagraph"/>
        <w:autoSpaceDE w:val="0"/>
        <w:autoSpaceDN w:val="0"/>
        <w:adjustRightInd w:val="0"/>
        <w:rPr>
          <w:rFonts w:eastAsia="Times New Roman" w:cs="Arial"/>
          <w:lang w:val="en-IE"/>
        </w:rPr>
      </w:pPr>
    </w:p>
    <w:p w:rsidR="009F1370" w:rsidRPr="003B4069" w:rsidRDefault="009F1370" w:rsidP="009F1370">
      <w:pPr>
        <w:pStyle w:val="ListParagraph"/>
        <w:autoSpaceDE w:val="0"/>
        <w:autoSpaceDN w:val="0"/>
        <w:adjustRightInd w:val="0"/>
        <w:rPr>
          <w:rFonts w:eastAsia="Times New Roman" w:cs="Arial"/>
          <w:highlight w:val="cyan"/>
          <w:lang w:val="en-IE"/>
        </w:rPr>
      </w:pPr>
      <w:r w:rsidRPr="00857D75">
        <w:rPr>
          <w:rFonts w:eastAsia="Times New Roman" w:cs="Arial"/>
          <w:lang w:val="en-IE"/>
        </w:rPr>
        <w:t xml:space="preserve"> </w:t>
      </w:r>
      <w:r w:rsidRPr="003B4069">
        <w:rPr>
          <w:rFonts w:eastAsia="Times New Roman" w:cs="Arial"/>
          <w:highlight w:val="cyan"/>
          <w:lang w:val="en-IE"/>
        </w:rPr>
        <w:t>(Proposal)</w:t>
      </w:r>
    </w:p>
    <w:p w:rsidR="001B0C1D" w:rsidRPr="003B4069" w:rsidRDefault="001B0C1D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highlight w:val="cyan"/>
          <w:lang w:val="en-IE"/>
        </w:rPr>
      </w:pPr>
      <w:proofErr w:type="spellStart"/>
      <w:r w:rsidRPr="003B4069">
        <w:rPr>
          <w:rFonts w:eastAsia="Times New Roman" w:cs="Arial"/>
          <w:highlight w:val="cyan"/>
          <w:lang w:val="en-IE"/>
        </w:rPr>
        <w:t>S</w:t>
      </w:r>
      <w:r w:rsidR="003B4069" w:rsidRPr="003B4069">
        <w:rPr>
          <w:rFonts w:eastAsia="Times New Roman" w:cs="Arial"/>
          <w:highlight w:val="cyan"/>
          <w:lang w:val="en-IE"/>
        </w:rPr>
        <w:t>ymbology</w:t>
      </w:r>
      <w:proofErr w:type="spellEnd"/>
      <w:r w:rsidRPr="003B4069">
        <w:rPr>
          <w:rFonts w:eastAsia="Times New Roman" w:cs="Arial"/>
          <w:highlight w:val="cyan"/>
          <w:lang w:val="en-IE"/>
        </w:rPr>
        <w:t xml:space="preserve"> for </w:t>
      </w:r>
      <w:r w:rsidR="00E3798E" w:rsidRPr="003B4069">
        <w:rPr>
          <w:rFonts w:eastAsia="Times New Roman" w:cs="Arial"/>
          <w:highlight w:val="cyan"/>
          <w:lang w:val="en-IE"/>
        </w:rPr>
        <w:t xml:space="preserve">Virtual </w:t>
      </w:r>
      <w:proofErr w:type="spellStart"/>
      <w:r w:rsidR="00E3798E" w:rsidRPr="003B4069">
        <w:rPr>
          <w:rFonts w:eastAsia="Times New Roman" w:cs="Arial"/>
          <w:highlight w:val="cyan"/>
          <w:lang w:val="en-IE"/>
        </w:rPr>
        <w:t>M</w:t>
      </w:r>
      <w:r w:rsidRPr="003B4069">
        <w:rPr>
          <w:rFonts w:eastAsia="Times New Roman" w:cs="Arial"/>
          <w:highlight w:val="cyan"/>
          <w:lang w:val="en-IE"/>
        </w:rPr>
        <w:t>AtoN</w:t>
      </w:r>
      <w:proofErr w:type="spellEnd"/>
      <w:r w:rsidRPr="003B4069">
        <w:rPr>
          <w:rFonts w:eastAsia="Times New Roman" w:cs="Arial"/>
          <w:highlight w:val="cyan"/>
          <w:lang w:val="en-IE"/>
        </w:rPr>
        <w:t>. – Diamond with ‘VM’</w:t>
      </w:r>
    </w:p>
    <w:p w:rsidR="003B4069" w:rsidRPr="00E5394B" w:rsidRDefault="003B4069" w:rsidP="003B4069">
      <w:pPr>
        <w:pStyle w:val="ListParagraph"/>
        <w:autoSpaceDE w:val="0"/>
        <w:autoSpaceDN w:val="0"/>
        <w:adjustRightInd w:val="0"/>
        <w:ind w:left="1428"/>
        <w:rPr>
          <w:rFonts w:eastAsia="Times New Roman" w:cs="Arial"/>
          <w:lang w:val="en-IE"/>
        </w:rPr>
      </w:pPr>
      <w:r w:rsidRPr="003B4069">
        <w:rPr>
          <w:rFonts w:eastAsia="Times New Roman" w:cs="Arial"/>
          <w:highlight w:val="cyan"/>
          <w:lang w:val="en-IE"/>
        </w:rPr>
        <w:t>(To be included in ENAV-Recommendation);</w:t>
      </w:r>
      <w:r w:rsidRPr="00E5394B">
        <w:rPr>
          <w:rFonts w:eastAsia="Times New Roman" w:cs="Arial"/>
          <w:lang w:val="en-IE"/>
        </w:rPr>
        <w:t xml:space="preserve"> </w:t>
      </w:r>
    </w:p>
    <w:p w:rsidR="00845A44" w:rsidRPr="00CC333A" w:rsidRDefault="00845A44" w:rsidP="00845A44">
      <w:pPr>
        <w:autoSpaceDE w:val="0"/>
        <w:autoSpaceDN w:val="0"/>
        <w:adjustRightInd w:val="0"/>
        <w:rPr>
          <w:rFonts w:eastAsia="Times New Roman" w:cs="Arial"/>
          <w:highlight w:val="yellow"/>
          <w:lang w:val="en-IE"/>
        </w:rPr>
      </w:pPr>
    </w:p>
    <w:p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="Times New Roman" w:cs="Arial"/>
          <w:lang w:val="en-IE"/>
        </w:rPr>
      </w:pPr>
      <w:bookmarkStart w:id="13" w:name="_Toc449013356"/>
      <w:bookmarkStart w:id="14" w:name="_Toc465149317"/>
      <w:r w:rsidRPr="00A44365">
        <w:rPr>
          <w:rFonts w:eastAsia="Times New Roman" w:cs="Arial"/>
          <w:lang w:val="en-IE"/>
        </w:rPr>
        <w:t>Deployment</w:t>
      </w:r>
      <w:r>
        <w:rPr>
          <w:rFonts w:eastAsia="Times New Roman" w:cs="Arial"/>
          <w:lang w:val="en-IE"/>
        </w:rPr>
        <w:t>:</w:t>
      </w:r>
      <w:bookmarkEnd w:id="13"/>
      <w:bookmarkEnd w:id="14"/>
    </w:p>
    <w:p w:rsidR="00845A44" w:rsidRPr="00A44365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15" w:name="_Toc449013357"/>
      <w:bookmarkStart w:id="16" w:name="_Toc465149318"/>
      <w:r>
        <w:rPr>
          <w:lang w:val="en-IE"/>
        </w:rPr>
        <w:t>U</w:t>
      </w:r>
      <w:r w:rsidRPr="00A44365">
        <w:rPr>
          <w:lang w:val="en-IE"/>
        </w:rPr>
        <w:t>sing Surface or air assets</w:t>
      </w:r>
      <w:bookmarkEnd w:id="15"/>
      <w:bookmarkEnd w:id="16"/>
    </w:p>
    <w:p w:rsidR="00845A44" w:rsidRPr="00E3798E" w:rsidRDefault="00271923" w:rsidP="00E3798E">
      <w:pPr>
        <w:pStyle w:val="BodyText"/>
        <w:rPr>
          <w:lang w:eastAsia="de-DE"/>
        </w:rPr>
      </w:pPr>
      <w:r w:rsidRPr="00E3798E">
        <w:rPr>
          <w:lang w:eastAsia="de-DE"/>
        </w:rPr>
        <w:t xml:space="preserve">Physical </w:t>
      </w:r>
      <w:proofErr w:type="spellStart"/>
      <w:r w:rsidRPr="00E3798E">
        <w:rPr>
          <w:lang w:eastAsia="de-DE"/>
        </w:rPr>
        <w:t>M</w:t>
      </w:r>
      <w:r w:rsidR="00845A44" w:rsidRPr="00E3798E">
        <w:rPr>
          <w:lang w:eastAsia="de-DE"/>
        </w:rPr>
        <w:t>AtoN</w:t>
      </w:r>
      <w:proofErr w:type="spellEnd"/>
      <w:r w:rsidR="00845A44" w:rsidRPr="00E3798E">
        <w:rPr>
          <w:lang w:eastAsia="de-DE"/>
        </w:rPr>
        <w:t xml:space="preserve"> could be deployed using surface ships or aircraft depending on the intended use</w:t>
      </w:r>
      <w:r w:rsidR="00E3798E" w:rsidRPr="00E3798E">
        <w:rPr>
          <w:lang w:eastAsia="de-DE"/>
        </w:rPr>
        <w:t xml:space="preserve"> (</w:t>
      </w:r>
      <w:proofErr w:type="spellStart"/>
      <w:r w:rsidR="00E3798E" w:rsidRPr="00E3798E">
        <w:rPr>
          <w:lang w:eastAsia="de-DE"/>
        </w:rPr>
        <w:t>eg.</w:t>
      </w:r>
      <w:r w:rsidR="00845A44" w:rsidRPr="00E3798E">
        <w:rPr>
          <w:lang w:eastAsia="de-DE"/>
        </w:rPr>
        <w:t>Oil</w:t>
      </w:r>
      <w:proofErr w:type="spellEnd"/>
      <w:r w:rsidR="00845A44" w:rsidRPr="00E3798E">
        <w:rPr>
          <w:lang w:eastAsia="de-DE"/>
        </w:rPr>
        <w:t xml:space="preserve"> slick/pollution</w:t>
      </w:r>
      <w:r w:rsidR="00E3798E" w:rsidRPr="00E3798E">
        <w:rPr>
          <w:lang w:eastAsia="de-DE"/>
        </w:rPr>
        <w:t>)</w:t>
      </w:r>
      <w:r w:rsidR="00845A44" w:rsidRPr="00E3798E">
        <w:rPr>
          <w:lang w:eastAsia="de-DE"/>
        </w:rPr>
        <w:t>.</w:t>
      </w:r>
    </w:p>
    <w:p w:rsidR="00845A44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7" w:name="_Toc449013358"/>
      <w:bookmarkStart w:id="18" w:name="_Toc465149319"/>
      <w:r>
        <w:t>Promulgation</w:t>
      </w:r>
      <w:bookmarkEnd w:id="17"/>
      <w:bookmarkEnd w:id="18"/>
    </w:p>
    <w:p w:rsidR="00845A44" w:rsidRPr="00271923" w:rsidRDefault="00845A44" w:rsidP="00271923">
      <w:pPr>
        <w:pStyle w:val="BodyText"/>
        <w:rPr>
          <w:lang w:eastAsia="de-DE"/>
        </w:rPr>
      </w:pPr>
      <w:bookmarkStart w:id="19" w:name="_Toc449013359"/>
      <w:r w:rsidRPr="00271923">
        <w:rPr>
          <w:lang w:eastAsia="de-DE"/>
        </w:rPr>
        <w:t xml:space="preserve">The affected State </w:t>
      </w:r>
      <w:r w:rsidRPr="00D42FB9">
        <w:rPr>
          <w:highlight w:val="yellow"/>
          <w:lang w:eastAsia="de-DE"/>
        </w:rPr>
        <w:t>shall</w:t>
      </w:r>
      <w:r w:rsidRPr="00271923">
        <w:rPr>
          <w:lang w:eastAsia="de-DE"/>
        </w:rPr>
        <w:t xml:space="preserve"> promulgate the particulars of the </w:t>
      </w:r>
      <w:proofErr w:type="spellStart"/>
      <w:r w:rsidRPr="00271923">
        <w:rPr>
          <w:lang w:eastAsia="de-DE"/>
        </w:rPr>
        <w:t>MAtoN</w:t>
      </w:r>
      <w:proofErr w:type="spellEnd"/>
      <w:r w:rsidRPr="00271923">
        <w:rPr>
          <w:lang w:eastAsia="de-DE"/>
        </w:rPr>
        <w:t xml:space="preserve"> by use of all appropriate means, including </w:t>
      </w:r>
      <w:r w:rsidR="00D42FB9">
        <w:rPr>
          <w:lang w:eastAsia="de-DE"/>
        </w:rPr>
        <w:t xml:space="preserve">use the </w:t>
      </w:r>
      <w:r w:rsidRPr="00271923">
        <w:rPr>
          <w:lang w:eastAsia="de-DE"/>
        </w:rPr>
        <w:t xml:space="preserve">appropriate </w:t>
      </w:r>
      <w:bookmarkEnd w:id="19"/>
      <w:r w:rsidR="00D42FB9">
        <w:rPr>
          <w:lang w:eastAsia="de-DE"/>
        </w:rPr>
        <w:t>methods of MSI broadcasting.</w:t>
      </w:r>
    </w:p>
    <w:p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20" w:name="_Toc216489709"/>
      <w:bookmarkStart w:id="21" w:name="_Toc449013361"/>
      <w:bookmarkStart w:id="22" w:name="_Toc465149320"/>
      <w:r w:rsidRPr="00993B7D">
        <w:t>Monitoring and reporting</w:t>
      </w:r>
      <w:bookmarkEnd w:id="20"/>
      <w:bookmarkEnd w:id="21"/>
      <w:bookmarkEnd w:id="22"/>
    </w:p>
    <w:p w:rsidR="00943A8F" w:rsidRDefault="00943A8F" w:rsidP="00943A8F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23" w:name="_Toc449013364"/>
      <w:bookmarkStart w:id="24" w:name="_Toc465149323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23"/>
      <w:bookmarkEnd w:id="24"/>
    </w:p>
    <w:p w:rsidR="00943A8F" w:rsidRDefault="00943A8F" w:rsidP="00943A8F">
      <w:pPr>
        <w:pStyle w:val="BodyText"/>
        <w:jc w:val="both"/>
      </w:pPr>
      <w:r>
        <w:t xml:space="preserve">The broadcast of Maritime Safety Information </w:t>
      </w:r>
      <w:proofErr w:type="gramStart"/>
      <w:r>
        <w:t>is considered</w:t>
      </w:r>
      <w:proofErr w:type="gramEnd"/>
      <w:r>
        <w:t xml:space="preserve"> fundamental in the use &amp; reporting of </w:t>
      </w:r>
      <w:proofErr w:type="spellStart"/>
      <w:r>
        <w:t>MAtoN</w:t>
      </w:r>
      <w:proofErr w:type="spellEnd"/>
      <w:r>
        <w:t xml:space="preserve"> and is not superseded by the marking of the drifting wrecks. It is vital the link between </w:t>
      </w:r>
      <w:proofErr w:type="spellStart"/>
      <w:r>
        <w:t>MAtoN</w:t>
      </w:r>
      <w:proofErr w:type="spellEnd"/>
      <w:r>
        <w:t xml:space="preserve"> &amp; Maritime Safety Information reporting </w:t>
      </w:r>
      <w:proofErr w:type="gramStart"/>
      <w:r>
        <w:t>is carried out</w:t>
      </w:r>
      <w:proofErr w:type="gramEnd"/>
      <w:r>
        <w:t>.</w:t>
      </w:r>
    </w:p>
    <w:p w:rsidR="00845A44" w:rsidRDefault="00845A44" w:rsidP="00845A44">
      <w:pPr>
        <w:pStyle w:val="BodyText"/>
      </w:pPr>
      <w:r>
        <w:rPr>
          <w:lang w:eastAsia="de-DE"/>
        </w:rPr>
        <w:t xml:space="preserve">Coastal state authorities </w:t>
      </w:r>
      <w:r>
        <w:t>need to take special care with position monitoring and position integrity, as it pertains to drifting hazards and obstructions, especially when marking them</w:t>
      </w:r>
      <w:r w:rsidR="00D42FB9">
        <w:t xml:space="preserve"> with a virtual </w:t>
      </w:r>
      <w:proofErr w:type="spellStart"/>
      <w:r w:rsidR="00D42FB9">
        <w:t>M</w:t>
      </w:r>
      <w:r>
        <w:t>AtoN</w:t>
      </w:r>
      <w:proofErr w:type="spellEnd"/>
      <w:r>
        <w:t xml:space="preserve">. </w:t>
      </w:r>
    </w:p>
    <w:p w:rsidR="00845A44" w:rsidRPr="00993B7D" w:rsidRDefault="00D42FB9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25" w:name="_Toc306710224"/>
      <w:bookmarkStart w:id="26" w:name="_Toc306710371"/>
      <w:bookmarkStart w:id="27" w:name="_Toc449013362"/>
      <w:bookmarkStart w:id="28" w:name="_Toc465149321"/>
      <w:r>
        <w:t>M</w:t>
      </w:r>
      <w:r w:rsidR="00845A44" w:rsidRPr="00993B7D">
        <w:t>onitoring</w:t>
      </w:r>
      <w:bookmarkEnd w:id="25"/>
      <w:bookmarkEnd w:id="26"/>
      <w:bookmarkEnd w:id="27"/>
      <w:bookmarkEnd w:id="28"/>
    </w:p>
    <w:p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proofErr w:type="spellStart"/>
      <w:r w:rsidR="00D42FB9">
        <w:t>M</w:t>
      </w:r>
      <w:r>
        <w:t>AtoN</w:t>
      </w:r>
      <w:proofErr w:type="spellEnd"/>
      <w:r>
        <w:rPr>
          <w:lang w:eastAsia="de-DE"/>
        </w:rPr>
        <w:t xml:space="preserve"> </w:t>
      </w:r>
      <w:proofErr w:type="gramStart"/>
      <w:r>
        <w:rPr>
          <w:lang w:eastAsia="de-DE"/>
        </w:rPr>
        <w:t>could be monitored</w:t>
      </w:r>
      <w:proofErr w:type="gramEnd"/>
      <w:r>
        <w:rPr>
          <w:lang w:eastAsia="de-DE"/>
        </w:rPr>
        <w:t xml:space="preserve"> by:</w:t>
      </w:r>
    </w:p>
    <w:p w:rsidR="00845A44" w:rsidRDefault="00D42FB9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T</w:t>
      </w:r>
      <w:r w:rsidR="00845A44">
        <w:t>he Coastal State within its VHF coverage (especially if using AIS);</w:t>
      </w:r>
    </w:p>
    <w:p w:rsidR="00845A44" w:rsidRDefault="00D42FB9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Assets in the vicinity of the </w:t>
      </w:r>
      <w:proofErr w:type="spellStart"/>
      <w:r>
        <w:t>M</w:t>
      </w:r>
      <w:r w:rsidR="00845A44">
        <w:t>AtoN</w:t>
      </w:r>
      <w:proofErr w:type="spellEnd"/>
      <w:r w:rsidR="00845A44">
        <w:t>, especially when are AIS, thereby increasing the range at which the Coastal State is abl</w:t>
      </w:r>
      <w:r>
        <w:t>e to meet its responsibilities;</w:t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GNSS;</w:t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Satellite communication systems;</w:t>
      </w:r>
    </w:p>
    <w:p w:rsidR="00D1530F" w:rsidRDefault="00E3798E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proofErr w:type="gramStart"/>
      <w:r>
        <w:lastRenderedPageBreak/>
        <w:t>Radar.</w:t>
      </w:r>
      <w:proofErr w:type="gramEnd"/>
    </w:p>
    <w:p w:rsidR="00845A44" w:rsidRPr="00F50B1C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29" w:name="_Toc306710225"/>
      <w:bookmarkStart w:id="30" w:name="_Toc306710372"/>
      <w:bookmarkStart w:id="31" w:name="_Toc449013363"/>
      <w:bookmarkStart w:id="32" w:name="_Toc465149322"/>
      <w:r w:rsidRPr="00993B7D">
        <w:t>Reporting</w:t>
      </w:r>
      <w:bookmarkEnd w:id="29"/>
      <w:bookmarkEnd w:id="30"/>
      <w:bookmarkEnd w:id="31"/>
      <w:bookmarkEnd w:id="32"/>
    </w:p>
    <w:p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proofErr w:type="spellStart"/>
      <w:r w:rsidR="00D1530F">
        <w:t>M</w:t>
      </w:r>
      <w:r>
        <w:t>AtoN</w:t>
      </w:r>
      <w:proofErr w:type="spellEnd"/>
      <w:r>
        <w:rPr>
          <w:lang w:eastAsia="de-DE"/>
        </w:rPr>
        <w:t xml:space="preserve"> </w:t>
      </w:r>
      <w:proofErr w:type="gramStart"/>
      <w:r>
        <w:rPr>
          <w:lang w:eastAsia="de-DE"/>
        </w:rPr>
        <w:t>should be reported</w:t>
      </w:r>
      <w:proofErr w:type="gramEnd"/>
      <w:r>
        <w:rPr>
          <w:lang w:eastAsia="de-DE"/>
        </w:rPr>
        <w:t xml:space="preserve"> when</w:t>
      </w:r>
      <w:r w:rsidR="00D1530F">
        <w:rPr>
          <w:lang w:eastAsia="de-DE"/>
        </w:rPr>
        <w:t xml:space="preserve"> it</w:t>
      </w:r>
      <w:r>
        <w:rPr>
          <w:lang w:eastAsia="de-DE"/>
        </w:rPr>
        <w:t>:</w:t>
      </w:r>
    </w:p>
    <w:p w:rsidR="00845A44" w:rsidRPr="00371BEF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Is </w:t>
      </w:r>
      <w:r w:rsidR="00845A44">
        <w:t>deployed;</w:t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bookmarkStart w:id="33" w:name="_Toc306710226"/>
      <w:r>
        <w:t>L</w:t>
      </w:r>
      <w:r w:rsidR="00845A44" w:rsidRPr="00993B7D">
        <w:t xml:space="preserve">eaves </w:t>
      </w:r>
      <w:r w:rsidR="00845A44">
        <w:t xml:space="preserve">a </w:t>
      </w:r>
      <w:r w:rsidR="00845A44" w:rsidRPr="00993B7D">
        <w:t>Coastal State</w:t>
      </w:r>
      <w:r w:rsidR="00845A44">
        <w:t>’</w:t>
      </w:r>
      <w:r w:rsidR="00845A44" w:rsidRPr="00993B7D">
        <w:t>s</w:t>
      </w:r>
      <w:r w:rsidR="00845A44">
        <w:t xml:space="preserve"> coverage or drifts into the waters of an adjacent responsible Coastal State</w:t>
      </w:r>
      <w:bookmarkEnd w:id="33"/>
      <w:r w:rsidR="00845A44">
        <w:t xml:space="preserve"> (Political consideration MOU)</w:t>
      </w:r>
      <w:r w:rsidR="00E3798E">
        <w:t>;</w:t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Is </w:t>
      </w:r>
      <w:r w:rsidR="00845A44">
        <w:t>considered by the Coastal State that positional information requires updating;</w:t>
      </w:r>
    </w:p>
    <w:p w:rsidR="00845A44" w:rsidRDefault="00845A44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Should be self-reporting to all vessels in the vicinity</w:t>
      </w:r>
      <w:r w:rsidR="00D1530F">
        <w:t xml:space="preserve"> (Buoy/light/</w:t>
      </w:r>
      <w:proofErr w:type="spellStart"/>
      <w:r w:rsidR="00D1530F">
        <w:t>racon</w:t>
      </w:r>
      <w:proofErr w:type="spellEnd"/>
      <w:r w:rsidR="00D1530F">
        <w:t>/AIS)</w:t>
      </w:r>
      <w:r>
        <w:t xml:space="preserve">; </w:t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I</w:t>
      </w:r>
      <w:r w:rsidR="00845A44">
        <w:t xml:space="preserve">s </w:t>
      </w:r>
      <w:proofErr w:type="gramStart"/>
      <w:r w:rsidR="00845A44">
        <w:t>removed</w:t>
      </w:r>
      <w:proofErr w:type="gramEnd"/>
      <w:r w:rsidR="00845A44">
        <w:t xml:space="preserve"> / discontinued.</w:t>
      </w:r>
    </w:p>
    <w:p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34" w:name="_Toc216489712"/>
      <w:bookmarkStart w:id="35" w:name="_Toc449013365"/>
      <w:bookmarkStart w:id="36" w:name="_Toc465149324"/>
      <w:r>
        <w:t>Issues</w:t>
      </w:r>
      <w:bookmarkEnd w:id="34"/>
      <w:r>
        <w:t xml:space="preserve"> of responsibility</w:t>
      </w:r>
      <w:bookmarkEnd w:id="35"/>
      <w:bookmarkEnd w:id="36"/>
    </w:p>
    <w:p w:rsidR="00845A44" w:rsidRPr="00855820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37" w:name="_Toc449013366"/>
      <w:bookmarkStart w:id="38" w:name="_Toc465149325"/>
      <w:r>
        <w:t>Inability to monitor</w:t>
      </w:r>
      <w:bookmarkEnd w:id="37"/>
      <w:bookmarkEnd w:id="38"/>
    </w:p>
    <w:p w:rsidR="00845A44" w:rsidRDefault="00845A44" w:rsidP="00845A44">
      <w:pPr>
        <w:pStyle w:val="BodyText"/>
      </w:pPr>
      <w:r>
        <w:t>A Coastal State or owner losi</w:t>
      </w:r>
      <w:r w:rsidR="00D1530F">
        <w:t xml:space="preserve">ng the ability to monitor the </w:t>
      </w:r>
      <w:proofErr w:type="spellStart"/>
      <w:r w:rsidR="00D1530F">
        <w:t>M</w:t>
      </w:r>
      <w:r>
        <w:t>AtoN</w:t>
      </w:r>
      <w:proofErr w:type="spellEnd"/>
      <w:r>
        <w:t xml:space="preserve"> that it has deployed, nonetheless retains responsibility until either:</w:t>
      </w:r>
    </w:p>
    <w:p w:rsidR="00845A44" w:rsidRPr="000A691D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The </w:t>
      </w:r>
      <w:proofErr w:type="spellStart"/>
      <w:r>
        <w:t>M</w:t>
      </w:r>
      <w:r w:rsidR="00845A44">
        <w:t>AtoN</w:t>
      </w:r>
      <w:proofErr w:type="spellEnd"/>
      <w:r w:rsidR="00845A44" w:rsidRPr="000A691D">
        <w:t xml:space="preserve"> is retrieved or sinks; </w:t>
      </w:r>
      <w:r w:rsidR="00845A44">
        <w:t xml:space="preserve"> </w:t>
      </w:r>
    </w:p>
    <w:p w:rsidR="00845A44" w:rsidRPr="000A691D" w:rsidRDefault="00845A44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proofErr w:type="gramStart"/>
      <w:r w:rsidRPr="000A691D">
        <w:t xml:space="preserve">The responsibility is assumed by another </w:t>
      </w:r>
      <w:r>
        <w:t xml:space="preserve">operator or </w:t>
      </w:r>
      <w:r w:rsidRPr="000A691D">
        <w:t>Coastal State</w:t>
      </w:r>
      <w:proofErr w:type="gramEnd"/>
      <w:r w:rsidRPr="000A691D">
        <w:t>.</w:t>
      </w:r>
    </w:p>
    <w:p w:rsidR="00845A44" w:rsidRDefault="00D1530F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39" w:name="_Toc449013367"/>
      <w:bookmarkStart w:id="40" w:name="_Toc465149326"/>
      <w:r>
        <w:t>Cost</w:t>
      </w:r>
      <w:r w:rsidR="002A0220">
        <w:t>s</w:t>
      </w:r>
      <w:r>
        <w:t xml:space="preserve"> of </w:t>
      </w:r>
      <w:r w:rsidR="002A0220">
        <w:t xml:space="preserve">Wreck </w:t>
      </w:r>
      <w:r w:rsidR="00845A44">
        <w:t>Marking</w:t>
      </w:r>
      <w:bookmarkEnd w:id="39"/>
      <w:bookmarkEnd w:id="40"/>
    </w:p>
    <w:p w:rsidR="00845A44" w:rsidRDefault="00845A44" w:rsidP="00845A44">
      <w:pPr>
        <w:pStyle w:val="BodyText"/>
      </w:pPr>
      <w:r w:rsidRPr="009653BC">
        <w:t xml:space="preserve">In accordance with article 10 of the Wreck Removal Convention (IMO document </w:t>
      </w:r>
      <w:r w:rsidRPr="009653BC">
        <w:rPr>
          <w:rFonts w:eastAsia="Times New Roman" w:cs="Times New Roman"/>
          <w:lang w:val="en-US"/>
        </w:rPr>
        <w:t>LEG/CONF.16/19 dated 23 May 2007</w:t>
      </w:r>
      <w:r w:rsidRPr="009653BC">
        <w:t>), the registered owner of the ship responsible for the wreck shall be liable for the costs of marking it.</w:t>
      </w:r>
    </w:p>
    <w:p w:rsidR="00845A44" w:rsidRPr="00845A44" w:rsidRDefault="00845A44" w:rsidP="00845A44">
      <w:pPr>
        <w:pStyle w:val="BodyText"/>
        <w:spacing w:line="240" w:lineRule="auto"/>
        <w:jc w:val="both"/>
        <w:rPr>
          <w:lang w:val="en-US"/>
        </w:rPr>
      </w:pPr>
    </w:p>
    <w:p w:rsidR="0042565E" w:rsidRPr="0042565E" w:rsidRDefault="0042565E" w:rsidP="00476942">
      <w:pPr>
        <w:pStyle w:val="BodyText"/>
      </w:pPr>
    </w:p>
    <w:sectPr w:rsidR="0042565E" w:rsidRPr="0042565E" w:rsidSect="00E1138E">
      <w:headerReference w:type="default" r:id="rId20"/>
      <w:footerReference w:type="default" r:id="rId21"/>
      <w:pgSz w:w="11906" w:h="16838" w:code="9"/>
      <w:pgMar w:top="567" w:right="794" w:bottom="1134" w:left="907" w:header="851" w:footer="85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Michael Hadley" w:date="2016-03-15T14:53:00Z" w:initials="MH">
    <w:p w:rsidR="00845A44" w:rsidRDefault="00845A44">
      <w:pPr>
        <w:pStyle w:val="CommentText"/>
      </w:pPr>
      <w:r>
        <w:rPr>
          <w:rStyle w:val="CommentReference"/>
        </w:rPr>
        <w:annotationRef/>
      </w:r>
      <w:r>
        <w:t>Update as required</w:t>
      </w:r>
    </w:p>
  </w:comment>
  <w:comment w:id="3" w:author="Michael Hadley" w:date="2016-03-15T14:53:00Z" w:initials="MH">
    <w:p w:rsidR="00845A44" w:rsidRDefault="00845A44">
      <w:pPr>
        <w:pStyle w:val="CommentText"/>
      </w:pPr>
      <w:r>
        <w:rPr>
          <w:rStyle w:val="CommentReference"/>
        </w:rPr>
        <w:annotationRef/>
      </w:r>
      <w:r>
        <w:t>Insert date approved by Council (Month &amp; Year)</w:t>
      </w:r>
    </w:p>
  </w:comment>
  <w:comment w:id="5" w:author="Michael Hadley" w:date="2016-05-08T11:14:00Z" w:initials="MH">
    <w:p w:rsidR="00845A44" w:rsidRDefault="00845A44" w:rsidP="00795637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:rsidR="00845A44" w:rsidRDefault="00845A44" w:rsidP="00795637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Mme Marie-</w:t>
      </w:r>
      <w:proofErr w:type="spellStart"/>
      <w:r>
        <w:t>Hèléne</w:t>
      </w:r>
      <w:proofErr w:type="spellEnd"/>
      <w:r>
        <w:t xml:space="preserve"> Grillet (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>))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64F714" w15:done="0"/>
  <w15:commentEx w15:paraId="6B67BDC3" w15:done="0"/>
  <w15:commentEx w15:paraId="2A95A03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FB2" w:rsidRDefault="00ED7FB2" w:rsidP="003274DB">
      <w:r>
        <w:separator/>
      </w:r>
    </w:p>
    <w:p w:rsidR="00ED7FB2" w:rsidRDefault="00ED7FB2"/>
  </w:endnote>
  <w:endnote w:type="continuationSeparator" w:id="0">
    <w:p w:rsidR="00ED7FB2" w:rsidRDefault="00ED7FB2" w:rsidP="003274DB">
      <w:r>
        <w:continuationSeparator/>
      </w:r>
    </w:p>
    <w:p w:rsidR="00ED7FB2" w:rsidRDefault="00ED7F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Default="007F7361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5A44" w:rsidRDefault="007F7361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5A44" w:rsidRDefault="007F7361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5A44" w:rsidRDefault="007F7361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5A44" w:rsidRDefault="00845A44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Default="00ED7FB2" w:rsidP="008747E0">
    <w:pPr>
      <w:pStyle w:val="Footer"/>
    </w:pPr>
    <w:r>
      <w:rPr>
        <w:noProof/>
        <w:lang w:val="pt-PT" w:eastAsia="pt-PT"/>
      </w:rPr>
      <w:pict>
        <v:line id="Connecteur droit 11" o:spid="_x0000_s2050" style="position:absolute;z-index:251669504;visibility:visible;mso-position-horizontal-relative:page;mso-position-vertical-relative:page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<w10:wrap anchorx="page" anchory="page"/>
        </v:line>
      </w:pict>
    </w:r>
  </w:p>
  <w:p w:rsidR="00845A44" w:rsidRPr="00ED2A8D" w:rsidRDefault="00845A44" w:rsidP="008747E0">
    <w:pPr>
      <w:pStyle w:val="Footer"/>
    </w:pPr>
    <w:r w:rsidRPr="00442889">
      <w:rPr>
        <w:noProof/>
        <w:lang w:eastAsia="en-GB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45A44" w:rsidRPr="00ED2A8D" w:rsidRDefault="00845A44" w:rsidP="008747E0">
    <w:pPr>
      <w:pStyle w:val="Footer"/>
    </w:pPr>
  </w:p>
  <w:p w:rsidR="00845A44" w:rsidRPr="00ED2A8D" w:rsidRDefault="00845A44" w:rsidP="008747E0">
    <w:pPr>
      <w:pStyle w:val="Footer"/>
    </w:pPr>
  </w:p>
  <w:p w:rsidR="00845A44" w:rsidRPr="00ED2A8D" w:rsidRDefault="00845A44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Default="00ED7FB2" w:rsidP="00525922">
    <w:pPr>
      <w:pStyle w:val="Footerlandscape"/>
    </w:pPr>
    <w:r>
      <w:rPr>
        <w:noProof/>
        <w:lang w:val="pt-PT" w:eastAsia="pt-PT"/>
      </w:rPr>
      <w:pict>
        <v:line id="_x0000_s2049" style="position:absolute;z-index:251691008;visibility:visible;mso-position-horizontal-relative:page;mso-position-vertical-relative:page;mso-width-relative:margin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" strokecolor="#00558c [3204]" strokeweight="1pt">
          <w10:wrap anchorx="page" anchory="page"/>
        </v:line>
      </w:pict>
    </w:r>
  </w:p>
  <w:p w:rsidR="00845A44" w:rsidRPr="002C5B46" w:rsidRDefault="007F7361" w:rsidP="00525922">
    <w:pPr>
      <w:pStyle w:val="Footerlandscape"/>
      <w:rPr>
        <w:rStyle w:val="PageNumber"/>
        <w:szCs w:val="15"/>
        <w:lang w:val="pt-PT"/>
      </w:rPr>
    </w:pPr>
    <w:r w:rsidRPr="00C907DF">
      <w:rPr>
        <w:szCs w:val="15"/>
      </w:rPr>
      <w:fldChar w:fldCharType="begin"/>
    </w:r>
    <w:r w:rsidR="00845A44" w:rsidRPr="002C5B46">
      <w:rPr>
        <w:szCs w:val="15"/>
        <w:lang w:val="pt-PT"/>
      </w:rPr>
      <w:instrText xml:space="preserve"> STYLEREF "Document title" \* MERGEFORMAT </w:instrText>
    </w:r>
    <w:r w:rsidRPr="00C907DF">
      <w:rPr>
        <w:szCs w:val="15"/>
      </w:rPr>
      <w:fldChar w:fldCharType="separate"/>
    </w:r>
    <w:r w:rsidR="00845A44">
      <w:rPr>
        <w:b w:val="0"/>
        <w:bCs/>
        <w:noProof/>
        <w:szCs w:val="15"/>
        <w:lang w:val="pt-PT"/>
      </w:rPr>
      <w:t>Erro! Utilize o separador Base para aplicar Document title ao texto que pretende que apareça aqui.</w:t>
    </w:r>
    <w:r w:rsidRPr="00C907DF">
      <w:rPr>
        <w:szCs w:val="15"/>
      </w:rPr>
      <w:fldChar w:fldCharType="end"/>
    </w:r>
    <w:r w:rsidR="00845A44" w:rsidRPr="00122E5F">
      <w:rPr>
        <w:szCs w:val="15"/>
        <w:lang w:val="pt-PT"/>
      </w:rPr>
      <w:t xml:space="preserve"> </w:t>
    </w:r>
    <w:fldSimple w:instr=" STYLEREF &quot;Document number&quot; \* MERGEFORMAT ">
      <w:r w:rsidR="00845A44" w:rsidRPr="002C5B46">
        <w:rPr>
          <w:noProof/>
          <w:szCs w:val="15"/>
          <w:lang w:val="pt-PT"/>
        </w:rPr>
        <w:t>1???</w:t>
      </w:r>
    </w:fldSimple>
    <w:r w:rsidR="00845A44" w:rsidRPr="002C5B46">
      <w:rPr>
        <w:szCs w:val="15"/>
        <w:lang w:val="pt-PT"/>
      </w:rPr>
      <w:t xml:space="preserve"> – </w:t>
    </w:r>
    <w:r>
      <w:rPr>
        <w:szCs w:val="15"/>
      </w:rPr>
      <w:fldChar w:fldCharType="begin"/>
    </w:r>
    <w:r w:rsidR="00845A44" w:rsidRPr="002C5B46">
      <w:rPr>
        <w:szCs w:val="15"/>
        <w:lang w:val="pt-PT"/>
      </w:rPr>
      <w:instrText xml:space="preserve"> STYLEREF Subtitle \* MERGEFORMAT </w:instrText>
    </w:r>
    <w:r>
      <w:rPr>
        <w:szCs w:val="15"/>
      </w:rPr>
      <w:fldChar w:fldCharType="separate"/>
    </w:r>
    <w:r w:rsidR="00845A44">
      <w:rPr>
        <w:b w:val="0"/>
        <w:bCs/>
        <w:noProof/>
        <w:szCs w:val="15"/>
        <w:lang w:val="pt-PT"/>
      </w:rPr>
      <w:t>Erro! Utilize o separador Base para aplicar Subtitle ao texto que pretende que apareça aqui.</w:t>
    </w:r>
    <w:r>
      <w:rPr>
        <w:szCs w:val="15"/>
      </w:rPr>
      <w:fldChar w:fldCharType="end"/>
    </w:r>
  </w:p>
  <w:p w:rsidR="00845A44" w:rsidRPr="00525922" w:rsidRDefault="005D5324" w:rsidP="00525922">
    <w:pPr>
      <w:pStyle w:val="Footerlandscape"/>
      <w:rPr>
        <w:szCs w:val="15"/>
      </w:rPr>
    </w:pPr>
    <w:fldSimple w:instr=" STYLEREF &quot;Edition number&quot; \* MERGEFORMAT ">
      <w:r w:rsidR="00845A44">
        <w:rPr>
          <w:noProof/>
          <w:szCs w:val="15"/>
        </w:rPr>
        <w:t>Edition 1.0</w:t>
      </w:r>
    </w:fldSimple>
    <w:r w:rsidR="00845A44" w:rsidRPr="00C907DF">
      <w:rPr>
        <w:szCs w:val="15"/>
      </w:rPr>
      <w:tab/>
    </w:r>
    <w:r w:rsidR="00845A44">
      <w:rPr>
        <w:szCs w:val="15"/>
      </w:rPr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845A44">
      <w:rPr>
        <w:rStyle w:val="PageNumber"/>
        <w:noProof/>
        <w:szCs w:val="15"/>
      </w:rPr>
      <w:t>3</w:t>
    </w:r>
    <w:r w:rsidR="007F7361"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Pr="00C716E5" w:rsidRDefault="00845A44" w:rsidP="00C716E5">
    <w:pPr>
      <w:pStyle w:val="Footer"/>
      <w:rPr>
        <w:sz w:val="15"/>
        <w:szCs w:val="15"/>
      </w:rPr>
    </w:pPr>
  </w:p>
  <w:p w:rsidR="00845A44" w:rsidRDefault="00845A44" w:rsidP="00C716E5">
    <w:pPr>
      <w:pStyle w:val="Footerportrait"/>
    </w:pPr>
  </w:p>
  <w:p w:rsidR="00845A44" w:rsidRPr="00C907DF" w:rsidRDefault="005D5324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EC6FCC">
        <w:t>IALA Guideline</w:t>
      </w:r>
    </w:fldSimple>
    <w:r w:rsidR="00845A44" w:rsidRPr="00C907DF">
      <w:t xml:space="preserve"> </w:t>
    </w:r>
    <w:fldSimple w:instr=" STYLEREF &quot;Document number&quot; \* MERGEFORMAT ">
      <w:r w:rsidR="00EC6FCC">
        <w:t>1???</w:t>
      </w:r>
    </w:fldSimple>
    <w:r w:rsidR="00845A44" w:rsidRPr="00C907DF">
      <w:t xml:space="preserve"> –</w:t>
    </w:r>
    <w:r w:rsidR="00845A44">
      <w:t xml:space="preserve"> </w:t>
    </w:r>
    <w:fldSimple w:instr=" STYLEREF &quot;Document name&quot; \* MERGEFORMAT ">
      <w:r w:rsidR="00EC6FCC">
        <w:t>USE OF MOBILE ATON</w:t>
      </w:r>
    </w:fldSimple>
  </w:p>
  <w:p w:rsidR="00845A44" w:rsidRPr="00C907DF" w:rsidRDefault="005D5324" w:rsidP="00C716E5">
    <w:pPr>
      <w:pStyle w:val="Footerportrait"/>
    </w:pPr>
    <w:fldSimple w:instr=" STYLEREF &quot;Edition number&quot; \* MERGEFORMAT ">
      <w:r w:rsidR="00EC6FCC">
        <w:t>Edition 1.0</w:t>
      </w:r>
    </w:fldSimple>
    <w:r w:rsidR="00845A44">
      <w:t xml:space="preserve">  </w:t>
    </w:r>
    <w:fldSimple w:instr=" STYLEREF &quot;Document date&quot; \* MERGEFORMAT ">
      <w:r w:rsidR="00EC6FCC">
        <w:t>Document date</w:t>
      </w:r>
    </w:fldSimple>
    <w:r w:rsidR="00845A44" w:rsidRPr="00C907DF">
      <w:tab/>
    </w:r>
    <w:r w:rsidR="00845A44"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EC6FCC">
      <w:rPr>
        <w:rStyle w:val="PageNumber"/>
        <w:szCs w:val="15"/>
      </w:rPr>
      <w:t>2</w:t>
    </w:r>
    <w:r w:rsidR="007F7361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Default="00845A44" w:rsidP="00C716E5">
    <w:pPr>
      <w:pStyle w:val="Footer"/>
    </w:pPr>
  </w:p>
  <w:p w:rsidR="00845A44" w:rsidRDefault="00845A44" w:rsidP="00C716E5">
    <w:pPr>
      <w:pStyle w:val="Footerportrait"/>
    </w:pPr>
  </w:p>
  <w:p w:rsidR="00845A44" w:rsidRPr="00C907DF" w:rsidRDefault="005D5324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EC6FCC">
        <w:t>IALA Guideline</w:t>
      </w:r>
    </w:fldSimple>
    <w:r w:rsidR="00845A44" w:rsidRPr="00C907DF">
      <w:t xml:space="preserve"> </w:t>
    </w:r>
    <w:fldSimple w:instr=" STYLEREF &quot;Document number&quot; \* MERGEFORMAT ">
      <w:r w:rsidR="00EC6FCC">
        <w:t>1???</w:t>
      </w:r>
    </w:fldSimple>
    <w:r w:rsidR="00845A44" w:rsidRPr="00C907DF">
      <w:t xml:space="preserve"> –</w:t>
    </w:r>
    <w:r w:rsidR="00845A44">
      <w:t xml:space="preserve"> </w:t>
    </w:r>
    <w:fldSimple w:instr=" STYLEREF &quot;Document name&quot; \* MERGEFORMAT ">
      <w:r w:rsidR="00EC6FCC">
        <w:t>USE OF MOBILE ATON</w:t>
      </w:r>
    </w:fldSimple>
  </w:p>
  <w:p w:rsidR="00845A44" w:rsidRPr="00525922" w:rsidRDefault="005D5324" w:rsidP="00C716E5">
    <w:pPr>
      <w:pStyle w:val="Footerportrait"/>
    </w:pPr>
    <w:fldSimple w:instr=" STYLEREF &quot;Edition number&quot; \* MERGEFORMAT ">
      <w:r w:rsidR="00EC6FCC">
        <w:t>Edition 1.0</w:t>
      </w:r>
    </w:fldSimple>
    <w:r w:rsidR="00845A44" w:rsidRPr="00C907DF">
      <w:tab/>
    </w:r>
    <w:r w:rsidR="00845A44"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EC6FCC">
      <w:rPr>
        <w:rStyle w:val="PageNumber"/>
        <w:szCs w:val="15"/>
      </w:rPr>
      <w:t>3</w:t>
    </w:r>
    <w:r w:rsidR="007F7361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Default="00845A44" w:rsidP="00C716E5">
    <w:pPr>
      <w:pStyle w:val="Footer"/>
    </w:pPr>
  </w:p>
  <w:p w:rsidR="00845A44" w:rsidRDefault="00845A44" w:rsidP="00C716E5">
    <w:pPr>
      <w:pStyle w:val="Footerportrait"/>
    </w:pPr>
  </w:p>
  <w:p w:rsidR="00845A44" w:rsidRPr="00C907DF" w:rsidRDefault="005D5324" w:rsidP="00184C2E">
    <w:pPr>
      <w:pStyle w:val="Footerportrait"/>
      <w:tabs>
        <w:tab w:val="clear" w:pos="10206"/>
        <w:tab w:val="right" w:pos="15137"/>
      </w:tabs>
    </w:pPr>
    <w:fldSimple w:instr=" STYLEREF &quot;Document type&quot; \* MERGEFORMAT ">
      <w:r w:rsidR="00EC6FCC">
        <w:t>IALA Guideline</w:t>
      </w:r>
    </w:fldSimple>
    <w:r w:rsidR="00845A44" w:rsidRPr="00C907DF">
      <w:t xml:space="preserve"> </w:t>
    </w:r>
    <w:fldSimple w:instr=" STYLEREF &quot;Document number&quot; \* MERGEFORMAT ">
      <w:r w:rsidR="00EC6FCC">
        <w:t>1???</w:t>
      </w:r>
    </w:fldSimple>
    <w:r w:rsidR="00845A44" w:rsidRPr="00C907DF">
      <w:t xml:space="preserve"> –</w:t>
    </w:r>
    <w:r w:rsidR="00845A44">
      <w:t xml:space="preserve"> </w:t>
    </w:r>
    <w:fldSimple w:instr=" STYLEREF &quot;Document name&quot; \* MERGEFORMAT ">
      <w:r w:rsidR="00EC6FCC">
        <w:t>USE OF MOBILE ATON</w:t>
      </w:r>
    </w:fldSimple>
    <w:r w:rsidR="00845A44">
      <w:tab/>
    </w:r>
  </w:p>
  <w:p w:rsidR="00845A44" w:rsidRPr="00C907DF" w:rsidRDefault="005D5324" w:rsidP="00184C2E">
    <w:pPr>
      <w:pStyle w:val="Footerportrait"/>
      <w:tabs>
        <w:tab w:val="clear" w:pos="10206"/>
        <w:tab w:val="right" w:pos="15137"/>
      </w:tabs>
    </w:pPr>
    <w:fldSimple w:instr=" STYLEREF &quot;Edition number&quot; \* MERGEFORMAT ">
      <w:r w:rsidR="00EC6FCC">
        <w:t>Edition 1.0</w:t>
      </w:r>
    </w:fldSimple>
    <w:r w:rsidR="00845A44">
      <w:t xml:space="preserve">  </w:t>
    </w:r>
    <w:fldSimple w:instr=" STYLEREF &quot;Document date&quot; \* MERGEFORMAT ">
      <w:r w:rsidR="00EC6FCC">
        <w:t>Document date</w:t>
      </w:r>
    </w:fldSimple>
    <w:r w:rsidR="00845A44">
      <w:tab/>
    </w:r>
    <w:r w:rsidR="00845A44">
      <w:rPr>
        <w:rStyle w:val="PageNumber"/>
        <w:szCs w:val="15"/>
      </w:rPr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EC6FCC">
      <w:rPr>
        <w:rStyle w:val="PageNumber"/>
        <w:szCs w:val="15"/>
      </w:rPr>
      <w:t>6</w:t>
    </w:r>
    <w:r w:rsidR="007F7361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FB2" w:rsidRDefault="00ED7FB2" w:rsidP="003274DB">
      <w:r>
        <w:separator/>
      </w:r>
    </w:p>
    <w:p w:rsidR="00ED7FB2" w:rsidRDefault="00ED7FB2"/>
  </w:footnote>
  <w:footnote w:type="continuationSeparator" w:id="0">
    <w:p w:rsidR="00ED7FB2" w:rsidRDefault="00ED7FB2" w:rsidP="003274DB">
      <w:r>
        <w:continuationSeparator/>
      </w:r>
    </w:p>
    <w:p w:rsidR="00ED7FB2" w:rsidRDefault="00ED7FB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Pr="00ED2A8D" w:rsidRDefault="00845A44" w:rsidP="008747E0">
    <w:pPr>
      <w:pStyle w:val="Header"/>
    </w:pPr>
    <w:r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31047952" wp14:editId="13AF0646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EC6FCC">
      <w:t>ARM6-8.5.2 (</w:t>
    </w:r>
    <w:r w:rsidR="00A13BAE">
      <w:t>ARM5-12.2.8</w:t>
    </w:r>
    <w:r w:rsidR="00EC6FCC">
      <w:t>)</w:t>
    </w:r>
  </w:p>
  <w:p w:rsidR="00845A44" w:rsidRPr="00ED2A8D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758017A5" wp14:editId="4E181511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45A44" w:rsidRPr="00ED2A8D" w:rsidRDefault="00845A44" w:rsidP="008747E0">
    <w:pPr>
      <w:pStyle w:val="Header"/>
    </w:pPr>
  </w:p>
  <w:p w:rsidR="00845A44" w:rsidRPr="00ED2A8D" w:rsidRDefault="00845A44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Default="00845A44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8960" behindDoc="1" locked="0" layoutInCell="1" allowOverlap="1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45A44" w:rsidRDefault="00845A44">
    <w:pPr>
      <w:pStyle w:val="Header"/>
    </w:pPr>
  </w:p>
  <w:p w:rsidR="00845A44" w:rsidRDefault="00845A4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Pr="00ED2A8D" w:rsidRDefault="00845A4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45A44" w:rsidRPr="00ED2A8D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Pr="00441393" w:rsidRDefault="00845A44" w:rsidP="00441393">
    <w:pPr>
      <w:pStyle w:val="Contents"/>
    </w:pPr>
    <w:r>
      <w:t>DOCUMENT REVISION</w:t>
    </w:r>
  </w:p>
  <w:p w:rsidR="00845A44" w:rsidRPr="00ED2A8D" w:rsidRDefault="00845A44" w:rsidP="008747E0">
    <w:pPr>
      <w:pStyle w:val="Header"/>
    </w:pPr>
  </w:p>
  <w:p w:rsidR="00845A44" w:rsidRPr="00AC33A2" w:rsidRDefault="00845A44" w:rsidP="0078486B">
    <w:pPr>
      <w:pStyle w:val="Header"/>
      <w:spacing w:line="140" w:lineRule="exac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Pr="00ED2A8D" w:rsidRDefault="00845A4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4624" behindDoc="1" locked="0" layoutInCell="1" allowOverlap="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45A44" w:rsidRPr="00ED2A8D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Pr="00441393" w:rsidRDefault="00845A44" w:rsidP="00441393">
    <w:pPr>
      <w:pStyle w:val="Contents"/>
    </w:pPr>
    <w:r>
      <w:t>CONTENTS</w:t>
    </w:r>
  </w:p>
  <w:p w:rsidR="00845A44" w:rsidRDefault="00845A44" w:rsidP="0078486B">
    <w:pPr>
      <w:pStyle w:val="Header"/>
      <w:spacing w:line="140" w:lineRule="exact"/>
    </w:pPr>
  </w:p>
  <w:p w:rsidR="00845A44" w:rsidRPr="00AC33A2" w:rsidRDefault="00845A44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Pr="00ED2A8D" w:rsidRDefault="00845A44" w:rsidP="00C716E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97152" behindDoc="1" locked="0" layoutInCell="1" allowOverlap="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45A44" w:rsidRPr="00ED2A8D" w:rsidRDefault="00845A44" w:rsidP="00C716E5">
    <w:pPr>
      <w:pStyle w:val="Header"/>
    </w:pPr>
  </w:p>
  <w:p w:rsidR="00845A44" w:rsidRDefault="00845A44" w:rsidP="00C716E5">
    <w:pPr>
      <w:pStyle w:val="Header"/>
    </w:pPr>
  </w:p>
  <w:p w:rsidR="00845A44" w:rsidRDefault="00845A44" w:rsidP="00C716E5">
    <w:pPr>
      <w:pStyle w:val="Header"/>
    </w:pPr>
  </w:p>
  <w:p w:rsidR="00845A44" w:rsidRDefault="00845A44" w:rsidP="00C716E5">
    <w:pPr>
      <w:pStyle w:val="Header"/>
    </w:pPr>
  </w:p>
  <w:p w:rsidR="00845A44" w:rsidRPr="00441393" w:rsidRDefault="00845A44" w:rsidP="00C716E5">
    <w:pPr>
      <w:pStyle w:val="Contents"/>
    </w:pPr>
    <w:r>
      <w:t>CONTENTS</w:t>
    </w:r>
  </w:p>
  <w:p w:rsidR="00845A44" w:rsidRPr="00ED2A8D" w:rsidRDefault="00845A44" w:rsidP="00C716E5">
    <w:pPr>
      <w:pStyle w:val="Header"/>
    </w:pPr>
  </w:p>
  <w:p w:rsidR="00845A44" w:rsidRPr="00AC33A2" w:rsidRDefault="00845A44" w:rsidP="00C716E5">
    <w:pPr>
      <w:pStyle w:val="Header"/>
      <w:spacing w:line="140" w:lineRule="exact"/>
    </w:pPr>
  </w:p>
  <w:p w:rsidR="00845A44" w:rsidRDefault="00845A44">
    <w:pPr>
      <w:pStyle w:val="Header"/>
    </w:pPr>
    <w:r>
      <w:rPr>
        <w:noProof/>
        <w:lang w:eastAsia="en-GB"/>
      </w:rPr>
      <w:drawing>
        <wp:anchor distT="0" distB="0" distL="114300" distR="114300" simplePos="0" relativeHeight="251695104" behindDoc="1" locked="0" layoutInCell="1" allowOverlap="1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8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Pr="00667792" w:rsidRDefault="00845A44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8720" behindDoc="1" locked="0" layoutInCell="1" allowOverlap="1">
          <wp:simplePos x="0" y="0"/>
          <wp:positionH relativeFrom="page">
            <wp:posOffset>6827793</wp:posOffset>
          </wp:positionH>
          <wp:positionV relativeFrom="page">
            <wp:posOffset>4355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F7C46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E00E2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E23CB4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FFB44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62419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9672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906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BAC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0688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BC7778B"/>
    <w:multiLevelType w:val="hybridMultilevel"/>
    <w:tmpl w:val="16F0654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0E69124D"/>
    <w:multiLevelType w:val="hybridMultilevel"/>
    <w:tmpl w:val="64DA623C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9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25C1F73"/>
    <w:multiLevelType w:val="hybridMultilevel"/>
    <w:tmpl w:val="55C60996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376301AE"/>
    <w:multiLevelType w:val="multilevel"/>
    <w:tmpl w:val="4074054A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4287721A"/>
    <w:multiLevelType w:val="hybridMultilevel"/>
    <w:tmpl w:val="D31A09D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47D203C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BC63137"/>
    <w:multiLevelType w:val="multilevel"/>
    <w:tmpl w:val="C9066CC8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67AB4D84"/>
    <w:multiLevelType w:val="multilevel"/>
    <w:tmpl w:val="495221B4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3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6"/>
  </w:num>
  <w:num w:numId="3">
    <w:abstractNumId w:val="17"/>
  </w:num>
  <w:num w:numId="4">
    <w:abstractNumId w:val="31"/>
  </w:num>
  <w:num w:numId="5">
    <w:abstractNumId w:val="27"/>
  </w:num>
  <w:num w:numId="6">
    <w:abstractNumId w:val="18"/>
  </w:num>
  <w:num w:numId="7">
    <w:abstractNumId w:val="25"/>
  </w:num>
  <w:num w:numId="8">
    <w:abstractNumId w:val="33"/>
  </w:num>
  <w:num w:numId="9">
    <w:abstractNumId w:val="16"/>
  </w:num>
  <w:num w:numId="10">
    <w:abstractNumId w:val="24"/>
  </w:num>
  <w:num w:numId="11">
    <w:abstractNumId w:val="28"/>
  </w:num>
  <w:num w:numId="12">
    <w:abstractNumId w:val="13"/>
  </w:num>
  <w:num w:numId="13">
    <w:abstractNumId w:val="35"/>
  </w:num>
  <w:num w:numId="14">
    <w:abstractNumId w:val="8"/>
  </w:num>
  <w:num w:numId="15">
    <w:abstractNumId w:val="42"/>
  </w:num>
  <w:num w:numId="16">
    <w:abstractNumId w:val="43"/>
  </w:num>
  <w:num w:numId="17">
    <w:abstractNumId w:val="23"/>
  </w:num>
  <w:num w:numId="18">
    <w:abstractNumId w:val="22"/>
  </w:num>
  <w:num w:numId="19">
    <w:abstractNumId w:val="44"/>
  </w:num>
  <w:num w:numId="20">
    <w:abstractNumId w:val="32"/>
  </w:num>
  <w:num w:numId="21">
    <w:abstractNumId w:val="11"/>
  </w:num>
  <w:num w:numId="22">
    <w:abstractNumId w:val="21"/>
  </w:num>
  <w:num w:numId="23">
    <w:abstractNumId w:val="40"/>
  </w:num>
  <w:num w:numId="24">
    <w:abstractNumId w:val="19"/>
  </w:num>
  <w:num w:numId="25">
    <w:abstractNumId w:val="45"/>
  </w:num>
  <w:num w:numId="26">
    <w:abstractNumId w:val="10"/>
  </w:num>
  <w:num w:numId="27">
    <w:abstractNumId w:val="30"/>
  </w:num>
  <w:num w:numId="28">
    <w:abstractNumId w:val="26"/>
  </w:num>
  <w:num w:numId="29">
    <w:abstractNumId w:val="39"/>
  </w:num>
  <w:num w:numId="30">
    <w:abstractNumId w:val="41"/>
  </w:num>
  <w:num w:numId="31">
    <w:abstractNumId w:val="14"/>
  </w:num>
  <w:num w:numId="32">
    <w:abstractNumId w:val="0"/>
  </w:num>
  <w:num w:numId="33">
    <w:abstractNumId w:val="1"/>
  </w:num>
  <w:num w:numId="34">
    <w:abstractNumId w:val="2"/>
  </w:num>
  <w:num w:numId="35">
    <w:abstractNumId w:val="4"/>
  </w:num>
  <w:num w:numId="36">
    <w:abstractNumId w:val="5"/>
  </w:num>
  <w:num w:numId="37">
    <w:abstractNumId w:val="6"/>
  </w:num>
  <w:num w:numId="38">
    <w:abstractNumId w:val="7"/>
  </w:num>
  <w:num w:numId="39">
    <w:abstractNumId w:val="3"/>
  </w:num>
  <w:num w:numId="40">
    <w:abstractNumId w:val="9"/>
  </w:num>
  <w:num w:numId="41">
    <w:abstractNumId w:val="36"/>
  </w:num>
  <w:num w:numId="42">
    <w:abstractNumId w:val="20"/>
  </w:num>
  <w:num w:numId="43">
    <w:abstractNumId w:val="38"/>
  </w:num>
  <w:num w:numId="44">
    <w:abstractNumId w:val="12"/>
  </w:num>
  <w:num w:numId="45">
    <w:abstractNumId w:val="34"/>
  </w:num>
  <w:num w:numId="46">
    <w:abstractNumId w:val="15"/>
  </w:num>
  <w:num w:numId="47">
    <w:abstractNumId w:val="29"/>
  </w:num>
  <w:numIdMacAtCleanup w:val="3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IE" w:vendorID="64" w:dllVersion="131078" w:nlCheck="1" w:checkStyle="1"/>
  <w:activeWritingStyle w:appName="MSWord" w:lang="en-GB" w:vendorID="2" w:dllVersion="6" w:checkStyle="0"/>
  <w:activeWritingStyle w:appName="MSWord" w:lang="pt-PT" w:vendorID="75" w:dllVersion="513" w:checkStyle="1"/>
  <w:activeWritingStyle w:appName="MSWord" w:lang="pt-PT" w:vendorID="13" w:dllVersion="513" w:checkStyle="1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AE9"/>
    <w:rsid w:val="0001616D"/>
    <w:rsid w:val="00016839"/>
    <w:rsid w:val="000174F9"/>
    <w:rsid w:val="000249C2"/>
    <w:rsid w:val="000258F6"/>
    <w:rsid w:val="000379A7"/>
    <w:rsid w:val="00040EB8"/>
    <w:rsid w:val="0005449E"/>
    <w:rsid w:val="00057B6D"/>
    <w:rsid w:val="00061A7B"/>
    <w:rsid w:val="0008654C"/>
    <w:rsid w:val="000904ED"/>
    <w:rsid w:val="00091545"/>
    <w:rsid w:val="000A27A8"/>
    <w:rsid w:val="000B2356"/>
    <w:rsid w:val="000C6E41"/>
    <w:rsid w:val="000C711B"/>
    <w:rsid w:val="000D2431"/>
    <w:rsid w:val="000E3954"/>
    <w:rsid w:val="000E3E52"/>
    <w:rsid w:val="000F0F9F"/>
    <w:rsid w:val="000F3F43"/>
    <w:rsid w:val="000F58ED"/>
    <w:rsid w:val="00113D5B"/>
    <w:rsid w:val="00113F8F"/>
    <w:rsid w:val="00114781"/>
    <w:rsid w:val="00122E5F"/>
    <w:rsid w:val="00122EBD"/>
    <w:rsid w:val="00127CE9"/>
    <w:rsid w:val="001349DB"/>
    <w:rsid w:val="00135AEB"/>
    <w:rsid w:val="00136E58"/>
    <w:rsid w:val="001547F9"/>
    <w:rsid w:val="001607D8"/>
    <w:rsid w:val="00161325"/>
    <w:rsid w:val="00184427"/>
    <w:rsid w:val="00184C2E"/>
    <w:rsid w:val="001875B1"/>
    <w:rsid w:val="001B0C1D"/>
    <w:rsid w:val="001B2A35"/>
    <w:rsid w:val="001B339A"/>
    <w:rsid w:val="001C650B"/>
    <w:rsid w:val="001C72B5"/>
    <w:rsid w:val="001D2E7A"/>
    <w:rsid w:val="001D3992"/>
    <w:rsid w:val="001D4A3E"/>
    <w:rsid w:val="001E416D"/>
    <w:rsid w:val="001F4EF8"/>
    <w:rsid w:val="001F5AB1"/>
    <w:rsid w:val="001F79F9"/>
    <w:rsid w:val="00201337"/>
    <w:rsid w:val="002022EA"/>
    <w:rsid w:val="00202E01"/>
    <w:rsid w:val="002044E9"/>
    <w:rsid w:val="00205B17"/>
    <w:rsid w:val="00205D9B"/>
    <w:rsid w:val="002204DA"/>
    <w:rsid w:val="0022371A"/>
    <w:rsid w:val="00237785"/>
    <w:rsid w:val="00251FB9"/>
    <w:rsid w:val="002520AD"/>
    <w:rsid w:val="0025660A"/>
    <w:rsid w:val="00257DF8"/>
    <w:rsid w:val="00257E4A"/>
    <w:rsid w:val="0026038D"/>
    <w:rsid w:val="00260699"/>
    <w:rsid w:val="0027175D"/>
    <w:rsid w:val="00271923"/>
    <w:rsid w:val="0029793F"/>
    <w:rsid w:val="002A0220"/>
    <w:rsid w:val="002A1C42"/>
    <w:rsid w:val="002A617C"/>
    <w:rsid w:val="002A71CF"/>
    <w:rsid w:val="002B3E9D"/>
    <w:rsid w:val="002B4D0D"/>
    <w:rsid w:val="002C5B46"/>
    <w:rsid w:val="002C77F4"/>
    <w:rsid w:val="002D0869"/>
    <w:rsid w:val="002D78FE"/>
    <w:rsid w:val="002E4993"/>
    <w:rsid w:val="002E5BAC"/>
    <w:rsid w:val="002E7635"/>
    <w:rsid w:val="002F15C7"/>
    <w:rsid w:val="002F265A"/>
    <w:rsid w:val="0030413F"/>
    <w:rsid w:val="00305EFE"/>
    <w:rsid w:val="00313B4B"/>
    <w:rsid w:val="00313D85"/>
    <w:rsid w:val="00315CE3"/>
    <w:rsid w:val="0031629B"/>
    <w:rsid w:val="003251FE"/>
    <w:rsid w:val="003274DB"/>
    <w:rsid w:val="00327FBF"/>
    <w:rsid w:val="00332A7B"/>
    <w:rsid w:val="003343E0"/>
    <w:rsid w:val="00335E40"/>
    <w:rsid w:val="00344408"/>
    <w:rsid w:val="00345E37"/>
    <w:rsid w:val="00347F3E"/>
    <w:rsid w:val="003621C3"/>
    <w:rsid w:val="0036382D"/>
    <w:rsid w:val="00380350"/>
    <w:rsid w:val="00380B4E"/>
    <w:rsid w:val="003816E4"/>
    <w:rsid w:val="0039131E"/>
    <w:rsid w:val="003A04A6"/>
    <w:rsid w:val="003A7759"/>
    <w:rsid w:val="003A7F6E"/>
    <w:rsid w:val="003B03EA"/>
    <w:rsid w:val="003B4069"/>
    <w:rsid w:val="003C7C34"/>
    <w:rsid w:val="003D0F37"/>
    <w:rsid w:val="003D5150"/>
    <w:rsid w:val="003F0A76"/>
    <w:rsid w:val="003F1901"/>
    <w:rsid w:val="003F1C3A"/>
    <w:rsid w:val="0041086B"/>
    <w:rsid w:val="00414698"/>
    <w:rsid w:val="0042565E"/>
    <w:rsid w:val="00432C05"/>
    <w:rsid w:val="004362A9"/>
    <w:rsid w:val="00440379"/>
    <w:rsid w:val="00441393"/>
    <w:rsid w:val="00442A3B"/>
    <w:rsid w:val="00447CF0"/>
    <w:rsid w:val="00456F10"/>
    <w:rsid w:val="00474746"/>
    <w:rsid w:val="00476942"/>
    <w:rsid w:val="00477D62"/>
    <w:rsid w:val="004871A2"/>
    <w:rsid w:val="00490CDE"/>
    <w:rsid w:val="00492A8D"/>
    <w:rsid w:val="004944C8"/>
    <w:rsid w:val="004A0EBF"/>
    <w:rsid w:val="004A4EC4"/>
    <w:rsid w:val="004A55BD"/>
    <w:rsid w:val="004C0E4B"/>
    <w:rsid w:val="004E0BBB"/>
    <w:rsid w:val="004E1D57"/>
    <w:rsid w:val="004E2F16"/>
    <w:rsid w:val="004F5930"/>
    <w:rsid w:val="004F6196"/>
    <w:rsid w:val="00503044"/>
    <w:rsid w:val="0051029F"/>
    <w:rsid w:val="00523666"/>
    <w:rsid w:val="00525922"/>
    <w:rsid w:val="00526234"/>
    <w:rsid w:val="00534F34"/>
    <w:rsid w:val="0053692E"/>
    <w:rsid w:val="005378A6"/>
    <w:rsid w:val="00547837"/>
    <w:rsid w:val="00557434"/>
    <w:rsid w:val="005805D2"/>
    <w:rsid w:val="00595415"/>
    <w:rsid w:val="00597652"/>
    <w:rsid w:val="005A0703"/>
    <w:rsid w:val="005A080B"/>
    <w:rsid w:val="005B12A5"/>
    <w:rsid w:val="005C161A"/>
    <w:rsid w:val="005C1BCB"/>
    <w:rsid w:val="005C2312"/>
    <w:rsid w:val="005C4735"/>
    <w:rsid w:val="005C5C63"/>
    <w:rsid w:val="005D03E9"/>
    <w:rsid w:val="005D304B"/>
    <w:rsid w:val="005D3AF4"/>
    <w:rsid w:val="005D5324"/>
    <w:rsid w:val="005D6E5D"/>
    <w:rsid w:val="005E30D2"/>
    <w:rsid w:val="005E3989"/>
    <w:rsid w:val="005E4659"/>
    <w:rsid w:val="005E657A"/>
    <w:rsid w:val="005F1386"/>
    <w:rsid w:val="005F17C2"/>
    <w:rsid w:val="00600C2B"/>
    <w:rsid w:val="006031BE"/>
    <w:rsid w:val="006127AC"/>
    <w:rsid w:val="006218E8"/>
    <w:rsid w:val="00634A78"/>
    <w:rsid w:val="00642025"/>
    <w:rsid w:val="00646E87"/>
    <w:rsid w:val="0065107F"/>
    <w:rsid w:val="00661445"/>
    <w:rsid w:val="00661946"/>
    <w:rsid w:val="00666061"/>
    <w:rsid w:val="00667424"/>
    <w:rsid w:val="00667792"/>
    <w:rsid w:val="0067154B"/>
    <w:rsid w:val="00671677"/>
    <w:rsid w:val="006744D8"/>
    <w:rsid w:val="006750F2"/>
    <w:rsid w:val="006752D6"/>
    <w:rsid w:val="00675E02"/>
    <w:rsid w:val="0068553C"/>
    <w:rsid w:val="00685F34"/>
    <w:rsid w:val="00695656"/>
    <w:rsid w:val="006975A8"/>
    <w:rsid w:val="006A1012"/>
    <w:rsid w:val="006A6E64"/>
    <w:rsid w:val="006C1376"/>
    <w:rsid w:val="006C48F9"/>
    <w:rsid w:val="006E0E7D"/>
    <w:rsid w:val="006E10BF"/>
    <w:rsid w:val="006F1C14"/>
    <w:rsid w:val="00703A6A"/>
    <w:rsid w:val="00722236"/>
    <w:rsid w:val="00725CCA"/>
    <w:rsid w:val="0072737A"/>
    <w:rsid w:val="007311E7"/>
    <w:rsid w:val="00731DEE"/>
    <w:rsid w:val="00734BC6"/>
    <w:rsid w:val="007427B2"/>
    <w:rsid w:val="007541D3"/>
    <w:rsid w:val="007577D7"/>
    <w:rsid w:val="007715E8"/>
    <w:rsid w:val="007759DA"/>
    <w:rsid w:val="00776004"/>
    <w:rsid w:val="0078486B"/>
    <w:rsid w:val="00785A39"/>
    <w:rsid w:val="00787D8A"/>
    <w:rsid w:val="00790277"/>
    <w:rsid w:val="00790F64"/>
    <w:rsid w:val="00791EBC"/>
    <w:rsid w:val="00793577"/>
    <w:rsid w:val="00795637"/>
    <w:rsid w:val="00797EF8"/>
    <w:rsid w:val="007A446A"/>
    <w:rsid w:val="007A53A6"/>
    <w:rsid w:val="007A6159"/>
    <w:rsid w:val="007B27E9"/>
    <w:rsid w:val="007B2C5B"/>
    <w:rsid w:val="007B2D11"/>
    <w:rsid w:val="007B6700"/>
    <w:rsid w:val="007B6A93"/>
    <w:rsid w:val="007B7BEC"/>
    <w:rsid w:val="007D1805"/>
    <w:rsid w:val="007D2107"/>
    <w:rsid w:val="007D3A42"/>
    <w:rsid w:val="007D5895"/>
    <w:rsid w:val="007D77AB"/>
    <w:rsid w:val="007E28D0"/>
    <w:rsid w:val="007E30DF"/>
    <w:rsid w:val="007F1002"/>
    <w:rsid w:val="007F7361"/>
    <w:rsid w:val="007F7544"/>
    <w:rsid w:val="00800995"/>
    <w:rsid w:val="00816F79"/>
    <w:rsid w:val="008172F8"/>
    <w:rsid w:val="008326B2"/>
    <w:rsid w:val="00845A44"/>
    <w:rsid w:val="00846831"/>
    <w:rsid w:val="00857D75"/>
    <w:rsid w:val="00865532"/>
    <w:rsid w:val="00867686"/>
    <w:rsid w:val="008737D3"/>
    <w:rsid w:val="008747E0"/>
    <w:rsid w:val="00876841"/>
    <w:rsid w:val="00882B3C"/>
    <w:rsid w:val="0088783D"/>
    <w:rsid w:val="008972C3"/>
    <w:rsid w:val="008A28D9"/>
    <w:rsid w:val="008A30BA"/>
    <w:rsid w:val="008A54FA"/>
    <w:rsid w:val="008C075E"/>
    <w:rsid w:val="008C33B5"/>
    <w:rsid w:val="008C3A72"/>
    <w:rsid w:val="008C6969"/>
    <w:rsid w:val="008E1F69"/>
    <w:rsid w:val="008E76B1"/>
    <w:rsid w:val="008F38BB"/>
    <w:rsid w:val="008F57D8"/>
    <w:rsid w:val="00902834"/>
    <w:rsid w:val="00904529"/>
    <w:rsid w:val="00914330"/>
    <w:rsid w:val="00914E26"/>
    <w:rsid w:val="0091590F"/>
    <w:rsid w:val="00915F7E"/>
    <w:rsid w:val="00923B4D"/>
    <w:rsid w:val="0092540C"/>
    <w:rsid w:val="00925E0F"/>
    <w:rsid w:val="00931A57"/>
    <w:rsid w:val="0093492E"/>
    <w:rsid w:val="009414E6"/>
    <w:rsid w:val="00943A8F"/>
    <w:rsid w:val="009452AE"/>
    <w:rsid w:val="0095450F"/>
    <w:rsid w:val="00956901"/>
    <w:rsid w:val="00962EC1"/>
    <w:rsid w:val="00971591"/>
    <w:rsid w:val="00974564"/>
    <w:rsid w:val="00974E99"/>
    <w:rsid w:val="009764FA"/>
    <w:rsid w:val="00980192"/>
    <w:rsid w:val="00982A22"/>
    <w:rsid w:val="00994D97"/>
    <w:rsid w:val="009A07B7"/>
    <w:rsid w:val="009A0C10"/>
    <w:rsid w:val="009B1545"/>
    <w:rsid w:val="009B5023"/>
    <w:rsid w:val="009B543F"/>
    <w:rsid w:val="009B785E"/>
    <w:rsid w:val="009C26F8"/>
    <w:rsid w:val="009C609E"/>
    <w:rsid w:val="009D25B8"/>
    <w:rsid w:val="009D26AB"/>
    <w:rsid w:val="009E16EC"/>
    <w:rsid w:val="009E433C"/>
    <w:rsid w:val="009E4A4D"/>
    <w:rsid w:val="009E6578"/>
    <w:rsid w:val="009F081F"/>
    <w:rsid w:val="009F1370"/>
    <w:rsid w:val="00A06A3D"/>
    <w:rsid w:val="00A10EBA"/>
    <w:rsid w:val="00A13BAE"/>
    <w:rsid w:val="00A13E56"/>
    <w:rsid w:val="00A227BF"/>
    <w:rsid w:val="00A24838"/>
    <w:rsid w:val="00A2743E"/>
    <w:rsid w:val="00A30C33"/>
    <w:rsid w:val="00A4308C"/>
    <w:rsid w:val="00A44836"/>
    <w:rsid w:val="00A524B5"/>
    <w:rsid w:val="00A549B3"/>
    <w:rsid w:val="00A56184"/>
    <w:rsid w:val="00A67954"/>
    <w:rsid w:val="00A72ED7"/>
    <w:rsid w:val="00A748A1"/>
    <w:rsid w:val="00A8083F"/>
    <w:rsid w:val="00A90D86"/>
    <w:rsid w:val="00A91DBA"/>
    <w:rsid w:val="00A97900"/>
    <w:rsid w:val="00AA1D7A"/>
    <w:rsid w:val="00AA3E01"/>
    <w:rsid w:val="00AB0BFA"/>
    <w:rsid w:val="00AB76B7"/>
    <w:rsid w:val="00AC33A2"/>
    <w:rsid w:val="00AD38F7"/>
    <w:rsid w:val="00AE65F1"/>
    <w:rsid w:val="00AE6BB4"/>
    <w:rsid w:val="00AE74AD"/>
    <w:rsid w:val="00AF159C"/>
    <w:rsid w:val="00B01873"/>
    <w:rsid w:val="00B074AB"/>
    <w:rsid w:val="00B07717"/>
    <w:rsid w:val="00B17253"/>
    <w:rsid w:val="00B22AE9"/>
    <w:rsid w:val="00B2583D"/>
    <w:rsid w:val="00B25BCD"/>
    <w:rsid w:val="00B31A41"/>
    <w:rsid w:val="00B40199"/>
    <w:rsid w:val="00B502FF"/>
    <w:rsid w:val="00B528D3"/>
    <w:rsid w:val="00B56CEC"/>
    <w:rsid w:val="00B643DF"/>
    <w:rsid w:val="00B65300"/>
    <w:rsid w:val="00B67422"/>
    <w:rsid w:val="00B70BD4"/>
    <w:rsid w:val="00B712CA"/>
    <w:rsid w:val="00B73463"/>
    <w:rsid w:val="00B90123"/>
    <w:rsid w:val="00B9016D"/>
    <w:rsid w:val="00BA0F98"/>
    <w:rsid w:val="00BA1517"/>
    <w:rsid w:val="00BA4E39"/>
    <w:rsid w:val="00BA5754"/>
    <w:rsid w:val="00BA67FD"/>
    <w:rsid w:val="00BA7C48"/>
    <w:rsid w:val="00BC251F"/>
    <w:rsid w:val="00BC27F6"/>
    <w:rsid w:val="00BC39F4"/>
    <w:rsid w:val="00BD1587"/>
    <w:rsid w:val="00BD3CFE"/>
    <w:rsid w:val="00BD6A20"/>
    <w:rsid w:val="00BD7EE1"/>
    <w:rsid w:val="00BE5568"/>
    <w:rsid w:val="00BE5764"/>
    <w:rsid w:val="00BE57F6"/>
    <w:rsid w:val="00BF1358"/>
    <w:rsid w:val="00C0106D"/>
    <w:rsid w:val="00C133BE"/>
    <w:rsid w:val="00C222B4"/>
    <w:rsid w:val="00C262E4"/>
    <w:rsid w:val="00C33E20"/>
    <w:rsid w:val="00C3407F"/>
    <w:rsid w:val="00C35CF6"/>
    <w:rsid w:val="00C3725B"/>
    <w:rsid w:val="00C522BE"/>
    <w:rsid w:val="00C533EC"/>
    <w:rsid w:val="00C5470E"/>
    <w:rsid w:val="00C55EFB"/>
    <w:rsid w:val="00C56585"/>
    <w:rsid w:val="00C56B3F"/>
    <w:rsid w:val="00C65492"/>
    <w:rsid w:val="00C716E5"/>
    <w:rsid w:val="00C773D9"/>
    <w:rsid w:val="00C80307"/>
    <w:rsid w:val="00C80ACE"/>
    <w:rsid w:val="00C81162"/>
    <w:rsid w:val="00C83258"/>
    <w:rsid w:val="00C83666"/>
    <w:rsid w:val="00C870B5"/>
    <w:rsid w:val="00C907DF"/>
    <w:rsid w:val="00C91630"/>
    <w:rsid w:val="00C9558A"/>
    <w:rsid w:val="00C966EB"/>
    <w:rsid w:val="00CA04B1"/>
    <w:rsid w:val="00CA2DFC"/>
    <w:rsid w:val="00CA4EC9"/>
    <w:rsid w:val="00CB03D4"/>
    <w:rsid w:val="00CB0617"/>
    <w:rsid w:val="00CB08B6"/>
    <w:rsid w:val="00CB137B"/>
    <w:rsid w:val="00CB7460"/>
    <w:rsid w:val="00CC35EF"/>
    <w:rsid w:val="00CC5048"/>
    <w:rsid w:val="00CC6246"/>
    <w:rsid w:val="00CE5E46"/>
    <w:rsid w:val="00CF49CC"/>
    <w:rsid w:val="00D04F0B"/>
    <w:rsid w:val="00D1463A"/>
    <w:rsid w:val="00D1530F"/>
    <w:rsid w:val="00D24632"/>
    <w:rsid w:val="00D252C9"/>
    <w:rsid w:val="00D32DDF"/>
    <w:rsid w:val="00D3700C"/>
    <w:rsid w:val="00D42FB9"/>
    <w:rsid w:val="00D638E0"/>
    <w:rsid w:val="00D653B1"/>
    <w:rsid w:val="00D74AE1"/>
    <w:rsid w:val="00D75D42"/>
    <w:rsid w:val="00D80B20"/>
    <w:rsid w:val="00D865A8"/>
    <w:rsid w:val="00D9012A"/>
    <w:rsid w:val="00D92C2D"/>
    <w:rsid w:val="00D9361E"/>
    <w:rsid w:val="00D94F38"/>
    <w:rsid w:val="00DA17CD"/>
    <w:rsid w:val="00DB25B3"/>
    <w:rsid w:val="00DD60F2"/>
    <w:rsid w:val="00DE0893"/>
    <w:rsid w:val="00DE2814"/>
    <w:rsid w:val="00DE6796"/>
    <w:rsid w:val="00DF41B2"/>
    <w:rsid w:val="00E01166"/>
    <w:rsid w:val="00E01272"/>
    <w:rsid w:val="00E03067"/>
    <w:rsid w:val="00E03846"/>
    <w:rsid w:val="00E1138E"/>
    <w:rsid w:val="00E16EB4"/>
    <w:rsid w:val="00E20A7D"/>
    <w:rsid w:val="00E21A27"/>
    <w:rsid w:val="00E27A2F"/>
    <w:rsid w:val="00E3798E"/>
    <w:rsid w:val="00E42A94"/>
    <w:rsid w:val="00E458BF"/>
    <w:rsid w:val="00E5394B"/>
    <w:rsid w:val="00E54BFB"/>
    <w:rsid w:val="00E54CD7"/>
    <w:rsid w:val="00E706E7"/>
    <w:rsid w:val="00E818AD"/>
    <w:rsid w:val="00E84229"/>
    <w:rsid w:val="00E84965"/>
    <w:rsid w:val="00E90E4E"/>
    <w:rsid w:val="00E9391E"/>
    <w:rsid w:val="00EA1052"/>
    <w:rsid w:val="00EA218F"/>
    <w:rsid w:val="00EA4F29"/>
    <w:rsid w:val="00EA5B27"/>
    <w:rsid w:val="00EA5F83"/>
    <w:rsid w:val="00EA6F9D"/>
    <w:rsid w:val="00EB6F3C"/>
    <w:rsid w:val="00EC1E2C"/>
    <w:rsid w:val="00EC2B9A"/>
    <w:rsid w:val="00EC3723"/>
    <w:rsid w:val="00EC568A"/>
    <w:rsid w:val="00EC6FCC"/>
    <w:rsid w:val="00EC7C87"/>
    <w:rsid w:val="00ED030E"/>
    <w:rsid w:val="00ED2A8D"/>
    <w:rsid w:val="00ED4450"/>
    <w:rsid w:val="00ED7FB2"/>
    <w:rsid w:val="00EE54CB"/>
    <w:rsid w:val="00EE6424"/>
    <w:rsid w:val="00EF1C54"/>
    <w:rsid w:val="00EF404B"/>
    <w:rsid w:val="00EF7A86"/>
    <w:rsid w:val="00F00376"/>
    <w:rsid w:val="00F01F0C"/>
    <w:rsid w:val="00F02A5A"/>
    <w:rsid w:val="00F11368"/>
    <w:rsid w:val="00F11764"/>
    <w:rsid w:val="00F157E2"/>
    <w:rsid w:val="00F259E2"/>
    <w:rsid w:val="00F41F0B"/>
    <w:rsid w:val="00F527AC"/>
    <w:rsid w:val="00F5503F"/>
    <w:rsid w:val="00F61D83"/>
    <w:rsid w:val="00F65DD1"/>
    <w:rsid w:val="00F707B3"/>
    <w:rsid w:val="00F71135"/>
    <w:rsid w:val="00F74309"/>
    <w:rsid w:val="00F82C35"/>
    <w:rsid w:val="00F90461"/>
    <w:rsid w:val="00FA370D"/>
    <w:rsid w:val="00FA66F1"/>
    <w:rsid w:val="00FC06AF"/>
    <w:rsid w:val="00FC378B"/>
    <w:rsid w:val="00FC3977"/>
    <w:rsid w:val="00FD2566"/>
    <w:rsid w:val="00FD2F16"/>
    <w:rsid w:val="00FD6065"/>
    <w:rsid w:val="00FE1D34"/>
    <w:rsid w:val="00FE244F"/>
    <w:rsid w:val="00FE2A6F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2" w:uiPriority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816F79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E10BF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  <w:style w:type="paragraph" w:styleId="ListParagraph">
    <w:name w:val="List Paragraph"/>
    <w:basedOn w:val="Normal"/>
    <w:uiPriority w:val="34"/>
    <w:rsid w:val="00845A44"/>
    <w:pPr>
      <w:spacing w:line="240" w:lineRule="auto"/>
      <w:ind w:left="720"/>
      <w:contextualSpacing/>
    </w:pPr>
    <w:rPr>
      <w:rFonts w:ascii="Arial" w:eastAsia="Calibri" w:hAnsi="Arial" w:cs="Calibri"/>
      <w:sz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er">
    <w:name w:val="ArticleSection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Guideline%20template%2025Jun16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69EB1-F021-4781-A6D4-BB85BB0D1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Guideline template 25Jun16.dotx</Template>
  <TotalTime>11</TotalTime>
  <Pages>6</Pages>
  <Words>895</Words>
  <Characters>5103</Characters>
  <Application>Microsoft Office Word</Application>
  <DocSecurity>0</DocSecurity>
  <Lines>42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5987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Wim</cp:lastModifiedBy>
  <cp:revision>7</cp:revision>
  <dcterms:created xsi:type="dcterms:W3CDTF">2016-10-27T04:16:00Z</dcterms:created>
  <dcterms:modified xsi:type="dcterms:W3CDTF">2017-02-01T15:54:00Z</dcterms:modified>
</cp:coreProperties>
</file>