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5D3787F9" w14:textId="77777777" w:rsidTr="00D74AE1">
        <w:trPr>
          <w:trHeight w:hRule="exact" w:val="2948"/>
        </w:trPr>
        <w:tc>
          <w:tcPr>
            <w:tcW w:w="11185" w:type="dxa"/>
          </w:tcPr>
          <w:p w14:paraId="304EE1C1" w14:textId="77777777" w:rsidR="00974E99" w:rsidRPr="00F55AD7" w:rsidRDefault="00974E99" w:rsidP="00E21A27">
            <w:pPr>
              <w:pStyle w:val="Documenttype"/>
            </w:pPr>
            <w:bookmarkStart w:id="0" w:name="_Hlk60299461"/>
            <w:r w:rsidRPr="00F55AD7">
              <w:t>I</w:t>
            </w:r>
            <w:bookmarkStart w:id="1" w:name="_Ref446317644"/>
            <w:bookmarkEnd w:id="1"/>
            <w:r w:rsidRPr="00F55AD7">
              <w:t xml:space="preserve">ALA </w:t>
            </w:r>
            <w:r w:rsidR="0093492E" w:rsidRPr="00F55AD7">
              <w:t>G</w:t>
            </w:r>
            <w:r w:rsidR="00722236" w:rsidRPr="00F55AD7">
              <w:t>uideline</w:t>
            </w:r>
          </w:p>
        </w:tc>
      </w:tr>
      <w:bookmarkEnd w:id="0"/>
    </w:tbl>
    <w:p w14:paraId="366833A6" w14:textId="77777777" w:rsidR="008972C3" w:rsidRPr="00F55AD7" w:rsidRDefault="008972C3" w:rsidP="003D2A7A"/>
    <w:p w14:paraId="56923920" w14:textId="77777777" w:rsidR="00D74AE1" w:rsidRPr="00F55AD7" w:rsidRDefault="00D74AE1" w:rsidP="003D2A7A"/>
    <w:p w14:paraId="42A667F4" w14:textId="77777777" w:rsidR="0093492E" w:rsidRPr="00F55AD7" w:rsidRDefault="002735DD" w:rsidP="00827301">
      <w:pPr>
        <w:pStyle w:val="Documentnumber"/>
      </w:pPr>
      <w:r>
        <w:t>G</w:t>
      </w:r>
      <w:r w:rsidR="00161401">
        <w:t>nnnn</w:t>
      </w:r>
      <w:r w:rsidR="0074084C">
        <w:t xml:space="preserve"> </w:t>
      </w:r>
    </w:p>
    <w:p w14:paraId="04EEC1A1" w14:textId="77777777" w:rsidR="00776004" w:rsidRPr="00F55AD7" w:rsidRDefault="0063345F" w:rsidP="00827301">
      <w:pPr>
        <w:pStyle w:val="Documentname"/>
      </w:pPr>
      <w:r w:rsidRPr="0063345F">
        <w:t>Guideline on develop a safety culture in VTS</w:t>
      </w:r>
    </w:p>
    <w:p w14:paraId="5686E3A0" w14:textId="77777777" w:rsidR="00CF49CC" w:rsidRPr="00D740A5" w:rsidRDefault="00CF49CC" w:rsidP="003D2A7A"/>
    <w:p w14:paraId="0FD75C6D" w14:textId="77777777" w:rsidR="004E0BBB" w:rsidRPr="00F55AD7" w:rsidRDefault="004E0BBB" w:rsidP="003D2A7A"/>
    <w:p w14:paraId="54017945" w14:textId="77777777" w:rsidR="004E0BBB" w:rsidRPr="00F55AD7" w:rsidRDefault="004E0BBB" w:rsidP="003D2A7A"/>
    <w:p w14:paraId="57962455" w14:textId="77777777" w:rsidR="004E0BBB" w:rsidRPr="00F55AD7" w:rsidRDefault="004E0BBB" w:rsidP="003D2A7A"/>
    <w:p w14:paraId="35FCA9AB" w14:textId="77777777" w:rsidR="004E0BBB" w:rsidRPr="00F55AD7" w:rsidRDefault="004E0BBB" w:rsidP="003D2A7A"/>
    <w:p w14:paraId="3905E854" w14:textId="77777777" w:rsidR="004E0BBB" w:rsidRPr="00F55AD7" w:rsidRDefault="004E0BBB" w:rsidP="003D2A7A"/>
    <w:p w14:paraId="32AEA4E0" w14:textId="77777777" w:rsidR="004E0BBB" w:rsidRDefault="004E0BBB" w:rsidP="003D2A7A"/>
    <w:p w14:paraId="70F7EE5A" w14:textId="77777777" w:rsidR="00A87080" w:rsidRDefault="00A87080" w:rsidP="003D2A7A"/>
    <w:p w14:paraId="727FEFBF" w14:textId="77777777" w:rsidR="00A87080" w:rsidRDefault="00A87080" w:rsidP="003D2A7A"/>
    <w:p w14:paraId="311D78BC" w14:textId="77777777" w:rsidR="00A87080" w:rsidRDefault="00593EFC" w:rsidP="00593EFC">
      <w:pPr>
        <w:tabs>
          <w:tab w:val="left" w:pos="6240"/>
        </w:tabs>
      </w:pPr>
      <w:r>
        <w:tab/>
      </w:r>
    </w:p>
    <w:p w14:paraId="52AD91FF" w14:textId="77777777" w:rsidR="00A87080" w:rsidRDefault="00A87080" w:rsidP="003D2A7A"/>
    <w:p w14:paraId="67C6CB56" w14:textId="77777777" w:rsidR="00A87080" w:rsidRDefault="00A87080" w:rsidP="003D2A7A"/>
    <w:p w14:paraId="50738B11" w14:textId="77777777" w:rsidR="00A87080" w:rsidRDefault="00A87080" w:rsidP="003D2A7A"/>
    <w:p w14:paraId="7BAAE96F" w14:textId="77777777" w:rsidR="00A87080" w:rsidRDefault="00A87080" w:rsidP="003D2A7A"/>
    <w:p w14:paraId="66CA347E" w14:textId="77777777" w:rsidR="00A87080" w:rsidRDefault="00A87080" w:rsidP="003D2A7A"/>
    <w:p w14:paraId="764CB8A3" w14:textId="77777777" w:rsidR="00A87080" w:rsidRDefault="00A87080" w:rsidP="003D2A7A"/>
    <w:p w14:paraId="78543082" w14:textId="77777777" w:rsidR="00A87080" w:rsidRDefault="00A87080" w:rsidP="003D2A7A"/>
    <w:p w14:paraId="50D5EFA0" w14:textId="77777777" w:rsidR="00A87080" w:rsidRPr="00F55AD7" w:rsidRDefault="00A87080" w:rsidP="003D2A7A"/>
    <w:p w14:paraId="3A56A577" w14:textId="77777777" w:rsidR="004E0BBB" w:rsidRPr="00F55AD7" w:rsidRDefault="004E0BBB" w:rsidP="003D2A7A"/>
    <w:p w14:paraId="2916A5FE" w14:textId="77777777" w:rsidR="004E0BBB" w:rsidRPr="00F55AD7" w:rsidRDefault="004E0BBB" w:rsidP="003D2A7A"/>
    <w:p w14:paraId="64EAB9FE" w14:textId="77777777" w:rsidR="000E0EC6" w:rsidRDefault="000E0EC6" w:rsidP="003D2A7A"/>
    <w:p w14:paraId="1BEE325F" w14:textId="77777777" w:rsidR="00925B39" w:rsidRDefault="00925B39" w:rsidP="003D2A7A"/>
    <w:p w14:paraId="1C0F2BF9" w14:textId="77777777" w:rsidR="004E0BBB" w:rsidRPr="00F55AD7" w:rsidRDefault="002735DD" w:rsidP="004E0BBB">
      <w:pPr>
        <w:pStyle w:val="Editionnumber"/>
      </w:pPr>
      <w:r>
        <w:t>Edition x.x</w:t>
      </w:r>
    </w:p>
    <w:p w14:paraId="0D16B18C" w14:textId="77777777" w:rsidR="004E0BBB" w:rsidRDefault="002735DD" w:rsidP="00827301">
      <w:pPr>
        <w:pStyle w:val="Documentdate"/>
      </w:pPr>
      <w:r>
        <w:t>Date (of approval by Council)</w:t>
      </w:r>
    </w:p>
    <w:p w14:paraId="3AA60347" w14:textId="77777777" w:rsidR="00BC27F6" w:rsidRDefault="00BC27F6" w:rsidP="00A87080"/>
    <w:p w14:paraId="5DD39ED4" w14:textId="77777777" w:rsidR="000E0EC6" w:rsidRPr="00F55AD7" w:rsidRDefault="00F404B9" w:rsidP="00F404B9">
      <w:pPr>
        <w:pStyle w:val="MRN"/>
        <w:sectPr w:rsidR="000E0EC6" w:rsidRPr="00F55AD7" w:rsidSect="00F8564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5" w:left="1276" w:header="567" w:footer="758" w:gutter="0"/>
          <w:cols w:space="708"/>
          <w:docGrid w:linePitch="360"/>
        </w:sectPr>
      </w:pPr>
      <w:r w:rsidRPr="00844B35">
        <w:t>urn:mrn:iala:pub:gnnnn</w:t>
      </w:r>
    </w:p>
    <w:p w14:paraId="1A8116FD" w14:textId="77777777" w:rsidR="00914E26" w:rsidRPr="00F55AD7" w:rsidRDefault="00914E26" w:rsidP="00914E26">
      <w:pPr>
        <w:pStyle w:val="BodyText"/>
      </w:pPr>
      <w:r w:rsidRPr="00F55AD7">
        <w:lastRenderedPageBreak/>
        <w:t xml:space="preserve">Revisions to this </w:t>
      </w:r>
      <w:r w:rsidR="00462095">
        <w:t>d</w:t>
      </w:r>
      <w:r w:rsidRPr="00F55AD7">
        <w:t>ocument are to be noted in the table prior to the issue of a revised document.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025"/>
        <w:gridCol w:w="2552"/>
      </w:tblGrid>
      <w:tr w:rsidR="005E4659" w:rsidRPr="00F55AD7" w14:paraId="0188F9CB" w14:textId="77777777" w:rsidTr="00F404B9">
        <w:tc>
          <w:tcPr>
            <w:tcW w:w="1908" w:type="dxa"/>
          </w:tcPr>
          <w:p w14:paraId="655BB7EE" w14:textId="77777777" w:rsidR="00914E26" w:rsidRPr="00F55AD7" w:rsidRDefault="00914E26" w:rsidP="005D3920">
            <w:pPr>
              <w:pStyle w:val="Documentrevisiontabletitle"/>
            </w:pPr>
            <w:r w:rsidRPr="00F55AD7">
              <w:t>Date</w:t>
            </w:r>
          </w:p>
        </w:tc>
        <w:tc>
          <w:tcPr>
            <w:tcW w:w="6025" w:type="dxa"/>
          </w:tcPr>
          <w:p w14:paraId="0AAC255E" w14:textId="77777777" w:rsidR="00914E26" w:rsidRPr="00F55AD7" w:rsidRDefault="00F404B9" w:rsidP="005D3920">
            <w:pPr>
              <w:pStyle w:val="Documentrevisiontabletitle"/>
            </w:pPr>
            <w:r>
              <w:t>Details</w:t>
            </w:r>
          </w:p>
        </w:tc>
        <w:tc>
          <w:tcPr>
            <w:tcW w:w="2552" w:type="dxa"/>
          </w:tcPr>
          <w:p w14:paraId="09223CF3" w14:textId="77777777" w:rsidR="00914E26" w:rsidRPr="00F55AD7" w:rsidRDefault="00F404B9" w:rsidP="005D3920">
            <w:pPr>
              <w:pStyle w:val="Documentrevisiontabletitle"/>
            </w:pPr>
            <w:r>
              <w:t>Approval</w:t>
            </w:r>
          </w:p>
        </w:tc>
      </w:tr>
      <w:tr w:rsidR="005E4659" w:rsidRPr="00F55AD7" w14:paraId="33F96143" w14:textId="77777777" w:rsidTr="00F404B9">
        <w:trPr>
          <w:trHeight w:val="851"/>
        </w:trPr>
        <w:tc>
          <w:tcPr>
            <w:tcW w:w="1908" w:type="dxa"/>
            <w:vAlign w:val="center"/>
          </w:tcPr>
          <w:p w14:paraId="7EE3871B" w14:textId="77777777" w:rsidR="00914E26" w:rsidRPr="00CB7D0F" w:rsidRDefault="00914E26" w:rsidP="00CB7D0F">
            <w:pPr>
              <w:pStyle w:val="Tabletext"/>
            </w:pPr>
          </w:p>
        </w:tc>
        <w:tc>
          <w:tcPr>
            <w:tcW w:w="6025" w:type="dxa"/>
            <w:vAlign w:val="center"/>
          </w:tcPr>
          <w:p w14:paraId="79C31702" w14:textId="77777777" w:rsidR="00914E26" w:rsidRPr="00CB7D0F" w:rsidRDefault="00914E26" w:rsidP="00CB7D0F">
            <w:pPr>
              <w:pStyle w:val="Tabletext"/>
            </w:pPr>
          </w:p>
        </w:tc>
        <w:tc>
          <w:tcPr>
            <w:tcW w:w="2552" w:type="dxa"/>
            <w:vAlign w:val="center"/>
          </w:tcPr>
          <w:p w14:paraId="4C56AB60" w14:textId="77777777" w:rsidR="00914E26" w:rsidRPr="00CB7D0F" w:rsidRDefault="00914E26" w:rsidP="00CB7D0F">
            <w:pPr>
              <w:pStyle w:val="Tabletext"/>
            </w:pPr>
          </w:p>
        </w:tc>
      </w:tr>
      <w:tr w:rsidR="005E4659" w:rsidRPr="00F55AD7" w14:paraId="47AD1CE8" w14:textId="77777777" w:rsidTr="00F404B9">
        <w:trPr>
          <w:trHeight w:val="851"/>
        </w:trPr>
        <w:tc>
          <w:tcPr>
            <w:tcW w:w="1908" w:type="dxa"/>
            <w:vAlign w:val="center"/>
          </w:tcPr>
          <w:p w14:paraId="01150396" w14:textId="77777777" w:rsidR="00914E26" w:rsidRPr="00CB7D0F" w:rsidRDefault="00914E26" w:rsidP="00CB7D0F">
            <w:pPr>
              <w:pStyle w:val="Tabletext"/>
            </w:pPr>
          </w:p>
        </w:tc>
        <w:tc>
          <w:tcPr>
            <w:tcW w:w="6025" w:type="dxa"/>
            <w:vAlign w:val="center"/>
          </w:tcPr>
          <w:p w14:paraId="1E374678" w14:textId="77777777" w:rsidR="00914E26" w:rsidRPr="00CB7D0F" w:rsidRDefault="00914E26" w:rsidP="00CB7D0F">
            <w:pPr>
              <w:pStyle w:val="Tabletext"/>
            </w:pPr>
          </w:p>
        </w:tc>
        <w:tc>
          <w:tcPr>
            <w:tcW w:w="2552" w:type="dxa"/>
            <w:vAlign w:val="center"/>
          </w:tcPr>
          <w:p w14:paraId="49972D2E" w14:textId="77777777" w:rsidR="00914E26" w:rsidRPr="00CB7D0F" w:rsidRDefault="00914E26" w:rsidP="00CB7D0F">
            <w:pPr>
              <w:pStyle w:val="Tabletext"/>
            </w:pPr>
          </w:p>
        </w:tc>
      </w:tr>
      <w:tr w:rsidR="005E4659" w:rsidRPr="00F55AD7" w14:paraId="54D092CB" w14:textId="77777777" w:rsidTr="00F404B9">
        <w:trPr>
          <w:trHeight w:val="851"/>
        </w:trPr>
        <w:tc>
          <w:tcPr>
            <w:tcW w:w="1908" w:type="dxa"/>
            <w:vAlign w:val="center"/>
          </w:tcPr>
          <w:p w14:paraId="573AD4AF" w14:textId="77777777" w:rsidR="00914E26" w:rsidRPr="00CB7D0F" w:rsidRDefault="00914E26" w:rsidP="00CB7D0F">
            <w:pPr>
              <w:pStyle w:val="Tabletext"/>
            </w:pPr>
          </w:p>
        </w:tc>
        <w:tc>
          <w:tcPr>
            <w:tcW w:w="6025" w:type="dxa"/>
            <w:vAlign w:val="center"/>
          </w:tcPr>
          <w:p w14:paraId="06FE26B4" w14:textId="77777777" w:rsidR="00914E26" w:rsidRPr="00CB7D0F" w:rsidRDefault="00914E26" w:rsidP="00CB7D0F">
            <w:pPr>
              <w:pStyle w:val="Tabletext"/>
            </w:pPr>
          </w:p>
        </w:tc>
        <w:tc>
          <w:tcPr>
            <w:tcW w:w="2552" w:type="dxa"/>
            <w:vAlign w:val="center"/>
          </w:tcPr>
          <w:p w14:paraId="5F1F74CC" w14:textId="77777777" w:rsidR="00914E26" w:rsidRPr="00CB7D0F" w:rsidRDefault="00914E26" w:rsidP="00CB7D0F">
            <w:pPr>
              <w:pStyle w:val="Tabletext"/>
            </w:pPr>
          </w:p>
        </w:tc>
      </w:tr>
      <w:tr w:rsidR="005E4659" w:rsidRPr="00F55AD7" w14:paraId="04449143" w14:textId="77777777" w:rsidTr="00F404B9">
        <w:trPr>
          <w:trHeight w:val="851"/>
        </w:trPr>
        <w:tc>
          <w:tcPr>
            <w:tcW w:w="1908" w:type="dxa"/>
            <w:vAlign w:val="center"/>
          </w:tcPr>
          <w:p w14:paraId="609C6A08" w14:textId="77777777" w:rsidR="00914E26" w:rsidRPr="00CB7D0F" w:rsidRDefault="00914E26" w:rsidP="00CB7D0F">
            <w:pPr>
              <w:pStyle w:val="Tabletext"/>
            </w:pPr>
          </w:p>
        </w:tc>
        <w:tc>
          <w:tcPr>
            <w:tcW w:w="6025" w:type="dxa"/>
            <w:vAlign w:val="center"/>
          </w:tcPr>
          <w:p w14:paraId="6B9CB182" w14:textId="77777777" w:rsidR="00914E26" w:rsidRPr="00CB7D0F" w:rsidRDefault="00914E26" w:rsidP="00CB7D0F">
            <w:pPr>
              <w:pStyle w:val="Tabletext"/>
            </w:pPr>
          </w:p>
        </w:tc>
        <w:tc>
          <w:tcPr>
            <w:tcW w:w="2552" w:type="dxa"/>
            <w:vAlign w:val="center"/>
          </w:tcPr>
          <w:p w14:paraId="7552CB0C" w14:textId="77777777" w:rsidR="00914E26" w:rsidRPr="00CB7D0F" w:rsidRDefault="00914E26" w:rsidP="00CB7D0F">
            <w:pPr>
              <w:pStyle w:val="Tabletext"/>
            </w:pPr>
          </w:p>
        </w:tc>
      </w:tr>
      <w:tr w:rsidR="005E4659" w:rsidRPr="00F55AD7" w14:paraId="657D6F94" w14:textId="77777777" w:rsidTr="00F404B9">
        <w:trPr>
          <w:trHeight w:val="851"/>
        </w:trPr>
        <w:tc>
          <w:tcPr>
            <w:tcW w:w="1908" w:type="dxa"/>
            <w:vAlign w:val="center"/>
          </w:tcPr>
          <w:p w14:paraId="55855B3B" w14:textId="77777777" w:rsidR="00914E26" w:rsidRPr="00CB7D0F" w:rsidRDefault="00914E26" w:rsidP="00CB7D0F">
            <w:pPr>
              <w:pStyle w:val="Tabletext"/>
            </w:pPr>
          </w:p>
        </w:tc>
        <w:tc>
          <w:tcPr>
            <w:tcW w:w="6025" w:type="dxa"/>
            <w:vAlign w:val="center"/>
          </w:tcPr>
          <w:p w14:paraId="7809C07F" w14:textId="77777777" w:rsidR="00914E26" w:rsidRPr="00CB7D0F" w:rsidRDefault="00914E26" w:rsidP="00CB7D0F">
            <w:pPr>
              <w:pStyle w:val="Tabletext"/>
            </w:pPr>
          </w:p>
        </w:tc>
        <w:tc>
          <w:tcPr>
            <w:tcW w:w="2552" w:type="dxa"/>
            <w:vAlign w:val="center"/>
          </w:tcPr>
          <w:p w14:paraId="292AAEB7" w14:textId="77777777" w:rsidR="00914E26" w:rsidRPr="00CB7D0F" w:rsidRDefault="00914E26" w:rsidP="00CB7D0F">
            <w:pPr>
              <w:pStyle w:val="Tabletext"/>
            </w:pPr>
          </w:p>
        </w:tc>
      </w:tr>
      <w:tr w:rsidR="005E4659" w:rsidRPr="00F55AD7" w14:paraId="753CC6E9" w14:textId="77777777" w:rsidTr="00F404B9">
        <w:trPr>
          <w:trHeight w:val="851"/>
        </w:trPr>
        <w:tc>
          <w:tcPr>
            <w:tcW w:w="1908" w:type="dxa"/>
            <w:vAlign w:val="center"/>
          </w:tcPr>
          <w:p w14:paraId="182E7D73" w14:textId="77777777" w:rsidR="00914E26" w:rsidRPr="00CB7D0F" w:rsidRDefault="00914E26" w:rsidP="00CB7D0F">
            <w:pPr>
              <w:pStyle w:val="Tabletext"/>
            </w:pPr>
          </w:p>
        </w:tc>
        <w:tc>
          <w:tcPr>
            <w:tcW w:w="6025" w:type="dxa"/>
            <w:vAlign w:val="center"/>
          </w:tcPr>
          <w:p w14:paraId="4A8F61D8" w14:textId="77777777" w:rsidR="00914E26" w:rsidRPr="00CB7D0F" w:rsidRDefault="00914E26" w:rsidP="00CB7D0F">
            <w:pPr>
              <w:pStyle w:val="Tabletext"/>
            </w:pPr>
          </w:p>
        </w:tc>
        <w:tc>
          <w:tcPr>
            <w:tcW w:w="2552" w:type="dxa"/>
            <w:vAlign w:val="center"/>
          </w:tcPr>
          <w:p w14:paraId="79A976BA" w14:textId="77777777" w:rsidR="00914E26" w:rsidRPr="00CB7D0F" w:rsidRDefault="00914E26" w:rsidP="00CB7D0F">
            <w:pPr>
              <w:pStyle w:val="Tabletext"/>
            </w:pPr>
          </w:p>
        </w:tc>
      </w:tr>
      <w:tr w:rsidR="005E4659" w:rsidRPr="00F55AD7" w14:paraId="0D3F4476" w14:textId="77777777" w:rsidTr="00F404B9">
        <w:trPr>
          <w:trHeight w:val="851"/>
        </w:trPr>
        <w:tc>
          <w:tcPr>
            <w:tcW w:w="1908" w:type="dxa"/>
            <w:vAlign w:val="center"/>
          </w:tcPr>
          <w:p w14:paraId="37A7D6E6" w14:textId="77777777" w:rsidR="00914E26" w:rsidRPr="00CB7D0F" w:rsidRDefault="00914E26" w:rsidP="00CB7D0F">
            <w:pPr>
              <w:pStyle w:val="Tabletext"/>
            </w:pPr>
          </w:p>
        </w:tc>
        <w:tc>
          <w:tcPr>
            <w:tcW w:w="6025" w:type="dxa"/>
            <w:vAlign w:val="center"/>
          </w:tcPr>
          <w:p w14:paraId="3CEC11F1" w14:textId="77777777" w:rsidR="00914E26" w:rsidRPr="00CB7D0F" w:rsidRDefault="00914E26" w:rsidP="00CB7D0F">
            <w:pPr>
              <w:pStyle w:val="Tabletext"/>
            </w:pPr>
          </w:p>
        </w:tc>
        <w:tc>
          <w:tcPr>
            <w:tcW w:w="2552" w:type="dxa"/>
            <w:vAlign w:val="center"/>
          </w:tcPr>
          <w:p w14:paraId="477922F7" w14:textId="77777777" w:rsidR="00914E26" w:rsidRPr="00CB7D0F" w:rsidRDefault="00914E26" w:rsidP="00CB7D0F">
            <w:pPr>
              <w:pStyle w:val="Tabletext"/>
            </w:pPr>
          </w:p>
        </w:tc>
      </w:tr>
    </w:tbl>
    <w:p w14:paraId="4F321777" w14:textId="77777777" w:rsidR="00914E26" w:rsidRPr="00F55AD7" w:rsidRDefault="00914E26" w:rsidP="00D74AE1"/>
    <w:p w14:paraId="7091B61A" w14:textId="77777777" w:rsidR="005E4659" w:rsidRPr="00F55AD7" w:rsidRDefault="005E4659" w:rsidP="008069C5">
      <w:pPr>
        <w:pStyle w:val="BodyText"/>
        <w:sectPr w:rsidR="005E4659" w:rsidRPr="00F55AD7" w:rsidSect="00844B35">
          <w:headerReference w:type="even" r:id="rId17"/>
          <w:headerReference w:type="default" r:id="rId18"/>
          <w:footerReference w:type="default" r:id="rId19"/>
          <w:headerReference w:type="first" r:id="rId20"/>
          <w:pgSz w:w="11906" w:h="16838" w:code="9"/>
          <w:pgMar w:top="567" w:right="794" w:bottom="567" w:left="907" w:header="567" w:footer="851" w:gutter="0"/>
          <w:cols w:space="708"/>
          <w:docGrid w:linePitch="360"/>
        </w:sectPr>
      </w:pPr>
    </w:p>
    <w:p w14:paraId="21040320" w14:textId="77777777" w:rsidR="00176C65" w:rsidRDefault="000C2857">
      <w:pPr>
        <w:pStyle w:val="TOC1"/>
        <w:rPr>
          <w:b w:val="0"/>
          <w:caps w:val="0"/>
          <w:color w:val="auto"/>
          <w:kern w:val="2"/>
          <w:sz w:val="21"/>
          <w:lang w:val="en-US" w:eastAsia="zh-CN"/>
        </w:rPr>
      </w:pPr>
      <w:r>
        <w:rPr>
          <w:rFonts w:eastAsia="Times New Roman" w:cs="Times New Roman"/>
          <w:b w:val="0"/>
          <w:szCs w:val="20"/>
        </w:rPr>
        <w:lastRenderedPageBreak/>
        <w:fldChar w:fldCharType="begin"/>
      </w:r>
      <w:r>
        <w:rPr>
          <w:rFonts w:eastAsia="Times New Roman" w:cs="Times New Roman"/>
          <w:b w:val="0"/>
          <w:szCs w:val="20"/>
        </w:rPr>
        <w:instrText xml:space="preserve"> TOC \o "1-3" \t "Annex title (Head 1),1,Appendix title (Head 1),1" </w:instrText>
      </w:r>
      <w:r>
        <w:rPr>
          <w:rFonts w:eastAsia="Times New Roman" w:cs="Times New Roman"/>
          <w:b w:val="0"/>
          <w:szCs w:val="20"/>
        </w:rPr>
        <w:fldChar w:fldCharType="separate"/>
      </w:r>
      <w:r w:rsidR="00176C65" w:rsidRPr="003656D4">
        <w:t>1.</w:t>
      </w:r>
      <w:r w:rsidR="00176C65">
        <w:rPr>
          <w:b w:val="0"/>
          <w:caps w:val="0"/>
          <w:color w:val="auto"/>
          <w:kern w:val="2"/>
          <w:sz w:val="21"/>
          <w:lang w:val="en-US" w:eastAsia="zh-CN"/>
        </w:rPr>
        <w:tab/>
      </w:r>
      <w:r w:rsidR="00176C65">
        <w:t>Introduction</w:t>
      </w:r>
      <w:r w:rsidR="00176C65">
        <w:tab/>
      </w:r>
      <w:r w:rsidR="00176C65">
        <w:fldChar w:fldCharType="begin"/>
      </w:r>
      <w:r w:rsidR="00176C65">
        <w:instrText xml:space="preserve"> PAGEREF _Toc67391875 \h </w:instrText>
      </w:r>
      <w:r w:rsidR="00176C65">
        <w:fldChar w:fldCharType="separate"/>
      </w:r>
      <w:r w:rsidR="00176C65">
        <w:t>4</w:t>
      </w:r>
      <w:r w:rsidR="00176C65">
        <w:fldChar w:fldCharType="end"/>
      </w:r>
    </w:p>
    <w:p w14:paraId="31F8A9E2" w14:textId="77777777" w:rsidR="00176C65" w:rsidRDefault="00176C65">
      <w:pPr>
        <w:pStyle w:val="TOC1"/>
        <w:rPr>
          <w:b w:val="0"/>
          <w:caps w:val="0"/>
          <w:color w:val="auto"/>
          <w:kern w:val="2"/>
          <w:sz w:val="21"/>
          <w:lang w:val="en-US" w:eastAsia="zh-CN"/>
        </w:rPr>
      </w:pPr>
      <w:r w:rsidRPr="003656D4">
        <w:t>2.</w:t>
      </w:r>
      <w:r>
        <w:rPr>
          <w:b w:val="0"/>
          <w:caps w:val="0"/>
          <w:color w:val="auto"/>
          <w:kern w:val="2"/>
          <w:sz w:val="21"/>
          <w:lang w:val="en-US" w:eastAsia="zh-CN"/>
        </w:rPr>
        <w:tab/>
      </w:r>
      <w:r>
        <w:t>Definition /</w:t>
      </w:r>
      <w:r w:rsidRPr="003656D4">
        <w:rPr>
          <w:highlight w:val="yellow"/>
        </w:rPr>
        <w:t>characteristics</w:t>
      </w:r>
      <w:r>
        <w:rPr>
          <w:lang w:eastAsia="zh-CN"/>
        </w:rPr>
        <w:t xml:space="preserve"> </w:t>
      </w:r>
      <w:r>
        <w:t>of VTS safety culture</w:t>
      </w:r>
      <w:r>
        <w:tab/>
      </w:r>
      <w:r>
        <w:fldChar w:fldCharType="begin"/>
      </w:r>
      <w:r>
        <w:instrText xml:space="preserve"> PAGEREF _Toc67391876 \h </w:instrText>
      </w:r>
      <w:r>
        <w:fldChar w:fldCharType="separate"/>
      </w:r>
      <w:r>
        <w:t>4</w:t>
      </w:r>
      <w:r>
        <w:fldChar w:fldCharType="end"/>
      </w:r>
    </w:p>
    <w:p w14:paraId="2B9A12FA" w14:textId="77777777" w:rsidR="00176C65" w:rsidRDefault="00176C65">
      <w:pPr>
        <w:pStyle w:val="TOC1"/>
        <w:rPr>
          <w:b w:val="0"/>
          <w:caps w:val="0"/>
          <w:color w:val="auto"/>
          <w:kern w:val="2"/>
          <w:sz w:val="21"/>
          <w:lang w:val="en-US" w:eastAsia="zh-CN"/>
        </w:rPr>
      </w:pPr>
      <w:r w:rsidRPr="003656D4">
        <w:t>3.</w:t>
      </w:r>
      <w:r>
        <w:rPr>
          <w:b w:val="0"/>
          <w:caps w:val="0"/>
          <w:color w:val="auto"/>
          <w:kern w:val="2"/>
          <w:sz w:val="21"/>
          <w:lang w:val="en-US" w:eastAsia="zh-CN"/>
        </w:rPr>
        <w:tab/>
      </w:r>
      <w:r>
        <w:t>Principles for developing VTS safety culture</w:t>
      </w:r>
      <w:r>
        <w:tab/>
      </w:r>
      <w:r>
        <w:fldChar w:fldCharType="begin"/>
      </w:r>
      <w:r>
        <w:instrText xml:space="preserve"> PAGEREF _Toc67391877 \h </w:instrText>
      </w:r>
      <w:r>
        <w:fldChar w:fldCharType="separate"/>
      </w:r>
      <w:r>
        <w:t>4</w:t>
      </w:r>
      <w:r>
        <w:fldChar w:fldCharType="end"/>
      </w:r>
    </w:p>
    <w:p w14:paraId="50D6CC6C" w14:textId="77777777" w:rsidR="00176C65" w:rsidRDefault="00176C65">
      <w:pPr>
        <w:pStyle w:val="TOC2"/>
        <w:rPr>
          <w:color w:val="auto"/>
          <w:kern w:val="2"/>
          <w:sz w:val="21"/>
          <w:lang w:val="en-US" w:eastAsia="zh-CN"/>
        </w:rPr>
      </w:pPr>
      <w:r w:rsidRPr="003656D4">
        <w:t>3.1.</w:t>
      </w:r>
      <w:r>
        <w:rPr>
          <w:color w:val="auto"/>
          <w:kern w:val="2"/>
          <w:sz w:val="21"/>
          <w:lang w:val="en-US" w:eastAsia="zh-CN"/>
        </w:rPr>
        <w:tab/>
      </w:r>
      <w:r>
        <w:t>Consistency</w:t>
      </w:r>
      <w:r>
        <w:tab/>
      </w:r>
      <w:r>
        <w:fldChar w:fldCharType="begin"/>
      </w:r>
      <w:r>
        <w:instrText xml:space="preserve"> PAGEREF _Toc67391878 \h </w:instrText>
      </w:r>
      <w:r>
        <w:fldChar w:fldCharType="separate"/>
      </w:r>
      <w:r>
        <w:t>4</w:t>
      </w:r>
      <w:r>
        <w:fldChar w:fldCharType="end"/>
      </w:r>
    </w:p>
    <w:p w14:paraId="5B6D2FA3" w14:textId="77777777" w:rsidR="00176C65" w:rsidRDefault="00176C65">
      <w:pPr>
        <w:pStyle w:val="TOC2"/>
        <w:rPr>
          <w:color w:val="auto"/>
          <w:kern w:val="2"/>
          <w:sz w:val="21"/>
          <w:lang w:val="en-US" w:eastAsia="zh-CN"/>
        </w:rPr>
      </w:pPr>
      <w:r w:rsidRPr="003656D4">
        <w:t>3.2.</w:t>
      </w:r>
      <w:r>
        <w:rPr>
          <w:color w:val="auto"/>
          <w:kern w:val="2"/>
          <w:sz w:val="21"/>
          <w:lang w:val="en-US" w:eastAsia="zh-CN"/>
        </w:rPr>
        <w:tab/>
      </w:r>
      <w:r>
        <w:t>full participation</w:t>
      </w:r>
      <w:r>
        <w:tab/>
      </w:r>
      <w:r>
        <w:fldChar w:fldCharType="begin"/>
      </w:r>
      <w:r>
        <w:instrText xml:space="preserve"> PAGEREF _Toc67391879 \h </w:instrText>
      </w:r>
      <w:r>
        <w:fldChar w:fldCharType="separate"/>
      </w:r>
      <w:r>
        <w:t>4</w:t>
      </w:r>
      <w:r>
        <w:fldChar w:fldCharType="end"/>
      </w:r>
    </w:p>
    <w:p w14:paraId="06C96958" w14:textId="77777777" w:rsidR="00176C65" w:rsidRDefault="00176C65">
      <w:pPr>
        <w:pStyle w:val="TOC2"/>
        <w:rPr>
          <w:color w:val="auto"/>
          <w:kern w:val="2"/>
          <w:sz w:val="21"/>
          <w:lang w:val="en-US" w:eastAsia="zh-CN"/>
        </w:rPr>
      </w:pPr>
      <w:r w:rsidRPr="003656D4">
        <w:t>3.3.</w:t>
      </w:r>
      <w:r>
        <w:rPr>
          <w:color w:val="auto"/>
          <w:kern w:val="2"/>
          <w:sz w:val="21"/>
          <w:lang w:val="en-US" w:eastAsia="zh-CN"/>
        </w:rPr>
        <w:tab/>
      </w:r>
      <w:r>
        <w:t>Openness</w:t>
      </w:r>
      <w:r>
        <w:tab/>
      </w:r>
      <w:r>
        <w:fldChar w:fldCharType="begin"/>
      </w:r>
      <w:r>
        <w:instrText xml:space="preserve"> PAGEREF _Toc67391880 \h </w:instrText>
      </w:r>
      <w:r>
        <w:fldChar w:fldCharType="separate"/>
      </w:r>
      <w:r>
        <w:t>4</w:t>
      </w:r>
      <w:r>
        <w:fldChar w:fldCharType="end"/>
      </w:r>
    </w:p>
    <w:p w14:paraId="77DB025F" w14:textId="77777777" w:rsidR="00176C65" w:rsidRDefault="00176C65">
      <w:pPr>
        <w:pStyle w:val="TOC2"/>
        <w:rPr>
          <w:color w:val="auto"/>
          <w:kern w:val="2"/>
          <w:sz w:val="21"/>
          <w:lang w:val="en-US" w:eastAsia="zh-CN"/>
        </w:rPr>
      </w:pPr>
      <w:r w:rsidRPr="003656D4">
        <w:t>3.4.</w:t>
      </w:r>
      <w:r>
        <w:rPr>
          <w:color w:val="auto"/>
          <w:kern w:val="2"/>
          <w:sz w:val="21"/>
          <w:lang w:val="en-US" w:eastAsia="zh-CN"/>
        </w:rPr>
        <w:tab/>
      </w:r>
      <w:r>
        <w:t>Sustainable</w:t>
      </w:r>
      <w:r>
        <w:tab/>
      </w:r>
      <w:r>
        <w:fldChar w:fldCharType="begin"/>
      </w:r>
      <w:r>
        <w:instrText xml:space="preserve"> PAGEREF _Toc67391881 \h </w:instrText>
      </w:r>
      <w:r>
        <w:fldChar w:fldCharType="separate"/>
      </w:r>
      <w:r>
        <w:t>4</w:t>
      </w:r>
      <w:r>
        <w:fldChar w:fldCharType="end"/>
      </w:r>
    </w:p>
    <w:p w14:paraId="27F6F990" w14:textId="77777777" w:rsidR="00176C65" w:rsidRDefault="00176C65">
      <w:pPr>
        <w:pStyle w:val="TOC1"/>
        <w:rPr>
          <w:b w:val="0"/>
          <w:caps w:val="0"/>
          <w:color w:val="auto"/>
          <w:kern w:val="2"/>
          <w:sz w:val="21"/>
          <w:lang w:val="en-US" w:eastAsia="zh-CN"/>
        </w:rPr>
      </w:pPr>
      <w:r w:rsidRPr="003656D4">
        <w:t>4.</w:t>
      </w:r>
      <w:r>
        <w:rPr>
          <w:b w:val="0"/>
          <w:caps w:val="0"/>
          <w:color w:val="auto"/>
          <w:kern w:val="2"/>
          <w:sz w:val="21"/>
          <w:lang w:val="en-US" w:eastAsia="zh-CN"/>
        </w:rPr>
        <w:tab/>
      </w:r>
      <w:r>
        <w:t>Basic framework of VTS safety culture</w:t>
      </w:r>
      <w:r>
        <w:tab/>
      </w:r>
      <w:r>
        <w:fldChar w:fldCharType="begin"/>
      </w:r>
      <w:r>
        <w:instrText xml:space="preserve"> PAGEREF _Toc67391882 \h </w:instrText>
      </w:r>
      <w:r>
        <w:fldChar w:fldCharType="separate"/>
      </w:r>
      <w:r>
        <w:t>4</w:t>
      </w:r>
      <w:r>
        <w:fldChar w:fldCharType="end"/>
      </w:r>
    </w:p>
    <w:p w14:paraId="48D0D750" w14:textId="77777777" w:rsidR="00176C65" w:rsidRDefault="00176C65">
      <w:pPr>
        <w:pStyle w:val="TOC2"/>
        <w:rPr>
          <w:color w:val="auto"/>
          <w:kern w:val="2"/>
          <w:sz w:val="21"/>
          <w:lang w:val="en-US" w:eastAsia="zh-CN"/>
        </w:rPr>
      </w:pPr>
      <w:r w:rsidRPr="003656D4">
        <w:t>4.1.</w:t>
      </w:r>
      <w:r>
        <w:rPr>
          <w:color w:val="auto"/>
          <w:kern w:val="2"/>
          <w:sz w:val="21"/>
          <w:lang w:val="en-US" w:eastAsia="zh-CN"/>
        </w:rPr>
        <w:tab/>
      </w:r>
      <w:r>
        <w:t>Safety concept culture</w:t>
      </w:r>
      <w:r>
        <w:tab/>
      </w:r>
      <w:r>
        <w:fldChar w:fldCharType="begin"/>
      </w:r>
      <w:r>
        <w:instrText xml:space="preserve"> PAGEREF _Toc67391883 \h </w:instrText>
      </w:r>
      <w:r>
        <w:fldChar w:fldCharType="separate"/>
      </w:r>
      <w:r>
        <w:t>5</w:t>
      </w:r>
      <w:r>
        <w:fldChar w:fldCharType="end"/>
      </w:r>
    </w:p>
    <w:p w14:paraId="0EE0F547" w14:textId="77777777" w:rsidR="00176C65" w:rsidRDefault="00176C65">
      <w:pPr>
        <w:pStyle w:val="TOC2"/>
        <w:rPr>
          <w:color w:val="auto"/>
          <w:kern w:val="2"/>
          <w:sz w:val="21"/>
          <w:lang w:val="en-US" w:eastAsia="zh-CN"/>
        </w:rPr>
      </w:pPr>
      <w:r w:rsidRPr="003656D4">
        <w:t>4.2.</w:t>
      </w:r>
      <w:r>
        <w:rPr>
          <w:color w:val="auto"/>
          <w:kern w:val="2"/>
          <w:sz w:val="21"/>
          <w:lang w:val="en-US" w:eastAsia="zh-CN"/>
        </w:rPr>
        <w:tab/>
      </w:r>
      <w:r>
        <w:t>Safety regulatory culture</w:t>
      </w:r>
      <w:r>
        <w:tab/>
      </w:r>
      <w:r>
        <w:fldChar w:fldCharType="begin"/>
      </w:r>
      <w:r>
        <w:instrText xml:space="preserve"> PAGEREF _Toc67391884 \h </w:instrText>
      </w:r>
      <w:r>
        <w:fldChar w:fldCharType="separate"/>
      </w:r>
      <w:r>
        <w:t>5</w:t>
      </w:r>
      <w:r>
        <w:fldChar w:fldCharType="end"/>
      </w:r>
    </w:p>
    <w:p w14:paraId="672E56C5" w14:textId="77777777" w:rsidR="00176C65" w:rsidRDefault="00176C65">
      <w:pPr>
        <w:pStyle w:val="TOC2"/>
        <w:rPr>
          <w:color w:val="auto"/>
          <w:kern w:val="2"/>
          <w:sz w:val="21"/>
          <w:lang w:val="en-US" w:eastAsia="zh-CN"/>
        </w:rPr>
      </w:pPr>
      <w:r w:rsidRPr="003656D4">
        <w:t>4.3.</w:t>
      </w:r>
      <w:r>
        <w:rPr>
          <w:color w:val="auto"/>
          <w:kern w:val="2"/>
          <w:sz w:val="21"/>
          <w:lang w:val="en-US" w:eastAsia="zh-CN"/>
        </w:rPr>
        <w:tab/>
      </w:r>
      <w:r>
        <w:t>Safety behavior culture</w:t>
      </w:r>
      <w:r>
        <w:tab/>
      </w:r>
      <w:r>
        <w:fldChar w:fldCharType="begin"/>
      </w:r>
      <w:r>
        <w:instrText xml:space="preserve"> PAGEREF _Toc67391885 \h </w:instrText>
      </w:r>
      <w:r>
        <w:fldChar w:fldCharType="separate"/>
      </w:r>
      <w:r>
        <w:t>5</w:t>
      </w:r>
      <w:r>
        <w:fldChar w:fldCharType="end"/>
      </w:r>
    </w:p>
    <w:p w14:paraId="77C3A352" w14:textId="77777777" w:rsidR="00176C65" w:rsidRDefault="00176C65">
      <w:pPr>
        <w:pStyle w:val="TOC2"/>
        <w:rPr>
          <w:color w:val="auto"/>
          <w:kern w:val="2"/>
          <w:sz w:val="21"/>
          <w:lang w:val="en-US" w:eastAsia="zh-CN"/>
        </w:rPr>
      </w:pPr>
      <w:r w:rsidRPr="003656D4">
        <w:t>4.4.</w:t>
      </w:r>
      <w:r>
        <w:rPr>
          <w:color w:val="auto"/>
          <w:kern w:val="2"/>
          <w:sz w:val="21"/>
          <w:lang w:val="en-US" w:eastAsia="zh-CN"/>
        </w:rPr>
        <w:tab/>
      </w:r>
      <w:r>
        <w:t>Safety material culture</w:t>
      </w:r>
      <w:r>
        <w:tab/>
      </w:r>
      <w:r>
        <w:fldChar w:fldCharType="begin"/>
      </w:r>
      <w:r>
        <w:instrText xml:space="preserve"> PAGEREF _Toc67391886 \h </w:instrText>
      </w:r>
      <w:r>
        <w:fldChar w:fldCharType="separate"/>
      </w:r>
      <w:r>
        <w:t>5</w:t>
      </w:r>
      <w:r>
        <w:fldChar w:fldCharType="end"/>
      </w:r>
    </w:p>
    <w:p w14:paraId="275D863D" w14:textId="77777777" w:rsidR="00176C65" w:rsidRDefault="00176C65">
      <w:pPr>
        <w:pStyle w:val="TOC1"/>
        <w:rPr>
          <w:b w:val="0"/>
          <w:caps w:val="0"/>
          <w:color w:val="auto"/>
          <w:kern w:val="2"/>
          <w:sz w:val="21"/>
          <w:lang w:val="en-US" w:eastAsia="zh-CN"/>
        </w:rPr>
      </w:pPr>
      <w:r w:rsidRPr="003656D4">
        <w:t>5.</w:t>
      </w:r>
      <w:r>
        <w:rPr>
          <w:b w:val="0"/>
          <w:caps w:val="0"/>
          <w:color w:val="auto"/>
          <w:kern w:val="2"/>
          <w:sz w:val="21"/>
          <w:lang w:val="en-US" w:eastAsia="zh-CN"/>
        </w:rPr>
        <w:tab/>
      </w:r>
      <w:r>
        <w:t>Methods for constructing VTS safety culture</w:t>
      </w:r>
      <w:r>
        <w:tab/>
      </w:r>
      <w:r>
        <w:fldChar w:fldCharType="begin"/>
      </w:r>
      <w:r>
        <w:instrText xml:space="preserve"> PAGEREF _Toc67391887 \h </w:instrText>
      </w:r>
      <w:r>
        <w:fldChar w:fldCharType="separate"/>
      </w:r>
      <w:r>
        <w:t>5</w:t>
      </w:r>
      <w:r>
        <w:fldChar w:fldCharType="end"/>
      </w:r>
    </w:p>
    <w:p w14:paraId="49F398F8" w14:textId="77777777" w:rsidR="00176C65" w:rsidRDefault="00176C65">
      <w:pPr>
        <w:pStyle w:val="TOC2"/>
        <w:rPr>
          <w:color w:val="auto"/>
          <w:kern w:val="2"/>
          <w:sz w:val="21"/>
          <w:lang w:val="en-US" w:eastAsia="zh-CN"/>
        </w:rPr>
      </w:pPr>
      <w:r w:rsidRPr="003656D4">
        <w:t>5.1.</w:t>
      </w:r>
      <w:r>
        <w:rPr>
          <w:color w:val="auto"/>
          <w:kern w:val="2"/>
          <w:sz w:val="21"/>
          <w:lang w:val="en-US" w:eastAsia="zh-CN"/>
        </w:rPr>
        <w:tab/>
      </w:r>
      <w:r>
        <w:t>Safety concept level/</w:t>
      </w:r>
      <w:r w:rsidRPr="003656D4">
        <w:rPr>
          <w:highlight w:val="yellow"/>
        </w:rPr>
        <w:t>aspect</w:t>
      </w:r>
      <w:r>
        <w:t>: condenses the core concept of safety</w:t>
      </w:r>
      <w:r>
        <w:tab/>
      </w:r>
      <w:r>
        <w:fldChar w:fldCharType="begin"/>
      </w:r>
      <w:r>
        <w:instrText xml:space="preserve"> PAGEREF _Toc67391888 \h </w:instrText>
      </w:r>
      <w:r>
        <w:fldChar w:fldCharType="separate"/>
      </w:r>
      <w:r>
        <w:t>5</w:t>
      </w:r>
      <w:r>
        <w:fldChar w:fldCharType="end"/>
      </w:r>
    </w:p>
    <w:p w14:paraId="21402E86" w14:textId="77777777" w:rsidR="00176C65" w:rsidRDefault="00176C65">
      <w:pPr>
        <w:pStyle w:val="TOC2"/>
        <w:rPr>
          <w:color w:val="auto"/>
          <w:kern w:val="2"/>
          <w:sz w:val="21"/>
          <w:lang w:val="en-US" w:eastAsia="zh-CN"/>
        </w:rPr>
      </w:pPr>
      <w:r w:rsidRPr="003656D4">
        <w:t>5.2.</w:t>
      </w:r>
      <w:r>
        <w:rPr>
          <w:color w:val="auto"/>
          <w:kern w:val="2"/>
          <w:sz w:val="21"/>
          <w:lang w:val="en-US" w:eastAsia="zh-CN"/>
        </w:rPr>
        <w:tab/>
      </w:r>
      <w:r>
        <w:t>REGULATORY CULTURE level: establish a safety system</w:t>
      </w:r>
      <w:r>
        <w:tab/>
      </w:r>
      <w:r>
        <w:fldChar w:fldCharType="begin"/>
      </w:r>
      <w:r>
        <w:instrText xml:space="preserve"> PAGEREF _Toc67391889 \h </w:instrText>
      </w:r>
      <w:r>
        <w:fldChar w:fldCharType="separate"/>
      </w:r>
      <w:r>
        <w:t>6</w:t>
      </w:r>
      <w:r>
        <w:fldChar w:fldCharType="end"/>
      </w:r>
    </w:p>
    <w:p w14:paraId="364588A5" w14:textId="77777777" w:rsidR="00176C65" w:rsidRDefault="00176C65">
      <w:pPr>
        <w:pStyle w:val="TOC2"/>
        <w:rPr>
          <w:color w:val="auto"/>
          <w:kern w:val="2"/>
          <w:sz w:val="21"/>
          <w:lang w:val="en-US" w:eastAsia="zh-CN"/>
        </w:rPr>
      </w:pPr>
      <w:r w:rsidRPr="003656D4">
        <w:t>5.3.</w:t>
      </w:r>
      <w:r>
        <w:rPr>
          <w:color w:val="auto"/>
          <w:kern w:val="2"/>
          <w:sz w:val="21"/>
          <w:lang w:val="en-US" w:eastAsia="zh-CN"/>
        </w:rPr>
        <w:tab/>
      </w:r>
      <w:r>
        <w:t>Behavioral culture level: strive to shape excellent safety behaviors</w:t>
      </w:r>
      <w:r>
        <w:tab/>
      </w:r>
      <w:r>
        <w:fldChar w:fldCharType="begin"/>
      </w:r>
      <w:r>
        <w:instrText xml:space="preserve"> PAGEREF _Toc67391890 \h </w:instrText>
      </w:r>
      <w:r>
        <w:fldChar w:fldCharType="separate"/>
      </w:r>
      <w:r>
        <w:t>6</w:t>
      </w:r>
      <w:r>
        <w:fldChar w:fldCharType="end"/>
      </w:r>
    </w:p>
    <w:p w14:paraId="24980419" w14:textId="77777777" w:rsidR="00176C65" w:rsidRDefault="00176C65">
      <w:pPr>
        <w:pStyle w:val="TOC2"/>
        <w:rPr>
          <w:color w:val="auto"/>
          <w:kern w:val="2"/>
          <w:sz w:val="21"/>
          <w:lang w:val="en-US" w:eastAsia="zh-CN"/>
        </w:rPr>
      </w:pPr>
      <w:r w:rsidRPr="003656D4">
        <w:t>5.4.</w:t>
      </w:r>
      <w:r>
        <w:rPr>
          <w:color w:val="auto"/>
          <w:kern w:val="2"/>
          <w:sz w:val="21"/>
          <w:lang w:val="en-US" w:eastAsia="zh-CN"/>
        </w:rPr>
        <w:tab/>
      </w:r>
      <w:r>
        <w:t>material culture level: build a safe and reliable material environment</w:t>
      </w:r>
      <w:r>
        <w:tab/>
      </w:r>
      <w:r>
        <w:fldChar w:fldCharType="begin"/>
      </w:r>
      <w:r>
        <w:instrText xml:space="preserve"> PAGEREF _Toc67391891 \h </w:instrText>
      </w:r>
      <w:r>
        <w:fldChar w:fldCharType="separate"/>
      </w:r>
      <w:r>
        <w:t>6</w:t>
      </w:r>
      <w:r>
        <w:fldChar w:fldCharType="end"/>
      </w:r>
    </w:p>
    <w:p w14:paraId="76E20AF8" w14:textId="77777777" w:rsidR="00176C65" w:rsidRDefault="00176C65">
      <w:pPr>
        <w:pStyle w:val="TOC1"/>
        <w:rPr>
          <w:b w:val="0"/>
          <w:caps w:val="0"/>
          <w:color w:val="auto"/>
          <w:kern w:val="2"/>
          <w:sz w:val="21"/>
          <w:lang w:val="en-US" w:eastAsia="zh-CN"/>
        </w:rPr>
      </w:pPr>
      <w:r w:rsidRPr="003656D4">
        <w:t>6.</w:t>
      </w:r>
      <w:r>
        <w:rPr>
          <w:b w:val="0"/>
          <w:caps w:val="0"/>
          <w:color w:val="auto"/>
          <w:kern w:val="2"/>
          <w:sz w:val="21"/>
          <w:lang w:val="en-US" w:eastAsia="zh-CN"/>
        </w:rPr>
        <w:tab/>
      </w:r>
      <w:r>
        <w:t>Factors when developing a safety culture in VTS</w:t>
      </w:r>
      <w:r>
        <w:tab/>
      </w:r>
      <w:r>
        <w:fldChar w:fldCharType="begin"/>
      </w:r>
      <w:r>
        <w:instrText xml:space="preserve"> PAGEREF _Toc67391892 \h </w:instrText>
      </w:r>
      <w:r>
        <w:fldChar w:fldCharType="separate"/>
      </w:r>
      <w:r>
        <w:t>6</w:t>
      </w:r>
      <w:r>
        <w:fldChar w:fldCharType="end"/>
      </w:r>
    </w:p>
    <w:p w14:paraId="58CBCEC4" w14:textId="77777777" w:rsidR="00176C65" w:rsidRDefault="00176C65">
      <w:pPr>
        <w:pStyle w:val="TOC2"/>
        <w:rPr>
          <w:color w:val="auto"/>
          <w:kern w:val="2"/>
          <w:sz w:val="21"/>
          <w:lang w:val="en-US" w:eastAsia="zh-CN"/>
        </w:rPr>
      </w:pPr>
      <w:r w:rsidRPr="003656D4">
        <w:t>6.1.</w:t>
      </w:r>
      <w:r>
        <w:rPr>
          <w:color w:val="auto"/>
          <w:kern w:val="2"/>
          <w:sz w:val="21"/>
          <w:lang w:val="en-US" w:eastAsia="zh-CN"/>
        </w:rPr>
        <w:tab/>
      </w:r>
      <w:r>
        <w:t>VTS quality management system</w:t>
      </w:r>
      <w:r>
        <w:tab/>
      </w:r>
      <w:r>
        <w:fldChar w:fldCharType="begin"/>
      </w:r>
      <w:r>
        <w:instrText xml:space="preserve"> PAGEREF _Toc67391893 \h </w:instrText>
      </w:r>
      <w:r>
        <w:fldChar w:fldCharType="separate"/>
      </w:r>
      <w:r>
        <w:t>6</w:t>
      </w:r>
      <w:r>
        <w:fldChar w:fldCharType="end"/>
      </w:r>
    </w:p>
    <w:p w14:paraId="1DC82D04" w14:textId="77777777" w:rsidR="00176C65" w:rsidRDefault="00176C65">
      <w:pPr>
        <w:pStyle w:val="TOC2"/>
        <w:rPr>
          <w:color w:val="auto"/>
          <w:kern w:val="2"/>
          <w:sz w:val="21"/>
          <w:lang w:val="en-US" w:eastAsia="zh-CN"/>
        </w:rPr>
      </w:pPr>
      <w:r w:rsidRPr="003656D4">
        <w:t>6.2.</w:t>
      </w:r>
      <w:r>
        <w:rPr>
          <w:color w:val="auto"/>
          <w:kern w:val="2"/>
          <w:sz w:val="21"/>
          <w:lang w:val="en-US" w:eastAsia="zh-CN"/>
        </w:rPr>
        <w:tab/>
      </w:r>
      <w:r>
        <w:t>THE WORKLOAD OF VTS PERSONNEL</w:t>
      </w:r>
      <w:r>
        <w:tab/>
      </w:r>
      <w:r>
        <w:fldChar w:fldCharType="begin"/>
      </w:r>
      <w:r>
        <w:instrText xml:space="preserve"> PAGEREF _Toc67391894 \h </w:instrText>
      </w:r>
      <w:r>
        <w:fldChar w:fldCharType="separate"/>
      </w:r>
      <w:r>
        <w:t>6</w:t>
      </w:r>
      <w:r>
        <w:fldChar w:fldCharType="end"/>
      </w:r>
    </w:p>
    <w:p w14:paraId="2373B6F1" w14:textId="77777777" w:rsidR="00176C65" w:rsidRDefault="00176C65">
      <w:pPr>
        <w:pStyle w:val="TOC2"/>
        <w:rPr>
          <w:color w:val="auto"/>
          <w:kern w:val="2"/>
          <w:sz w:val="21"/>
          <w:lang w:val="en-US" w:eastAsia="zh-CN"/>
        </w:rPr>
      </w:pPr>
      <w:r w:rsidRPr="003656D4">
        <w:t>6.3.</w:t>
      </w:r>
      <w:r>
        <w:rPr>
          <w:color w:val="auto"/>
          <w:kern w:val="2"/>
          <w:sz w:val="21"/>
          <w:lang w:val="en-US" w:eastAsia="zh-CN"/>
        </w:rPr>
        <w:tab/>
      </w:r>
      <w:r>
        <w:t>the differences of cultural</w:t>
      </w:r>
      <w:r>
        <w:tab/>
      </w:r>
      <w:r>
        <w:fldChar w:fldCharType="begin"/>
      </w:r>
      <w:r>
        <w:instrText xml:space="preserve"> PAGEREF _Toc67391895 \h </w:instrText>
      </w:r>
      <w:r>
        <w:fldChar w:fldCharType="separate"/>
      </w:r>
      <w:r>
        <w:t>6</w:t>
      </w:r>
      <w:r>
        <w:fldChar w:fldCharType="end"/>
      </w:r>
    </w:p>
    <w:p w14:paraId="293DEFC7" w14:textId="77777777" w:rsidR="00176C65" w:rsidRDefault="00176C65">
      <w:pPr>
        <w:pStyle w:val="TOC2"/>
        <w:rPr>
          <w:color w:val="auto"/>
          <w:kern w:val="2"/>
          <w:sz w:val="21"/>
          <w:lang w:val="en-US" w:eastAsia="zh-CN"/>
        </w:rPr>
      </w:pPr>
      <w:r w:rsidRPr="003656D4">
        <w:t>6.4.</w:t>
      </w:r>
      <w:r>
        <w:rPr>
          <w:color w:val="auto"/>
          <w:kern w:val="2"/>
          <w:sz w:val="21"/>
          <w:lang w:val="en-US" w:eastAsia="zh-CN"/>
        </w:rPr>
        <w:tab/>
      </w:r>
      <w:r>
        <w:t>emerging technologies and equipment</w:t>
      </w:r>
      <w:r>
        <w:tab/>
      </w:r>
      <w:r>
        <w:fldChar w:fldCharType="begin"/>
      </w:r>
      <w:r>
        <w:instrText xml:space="preserve"> PAGEREF _Toc67391896 \h </w:instrText>
      </w:r>
      <w:r>
        <w:fldChar w:fldCharType="separate"/>
      </w:r>
      <w:r>
        <w:t>6</w:t>
      </w:r>
      <w:r>
        <w:fldChar w:fldCharType="end"/>
      </w:r>
    </w:p>
    <w:p w14:paraId="48246FEC" w14:textId="77777777" w:rsidR="00176C65" w:rsidRDefault="00176C65">
      <w:pPr>
        <w:pStyle w:val="TOC2"/>
        <w:rPr>
          <w:color w:val="auto"/>
          <w:kern w:val="2"/>
          <w:sz w:val="21"/>
          <w:lang w:val="en-US" w:eastAsia="zh-CN"/>
        </w:rPr>
      </w:pPr>
      <w:r w:rsidRPr="003656D4">
        <w:t>6.5.</w:t>
      </w:r>
      <w:r>
        <w:rPr>
          <w:color w:val="auto"/>
          <w:kern w:val="2"/>
          <w:sz w:val="21"/>
          <w:lang w:val="en-US" w:eastAsia="zh-CN"/>
        </w:rPr>
        <w:tab/>
      </w:r>
      <w:r>
        <w:t>financial support</w:t>
      </w:r>
      <w:r>
        <w:tab/>
      </w:r>
      <w:r>
        <w:fldChar w:fldCharType="begin"/>
      </w:r>
      <w:r>
        <w:instrText xml:space="preserve"> PAGEREF _Toc67391897 \h </w:instrText>
      </w:r>
      <w:r>
        <w:fldChar w:fldCharType="separate"/>
      </w:r>
      <w:r>
        <w:t>7</w:t>
      </w:r>
      <w:r>
        <w:fldChar w:fldCharType="end"/>
      </w:r>
    </w:p>
    <w:p w14:paraId="38E68747" w14:textId="77777777" w:rsidR="00176C65" w:rsidRDefault="00176C65">
      <w:pPr>
        <w:pStyle w:val="TOC1"/>
        <w:tabs>
          <w:tab w:val="left" w:pos="1440"/>
        </w:tabs>
        <w:rPr>
          <w:b w:val="0"/>
          <w:caps w:val="0"/>
          <w:color w:val="auto"/>
          <w:kern w:val="2"/>
          <w:sz w:val="21"/>
          <w:lang w:val="en-US" w:eastAsia="zh-CN"/>
        </w:rPr>
      </w:pPr>
      <w:r>
        <w:t>APPENDIX 1</w:t>
      </w:r>
      <w:r>
        <w:rPr>
          <w:b w:val="0"/>
          <w:caps w:val="0"/>
          <w:color w:val="auto"/>
          <w:kern w:val="2"/>
          <w:sz w:val="21"/>
          <w:lang w:val="en-US" w:eastAsia="zh-CN"/>
        </w:rPr>
        <w:tab/>
      </w:r>
      <w:r>
        <w:t>The "DuPont" model</w:t>
      </w:r>
      <w:r>
        <w:tab/>
      </w:r>
      <w:r>
        <w:fldChar w:fldCharType="begin"/>
      </w:r>
      <w:r>
        <w:instrText xml:space="preserve"> PAGEREF _Toc67391898 \h </w:instrText>
      </w:r>
      <w:r>
        <w:fldChar w:fldCharType="separate"/>
      </w:r>
      <w:r>
        <w:t>8</w:t>
      </w:r>
      <w:r>
        <w:fldChar w:fldCharType="end"/>
      </w:r>
    </w:p>
    <w:p w14:paraId="7EE080C3" w14:textId="77777777" w:rsidR="00642025" w:rsidRPr="00F55AD7" w:rsidRDefault="000C2857" w:rsidP="00CB7D0F">
      <w:pPr>
        <w:pStyle w:val="BodyText"/>
      </w:pPr>
      <w:r>
        <w:rPr>
          <w:rFonts w:eastAsia="Times New Roman" w:cs="Times New Roman"/>
          <w:b/>
          <w:noProof/>
          <w:color w:val="00558C" w:themeColor="accent1"/>
          <w:szCs w:val="20"/>
        </w:rPr>
        <w:fldChar w:fldCharType="end"/>
      </w:r>
    </w:p>
    <w:p w14:paraId="05B8AE1B" w14:textId="77777777" w:rsidR="00994D97" w:rsidRPr="00F55AD7" w:rsidRDefault="00994D97" w:rsidP="00C9558A">
      <w:pPr>
        <w:pStyle w:val="ListofFigures"/>
      </w:pPr>
      <w:r w:rsidRPr="00F55AD7">
        <w:t>List of Figures</w:t>
      </w:r>
    </w:p>
    <w:p w14:paraId="18FBFFA1" w14:textId="77777777" w:rsidR="00176C65" w:rsidRDefault="00923B4D">
      <w:pPr>
        <w:pStyle w:val="TableofFigures"/>
        <w:rPr>
          <w:i w:val="0"/>
          <w:noProof/>
          <w:color w:val="auto"/>
          <w:kern w:val="2"/>
          <w:sz w:val="21"/>
          <w:lang w:val="en-US" w:eastAsia="zh-CN"/>
        </w:rPr>
      </w:pPr>
      <w:r w:rsidRPr="00F55AD7">
        <w:fldChar w:fldCharType="begin"/>
      </w:r>
      <w:r w:rsidRPr="00F55AD7">
        <w:instrText xml:space="preserve"> TOC \t "Figure caption" \c </w:instrText>
      </w:r>
      <w:r w:rsidRPr="00F55AD7">
        <w:fldChar w:fldCharType="separate"/>
      </w:r>
      <w:r w:rsidR="00176C65">
        <w:rPr>
          <w:noProof/>
        </w:rPr>
        <w:t>Figure 1</w:t>
      </w:r>
      <w:r w:rsidR="00176C65">
        <w:rPr>
          <w:i w:val="0"/>
          <w:noProof/>
          <w:color w:val="auto"/>
          <w:kern w:val="2"/>
          <w:sz w:val="21"/>
          <w:lang w:val="en-US" w:eastAsia="zh-CN"/>
        </w:rPr>
        <w:tab/>
      </w:r>
      <w:r w:rsidR="00176C65">
        <w:rPr>
          <w:noProof/>
        </w:rPr>
        <w:t>Basic framework of VTS safety culture</w:t>
      </w:r>
      <w:r w:rsidR="00176C65">
        <w:rPr>
          <w:noProof/>
        </w:rPr>
        <w:tab/>
      </w:r>
      <w:r w:rsidR="00176C65">
        <w:rPr>
          <w:noProof/>
        </w:rPr>
        <w:fldChar w:fldCharType="begin"/>
      </w:r>
      <w:r w:rsidR="00176C65">
        <w:rPr>
          <w:noProof/>
        </w:rPr>
        <w:instrText xml:space="preserve"> PAGEREF _Toc67391899 \h </w:instrText>
      </w:r>
      <w:r w:rsidR="00176C65">
        <w:rPr>
          <w:noProof/>
        </w:rPr>
      </w:r>
      <w:r w:rsidR="00176C65">
        <w:rPr>
          <w:noProof/>
        </w:rPr>
        <w:fldChar w:fldCharType="separate"/>
      </w:r>
      <w:r w:rsidR="00176C65">
        <w:rPr>
          <w:noProof/>
        </w:rPr>
        <w:t>5</w:t>
      </w:r>
      <w:r w:rsidR="00176C65">
        <w:rPr>
          <w:noProof/>
        </w:rPr>
        <w:fldChar w:fldCharType="end"/>
      </w:r>
    </w:p>
    <w:p w14:paraId="168A7159" w14:textId="77777777" w:rsidR="005E4659" w:rsidRPr="00176BB8" w:rsidRDefault="00923B4D" w:rsidP="00CB7D0F">
      <w:pPr>
        <w:pStyle w:val="BodyText"/>
      </w:pPr>
      <w:r w:rsidRPr="00F55AD7">
        <w:fldChar w:fldCharType="end"/>
      </w:r>
    </w:p>
    <w:p w14:paraId="582B1D1A" w14:textId="77777777" w:rsidR="00176BB8" w:rsidRPr="00176BB8" w:rsidRDefault="00176BB8" w:rsidP="002E560E">
      <w:pPr>
        <w:pStyle w:val="TableofFigures"/>
      </w:pPr>
    </w:p>
    <w:p w14:paraId="623BBD5C" w14:textId="77777777" w:rsidR="00790277" w:rsidRPr="00462095" w:rsidRDefault="00790277" w:rsidP="00462095">
      <w:pPr>
        <w:pStyle w:val="BodyText"/>
        <w:sectPr w:rsidR="00790277" w:rsidRPr="00462095" w:rsidSect="00C716E5">
          <w:headerReference w:type="even" r:id="rId21"/>
          <w:headerReference w:type="default" r:id="rId22"/>
          <w:headerReference w:type="first" r:id="rId23"/>
          <w:footerReference w:type="first" r:id="rId24"/>
          <w:pgSz w:w="11906" w:h="16838" w:code="9"/>
          <w:pgMar w:top="567" w:right="794" w:bottom="567" w:left="907" w:header="850" w:footer="567" w:gutter="0"/>
          <w:cols w:space="708"/>
          <w:titlePg/>
          <w:docGrid w:linePitch="360"/>
        </w:sectPr>
      </w:pPr>
    </w:p>
    <w:p w14:paraId="28DC6EBB" w14:textId="77777777" w:rsidR="004944C8" w:rsidRPr="00F55AD7" w:rsidRDefault="00247888" w:rsidP="0006202B">
      <w:pPr>
        <w:pStyle w:val="Heading1"/>
        <w:numPr>
          <w:ilvl w:val="0"/>
          <w:numId w:val="15"/>
        </w:numPr>
        <w:tabs>
          <w:tab w:val="clear" w:pos="1418"/>
          <w:tab w:val="num" w:pos="0"/>
        </w:tabs>
        <w:ind w:left="709"/>
      </w:pPr>
      <w:bookmarkStart w:id="2" w:name="_Toc67391875"/>
      <w:r w:rsidRPr="00247888">
        <w:lastRenderedPageBreak/>
        <w:t>Introduction</w:t>
      </w:r>
      <w:bookmarkEnd w:id="2"/>
    </w:p>
    <w:p w14:paraId="2B90BC86" w14:textId="77777777" w:rsidR="003A6A32" w:rsidRDefault="003A6A32" w:rsidP="003A6A32">
      <w:pPr>
        <w:pStyle w:val="Heading1separationline"/>
      </w:pPr>
    </w:p>
    <w:p w14:paraId="6A9D2A2F" w14:textId="77777777" w:rsidR="00247888" w:rsidRDefault="00247888" w:rsidP="00BA1C02">
      <w:pPr>
        <w:pStyle w:val="BodyText"/>
      </w:pPr>
      <w:bookmarkStart w:id="3" w:name="_Hlk59195931"/>
      <w:r w:rsidRPr="00247888">
        <w:t xml:space="preserve">According to the internationally recognized concept and theory of safety culture, all accidents can be prevented, and all hidden dangers of safe operation can be controlled. Therefore, safety culture plays an irreplaceable role in ensuring the high-quality operation of VTS and realizing the high-quality development of VTS. The process of building a safety culture is essentially the process of advocating advanced VTS safety concepts, regulating the safety behavior of VTS personnel, and improving the safety quality of VTS personnel. </w:t>
      </w:r>
    </w:p>
    <w:p w14:paraId="2A682E2F" w14:textId="77777777" w:rsidR="00362816" w:rsidRDefault="00E87D76" w:rsidP="009217F2">
      <w:pPr>
        <w:pStyle w:val="BodyText"/>
      </w:pPr>
      <w:r w:rsidRPr="00E87D76">
        <w:t>The purpose of this guide</w:t>
      </w:r>
      <w:r>
        <w:t>line</w:t>
      </w:r>
      <w:r w:rsidRPr="00E87D76">
        <w:t xml:space="preserve"> is to provide guidance for the </w:t>
      </w:r>
      <w:r>
        <w:t>development</w:t>
      </w:r>
      <w:r w:rsidRPr="00E87D76">
        <w:t xml:space="preserve"> of a safety culture in the VTS center. </w:t>
      </w:r>
      <w:bookmarkStart w:id="4" w:name="_Hlk59195221"/>
      <w:bookmarkEnd w:id="3"/>
      <w:r w:rsidR="00362816">
        <w:t xml:space="preserve"> </w:t>
      </w:r>
    </w:p>
    <w:p w14:paraId="79C08422" w14:textId="77777777" w:rsidR="0046464D" w:rsidRPr="00F55AD7" w:rsidRDefault="00E87D76" w:rsidP="0006202B">
      <w:pPr>
        <w:pStyle w:val="Heading1"/>
        <w:numPr>
          <w:ilvl w:val="0"/>
          <w:numId w:val="15"/>
        </w:numPr>
        <w:tabs>
          <w:tab w:val="clear" w:pos="1418"/>
          <w:tab w:val="num" w:pos="0"/>
        </w:tabs>
        <w:ind w:left="709"/>
      </w:pPr>
      <w:bookmarkStart w:id="5" w:name="_Toc67391876"/>
      <w:bookmarkEnd w:id="4"/>
      <w:r w:rsidRPr="00E87D76">
        <w:t xml:space="preserve">Definition </w:t>
      </w:r>
      <w:r w:rsidR="00B639A0">
        <w:t>/</w:t>
      </w:r>
      <w:r w:rsidR="00B639A0" w:rsidRPr="00B639A0">
        <w:rPr>
          <w:highlight w:val="yellow"/>
        </w:rPr>
        <w:t>characteristics</w:t>
      </w:r>
      <w:r w:rsidR="00B639A0">
        <w:rPr>
          <w:rFonts w:hint="eastAsia"/>
          <w:lang w:eastAsia="zh-CN"/>
        </w:rPr>
        <w:t xml:space="preserve"> </w:t>
      </w:r>
      <w:r w:rsidRPr="00E87D76">
        <w:t>of VTS safety culture</w:t>
      </w:r>
      <w:bookmarkEnd w:id="5"/>
    </w:p>
    <w:p w14:paraId="6999FBFE" w14:textId="77777777" w:rsidR="0046464D" w:rsidRPr="00F55AD7" w:rsidRDefault="0046464D" w:rsidP="0046464D">
      <w:pPr>
        <w:pStyle w:val="Heading1separationline"/>
      </w:pPr>
    </w:p>
    <w:p w14:paraId="536531FD" w14:textId="77777777" w:rsidR="00E87D76" w:rsidRDefault="00E87D76" w:rsidP="00E87D76">
      <w:pPr>
        <w:pStyle w:val="BodyText"/>
      </w:pPr>
      <w:r>
        <w:t>VTS safety culture refers to the sum of VTS personnel's ideology, way of thinking, ethics, values and other spirits, ideas, behaviors and physical state of VTS safety, including internal safety, such as personnel, equipment, and external safety, such as vessel traffic safety in the VTS area . Has the following characteristics:</w:t>
      </w:r>
    </w:p>
    <w:p w14:paraId="6C3B9445" w14:textId="77777777" w:rsidR="00E87D76" w:rsidRPr="007E290B" w:rsidRDefault="00E87D76" w:rsidP="0006202B">
      <w:pPr>
        <w:pStyle w:val="Bullet1"/>
        <w:numPr>
          <w:ilvl w:val="0"/>
          <w:numId w:val="19"/>
        </w:numPr>
      </w:pPr>
      <w:r w:rsidRPr="007E290B">
        <w:t>Gradually formed in the operation of VTS</w:t>
      </w:r>
      <w:r w:rsidR="007E290B">
        <w:rPr>
          <w:rFonts w:hint="eastAsia"/>
          <w:lang w:eastAsia="zh-CN"/>
        </w:rPr>
        <w:t>；</w:t>
      </w:r>
    </w:p>
    <w:p w14:paraId="44B40158" w14:textId="77777777" w:rsidR="00E87D76" w:rsidRPr="007E290B" w:rsidRDefault="00E87D76" w:rsidP="0006202B">
      <w:pPr>
        <w:pStyle w:val="Bullet1"/>
        <w:numPr>
          <w:ilvl w:val="0"/>
          <w:numId w:val="19"/>
        </w:numPr>
      </w:pPr>
      <w:r w:rsidRPr="007E290B">
        <w:t>Accepted and followed by all VTS personnel</w:t>
      </w:r>
      <w:r w:rsidR="007E290B">
        <w:rPr>
          <w:rFonts w:hint="eastAsia"/>
          <w:lang w:eastAsia="zh-CN"/>
        </w:rPr>
        <w:t>；</w:t>
      </w:r>
    </w:p>
    <w:p w14:paraId="48A4648F" w14:textId="77777777" w:rsidR="00E87D76" w:rsidRPr="007E290B" w:rsidRDefault="00E87D76" w:rsidP="0006202B">
      <w:pPr>
        <w:pStyle w:val="Bullet1"/>
        <w:numPr>
          <w:ilvl w:val="0"/>
          <w:numId w:val="19"/>
        </w:numPr>
      </w:pPr>
      <w:r w:rsidRPr="007E290B">
        <w:t>Has its own characteristics</w:t>
      </w:r>
      <w:r w:rsidR="007E290B">
        <w:rPr>
          <w:rFonts w:hint="eastAsia"/>
          <w:lang w:eastAsia="zh-CN"/>
        </w:rPr>
        <w:t>；</w:t>
      </w:r>
    </w:p>
    <w:p w14:paraId="65B2A8C0" w14:textId="77777777" w:rsidR="00362816" w:rsidRDefault="00E87D76" w:rsidP="0006202B">
      <w:pPr>
        <w:pStyle w:val="Bullet1"/>
        <w:numPr>
          <w:ilvl w:val="0"/>
          <w:numId w:val="19"/>
        </w:numPr>
      </w:pPr>
      <w:r w:rsidRPr="007E290B">
        <w:t>An essential part of VTS operation.</w:t>
      </w:r>
    </w:p>
    <w:p w14:paraId="1200AFAF" w14:textId="77777777" w:rsidR="00977B14" w:rsidRDefault="00E92993" w:rsidP="0006202B">
      <w:pPr>
        <w:pStyle w:val="Heading1"/>
        <w:numPr>
          <w:ilvl w:val="0"/>
          <w:numId w:val="15"/>
        </w:numPr>
        <w:tabs>
          <w:tab w:val="clear" w:pos="1418"/>
          <w:tab w:val="num" w:pos="0"/>
        </w:tabs>
        <w:ind w:left="709"/>
      </w:pPr>
      <w:bookmarkStart w:id="6" w:name="_Toc67391877"/>
      <w:r w:rsidRPr="00E92993">
        <w:t xml:space="preserve">Principles for </w:t>
      </w:r>
      <w:r>
        <w:t>developing</w:t>
      </w:r>
      <w:r w:rsidRPr="00E92993">
        <w:t xml:space="preserve"> VTS safety culture</w:t>
      </w:r>
      <w:bookmarkEnd w:id="6"/>
    </w:p>
    <w:p w14:paraId="3F608F8F" w14:textId="77777777" w:rsidR="00977B14" w:rsidRPr="00977B14" w:rsidRDefault="00977B14" w:rsidP="00977B14">
      <w:pPr>
        <w:pStyle w:val="Heading1separationline"/>
      </w:pPr>
    </w:p>
    <w:p w14:paraId="7670499F" w14:textId="77777777" w:rsidR="00E92993" w:rsidRDefault="00E92993" w:rsidP="00E92993">
      <w:pPr>
        <w:pStyle w:val="BodyText"/>
      </w:pPr>
      <w:r>
        <w:t>The construction of VTS culture should follow the following four principles: consistency principle, full participation principle, openness principle and sustainability principle.</w:t>
      </w:r>
    </w:p>
    <w:p w14:paraId="4CC54F73" w14:textId="77777777" w:rsidR="00E92993" w:rsidRDefault="00E92993" w:rsidP="0006202B">
      <w:pPr>
        <w:pStyle w:val="Heading2"/>
        <w:numPr>
          <w:ilvl w:val="1"/>
          <w:numId w:val="15"/>
        </w:numPr>
      </w:pPr>
      <w:bookmarkStart w:id="7" w:name="_Toc67391878"/>
      <w:r>
        <w:t>Consistency</w:t>
      </w:r>
      <w:bookmarkEnd w:id="7"/>
    </w:p>
    <w:p w14:paraId="4885BDD4" w14:textId="77777777" w:rsidR="00E92993" w:rsidRPr="00E92993" w:rsidRDefault="00E92993" w:rsidP="00E92993">
      <w:pPr>
        <w:pStyle w:val="Heading2separationline"/>
      </w:pPr>
    </w:p>
    <w:p w14:paraId="4DD039B1" w14:textId="77777777" w:rsidR="00E92993" w:rsidRDefault="00504F0B" w:rsidP="00E92993">
      <w:pPr>
        <w:pStyle w:val="BodyText"/>
      </w:pPr>
      <w:r w:rsidRPr="00504F0B">
        <w:t>.</w:t>
      </w:r>
    </w:p>
    <w:p w14:paraId="484226AC" w14:textId="77777777" w:rsidR="00E92993" w:rsidRDefault="00504F0B" w:rsidP="0006202B">
      <w:pPr>
        <w:pStyle w:val="Heading2"/>
        <w:numPr>
          <w:ilvl w:val="1"/>
          <w:numId w:val="15"/>
        </w:numPr>
      </w:pPr>
      <w:bookmarkStart w:id="8" w:name="_Toc67391879"/>
      <w:r>
        <w:t>fu</w:t>
      </w:r>
      <w:r w:rsidR="00E92993">
        <w:t>ll participation</w:t>
      </w:r>
      <w:bookmarkEnd w:id="8"/>
    </w:p>
    <w:p w14:paraId="2CD2797D" w14:textId="77777777" w:rsidR="00504F0B" w:rsidRPr="00504F0B" w:rsidRDefault="00504F0B" w:rsidP="00504F0B">
      <w:pPr>
        <w:pStyle w:val="Heading2separationline"/>
      </w:pPr>
    </w:p>
    <w:p w14:paraId="218B848F" w14:textId="77777777" w:rsidR="00E92993" w:rsidRDefault="00504F0B" w:rsidP="00E92993">
      <w:pPr>
        <w:pStyle w:val="BodyText"/>
      </w:pPr>
      <w:r w:rsidRPr="00504F0B">
        <w:t>.</w:t>
      </w:r>
    </w:p>
    <w:p w14:paraId="006914C1" w14:textId="77777777" w:rsidR="00E92993" w:rsidRDefault="00E92993" w:rsidP="0006202B">
      <w:pPr>
        <w:pStyle w:val="Heading2"/>
        <w:numPr>
          <w:ilvl w:val="1"/>
          <w:numId w:val="15"/>
        </w:numPr>
      </w:pPr>
      <w:bookmarkStart w:id="9" w:name="_Toc67391880"/>
      <w:r>
        <w:t>Openness</w:t>
      </w:r>
      <w:bookmarkEnd w:id="9"/>
    </w:p>
    <w:p w14:paraId="5A4DE96F" w14:textId="77777777" w:rsidR="00504F0B" w:rsidRPr="00504F0B" w:rsidRDefault="00504F0B" w:rsidP="00504F0B">
      <w:pPr>
        <w:pStyle w:val="Heading2separationline"/>
      </w:pPr>
    </w:p>
    <w:p w14:paraId="7A011F70" w14:textId="77777777" w:rsidR="00E92993" w:rsidRDefault="00E92993" w:rsidP="00E92993">
      <w:pPr>
        <w:pStyle w:val="BodyText"/>
      </w:pPr>
      <w:r>
        <w:t>.</w:t>
      </w:r>
    </w:p>
    <w:p w14:paraId="18200B4B" w14:textId="77777777" w:rsidR="00E92993" w:rsidRDefault="00504F0B" w:rsidP="0006202B">
      <w:pPr>
        <w:pStyle w:val="Heading2"/>
        <w:numPr>
          <w:ilvl w:val="1"/>
          <w:numId w:val="15"/>
        </w:numPr>
      </w:pPr>
      <w:bookmarkStart w:id="10" w:name="_Toc67391881"/>
      <w:r w:rsidRPr="00504F0B">
        <w:t>Sustainable</w:t>
      </w:r>
      <w:bookmarkEnd w:id="10"/>
    </w:p>
    <w:p w14:paraId="205DFC9D" w14:textId="77777777" w:rsidR="00504F0B" w:rsidRPr="00504F0B" w:rsidRDefault="00504F0B" w:rsidP="00504F0B">
      <w:pPr>
        <w:pStyle w:val="Heading2separationline"/>
      </w:pPr>
    </w:p>
    <w:p w14:paraId="50B0C7A2" w14:textId="77777777" w:rsidR="00AF5EA1" w:rsidRDefault="0025469E" w:rsidP="00977B14">
      <w:pPr>
        <w:pStyle w:val="Bullet1"/>
        <w:rPr>
          <w:color w:val="auto"/>
        </w:rPr>
      </w:pPr>
      <w:r w:rsidRPr="0025469E">
        <w:rPr>
          <w:color w:val="auto"/>
        </w:rPr>
        <w:t>.</w:t>
      </w:r>
    </w:p>
    <w:p w14:paraId="28E77F53" w14:textId="77777777" w:rsidR="00AF5EA1" w:rsidRDefault="00AF5EA1" w:rsidP="0006202B">
      <w:pPr>
        <w:pStyle w:val="Heading1"/>
        <w:numPr>
          <w:ilvl w:val="0"/>
          <w:numId w:val="15"/>
        </w:numPr>
        <w:tabs>
          <w:tab w:val="clear" w:pos="1418"/>
          <w:tab w:val="num" w:pos="0"/>
        </w:tabs>
        <w:ind w:left="709"/>
      </w:pPr>
      <w:bookmarkStart w:id="11" w:name="_Toc67391882"/>
      <w:r w:rsidRPr="00AF5EA1">
        <w:t>Basic framework of VTS safety culture</w:t>
      </w:r>
      <w:bookmarkEnd w:id="11"/>
    </w:p>
    <w:p w14:paraId="540C5517" w14:textId="77777777" w:rsidR="00AF5EA1" w:rsidRPr="00AF5EA1" w:rsidRDefault="00AF5EA1" w:rsidP="00AF5EA1">
      <w:pPr>
        <w:pStyle w:val="Heading1separationline"/>
      </w:pPr>
    </w:p>
    <w:p w14:paraId="78292732" w14:textId="77777777" w:rsidR="00AF5EA1" w:rsidRDefault="00AF5EA1" w:rsidP="00AF5EA1">
      <w:pPr>
        <w:pStyle w:val="BodyText"/>
      </w:pPr>
      <w:r w:rsidRPr="00AF5EA1">
        <w:lastRenderedPageBreak/>
        <w:t xml:space="preserve">The basic framework of VTS safety culture includes at least four parts: safety concept culture, safety </w:t>
      </w:r>
      <w:r w:rsidR="004C5F09" w:rsidRPr="004C5F09">
        <w:t>regulatory</w:t>
      </w:r>
      <w:r w:rsidRPr="00AF5EA1">
        <w:t xml:space="preserve"> culture, safety behavior culture and safety material culture.</w:t>
      </w:r>
    </w:p>
    <w:p w14:paraId="5DD1B32E" w14:textId="77777777" w:rsidR="00154314" w:rsidRDefault="00F71B97" w:rsidP="00563D3C">
      <w:pPr>
        <w:pStyle w:val="BodyText"/>
        <w:jc w:val="center"/>
      </w:pPr>
      <w:r>
        <w:rPr>
          <w:noProof/>
        </w:rPr>
        <w:drawing>
          <wp:inline distT="0" distB="0" distL="0" distR="0" wp14:anchorId="368F12AB" wp14:editId="29CC04A3">
            <wp:extent cx="5486400" cy="3200400"/>
            <wp:effectExtent l="0" t="38100" r="19050" b="1905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0D3DC07" w14:textId="77777777" w:rsidR="009A2DCA" w:rsidRPr="009A2DCA" w:rsidRDefault="009A2DCA" w:rsidP="009A2DCA">
      <w:pPr>
        <w:pStyle w:val="Figurecaption"/>
      </w:pPr>
      <w:bookmarkStart w:id="12" w:name="_Toc67391899"/>
      <w:r w:rsidRPr="009A2DCA">
        <w:t>Figure 1</w:t>
      </w:r>
      <w:r w:rsidRPr="009A2DCA">
        <w:tab/>
        <w:t>Basic framework of VTS safety culture</w:t>
      </w:r>
      <w:bookmarkEnd w:id="12"/>
    </w:p>
    <w:p w14:paraId="6AACDD18" w14:textId="77777777" w:rsidR="00AF5EA1" w:rsidRDefault="00AF5EA1" w:rsidP="0006202B">
      <w:pPr>
        <w:pStyle w:val="Heading2"/>
        <w:numPr>
          <w:ilvl w:val="1"/>
          <w:numId w:val="15"/>
        </w:numPr>
      </w:pPr>
      <w:bookmarkStart w:id="13" w:name="_Toc67391883"/>
      <w:r w:rsidRPr="00AF5EA1">
        <w:t>Safety concept culture</w:t>
      </w:r>
      <w:bookmarkEnd w:id="13"/>
    </w:p>
    <w:p w14:paraId="04AAD8C9" w14:textId="77777777" w:rsidR="00AF5EA1" w:rsidRPr="00AF5EA1" w:rsidRDefault="00AF5EA1" w:rsidP="00AF5EA1">
      <w:pPr>
        <w:pStyle w:val="Heading2separationline"/>
      </w:pPr>
    </w:p>
    <w:p w14:paraId="294B3C30" w14:textId="77777777" w:rsidR="00F073B9" w:rsidRPr="00AF5EA1" w:rsidRDefault="00F073B9" w:rsidP="00AF5EA1">
      <w:pPr>
        <w:pStyle w:val="BodyText"/>
      </w:pPr>
      <w:r w:rsidRPr="00F073B9">
        <w:t xml:space="preserve">. </w:t>
      </w:r>
    </w:p>
    <w:p w14:paraId="4650B482" w14:textId="77777777" w:rsidR="00AF5EA1" w:rsidRDefault="00AF5EA1" w:rsidP="0006202B">
      <w:pPr>
        <w:pStyle w:val="Heading2"/>
        <w:numPr>
          <w:ilvl w:val="1"/>
          <w:numId w:val="15"/>
        </w:numPr>
      </w:pPr>
      <w:bookmarkStart w:id="14" w:name="_Toc67391884"/>
      <w:r w:rsidRPr="00AF5EA1">
        <w:t xml:space="preserve">Safety </w:t>
      </w:r>
      <w:r w:rsidR="004C5F09" w:rsidRPr="004C5F09">
        <w:t>regulatory</w:t>
      </w:r>
      <w:r w:rsidRPr="00AF5EA1">
        <w:t xml:space="preserve"> culture</w:t>
      </w:r>
      <w:bookmarkEnd w:id="14"/>
    </w:p>
    <w:p w14:paraId="2129CC79" w14:textId="77777777" w:rsidR="00AF5EA1" w:rsidRPr="00AF5EA1" w:rsidRDefault="00AF5EA1" w:rsidP="00AF5EA1">
      <w:pPr>
        <w:pStyle w:val="Heading2separationline"/>
      </w:pPr>
    </w:p>
    <w:p w14:paraId="5B96115A" w14:textId="77777777" w:rsidR="00F073B9" w:rsidRPr="00AF5EA1" w:rsidRDefault="00F073B9" w:rsidP="00AF5EA1">
      <w:pPr>
        <w:pStyle w:val="BodyText"/>
      </w:pPr>
      <w:r w:rsidRPr="00F073B9">
        <w:t>.</w:t>
      </w:r>
    </w:p>
    <w:p w14:paraId="272489E8" w14:textId="77777777" w:rsidR="00AF5EA1" w:rsidRDefault="00AF5EA1" w:rsidP="0006202B">
      <w:pPr>
        <w:pStyle w:val="Heading2"/>
        <w:numPr>
          <w:ilvl w:val="1"/>
          <w:numId w:val="15"/>
        </w:numPr>
      </w:pPr>
      <w:bookmarkStart w:id="15" w:name="_Toc67391885"/>
      <w:r w:rsidRPr="00AF5EA1">
        <w:t>Safety behavior culture</w:t>
      </w:r>
      <w:bookmarkEnd w:id="15"/>
    </w:p>
    <w:p w14:paraId="3FCB4573" w14:textId="77777777" w:rsidR="00AF5EA1" w:rsidRPr="00AF5EA1" w:rsidRDefault="00AF5EA1" w:rsidP="00AF5EA1">
      <w:pPr>
        <w:pStyle w:val="Heading2separationline"/>
      </w:pPr>
    </w:p>
    <w:p w14:paraId="74342125" w14:textId="77777777" w:rsidR="00AF5EA1" w:rsidRPr="00AF5EA1" w:rsidRDefault="00AF5EA1" w:rsidP="00AF5EA1">
      <w:pPr>
        <w:pStyle w:val="BodyText"/>
      </w:pPr>
      <w:r w:rsidRPr="00AF5EA1">
        <w:t>.</w:t>
      </w:r>
    </w:p>
    <w:p w14:paraId="0EE87684" w14:textId="77777777" w:rsidR="00AF5EA1" w:rsidRDefault="00AF5EA1" w:rsidP="0006202B">
      <w:pPr>
        <w:pStyle w:val="Heading2"/>
        <w:numPr>
          <w:ilvl w:val="1"/>
          <w:numId w:val="15"/>
        </w:numPr>
      </w:pPr>
      <w:bookmarkStart w:id="16" w:name="_Toc67391886"/>
      <w:r w:rsidRPr="00AF5EA1">
        <w:t>Safety material culture</w:t>
      </w:r>
      <w:bookmarkEnd w:id="16"/>
    </w:p>
    <w:p w14:paraId="071752FD" w14:textId="77777777" w:rsidR="00AF5EA1" w:rsidRPr="00AF5EA1" w:rsidRDefault="00AF5EA1" w:rsidP="00AF5EA1">
      <w:pPr>
        <w:pStyle w:val="Heading2separationline"/>
      </w:pPr>
    </w:p>
    <w:p w14:paraId="24D76DC2" w14:textId="77777777" w:rsidR="00AF5EA1" w:rsidRPr="00AF5EA1" w:rsidRDefault="00AF5EA1" w:rsidP="00AF5EA1">
      <w:pPr>
        <w:pStyle w:val="BodyText"/>
      </w:pPr>
      <w:r w:rsidRPr="00AF5EA1">
        <w:t>.</w:t>
      </w:r>
    </w:p>
    <w:p w14:paraId="779A67A4" w14:textId="77777777" w:rsidR="00AF5EA1" w:rsidRDefault="00AF5EA1" w:rsidP="0006202B">
      <w:pPr>
        <w:pStyle w:val="Heading1"/>
        <w:numPr>
          <w:ilvl w:val="0"/>
          <w:numId w:val="15"/>
        </w:numPr>
        <w:tabs>
          <w:tab w:val="clear" w:pos="1418"/>
          <w:tab w:val="num" w:pos="0"/>
        </w:tabs>
        <w:ind w:left="709"/>
      </w:pPr>
      <w:bookmarkStart w:id="17" w:name="_Toc67391887"/>
      <w:r w:rsidRPr="00AF5EA1">
        <w:t>Methods for constructing VTS safety culture</w:t>
      </w:r>
      <w:bookmarkEnd w:id="17"/>
    </w:p>
    <w:p w14:paraId="7986F94F" w14:textId="77777777" w:rsidR="00AF5EA1" w:rsidRPr="00AF5EA1" w:rsidRDefault="00AF5EA1" w:rsidP="00AF5EA1">
      <w:pPr>
        <w:pStyle w:val="Heading1separationline"/>
      </w:pPr>
    </w:p>
    <w:p w14:paraId="4A1739EB" w14:textId="77777777" w:rsidR="00AF5EA1" w:rsidRPr="00AF5EA1" w:rsidRDefault="00AF5EA1" w:rsidP="00AF5EA1">
      <w:pPr>
        <w:pStyle w:val="BodyText"/>
      </w:pPr>
      <w:r w:rsidRPr="00AF5EA1">
        <w:t xml:space="preserve">The construction of VTS safety culture needs long-term and unremitting efforts. Through a series of activities, the safety ideology and behavior habits </w:t>
      </w:r>
      <w:r w:rsidR="00086035">
        <w:t xml:space="preserve">of VTS personnel </w:t>
      </w:r>
      <w:r w:rsidRPr="00AF5EA1">
        <w:t xml:space="preserve">can be cultivated from the four aspects of safety concept, safety system, safety behavior and safety material environment, so as to construct </w:t>
      </w:r>
      <w:r w:rsidR="00086035">
        <w:t xml:space="preserve">VTS </w:t>
      </w:r>
      <w:r w:rsidRPr="00AF5EA1">
        <w:t>safety culture.</w:t>
      </w:r>
    </w:p>
    <w:p w14:paraId="7815CDB3" w14:textId="77777777" w:rsidR="00AF5EA1" w:rsidRDefault="00AF5EA1" w:rsidP="0006202B">
      <w:pPr>
        <w:pStyle w:val="Heading2"/>
        <w:numPr>
          <w:ilvl w:val="1"/>
          <w:numId w:val="15"/>
        </w:numPr>
      </w:pPr>
      <w:bookmarkStart w:id="18" w:name="_Toc67391888"/>
      <w:r w:rsidRPr="00AF5EA1">
        <w:t>Safety concept</w:t>
      </w:r>
      <w:r w:rsidR="0083759A">
        <w:t xml:space="preserve"> level</w:t>
      </w:r>
      <w:r w:rsidR="00B639A0">
        <w:t>/</w:t>
      </w:r>
      <w:r w:rsidR="00B639A0" w:rsidRPr="00B639A0">
        <w:rPr>
          <w:highlight w:val="yellow"/>
        </w:rPr>
        <w:t>aspect</w:t>
      </w:r>
      <w:r w:rsidRPr="00AF5EA1">
        <w:t xml:space="preserve">: </w:t>
      </w:r>
      <w:r w:rsidR="00A64C3B" w:rsidRPr="00A64C3B">
        <w:t>condenses the core concept of safety</w:t>
      </w:r>
      <w:bookmarkEnd w:id="18"/>
    </w:p>
    <w:p w14:paraId="77814A5A" w14:textId="77777777" w:rsidR="00AF5EA1" w:rsidRPr="00AF5EA1" w:rsidRDefault="00AF5EA1" w:rsidP="00AF5EA1">
      <w:pPr>
        <w:pStyle w:val="Heading2separationline"/>
      </w:pPr>
    </w:p>
    <w:p w14:paraId="360E687D" w14:textId="77777777" w:rsidR="00AF5EA1" w:rsidRPr="00AF5EA1" w:rsidRDefault="00B639A0" w:rsidP="0095585B">
      <w:pPr>
        <w:pStyle w:val="BodyText"/>
      </w:pPr>
      <w:r w:rsidRPr="00B639A0">
        <w:lastRenderedPageBreak/>
        <w:t>The core value of safety is the basic follow of all safety activities carried out by VTS, and it is also the highest level of VTS safety culture construction. Advanced safety values or concepts are the fundamental to guide VTS to effectively carry out safety work and create excellent safety performance.</w:t>
      </w:r>
    </w:p>
    <w:p w14:paraId="61CB5EBF" w14:textId="77777777" w:rsidR="00AF5EA1" w:rsidRDefault="0083759A" w:rsidP="0006202B">
      <w:pPr>
        <w:pStyle w:val="Heading2"/>
        <w:numPr>
          <w:ilvl w:val="1"/>
          <w:numId w:val="15"/>
        </w:numPr>
      </w:pPr>
      <w:bookmarkStart w:id="19" w:name="_Toc67391889"/>
      <w:r w:rsidRPr="0083759A">
        <w:t>REGULATORY CULTURE</w:t>
      </w:r>
      <w:r w:rsidR="00AF5EA1" w:rsidRPr="00AF5EA1">
        <w:t xml:space="preserve"> level: </w:t>
      </w:r>
      <w:r w:rsidRPr="0083759A">
        <w:t>establish a safety system</w:t>
      </w:r>
      <w:bookmarkEnd w:id="19"/>
    </w:p>
    <w:p w14:paraId="51FEAF56" w14:textId="77777777" w:rsidR="00AF5EA1" w:rsidRPr="00AF5EA1" w:rsidRDefault="00AF5EA1" w:rsidP="00AF5EA1">
      <w:pPr>
        <w:pStyle w:val="Heading2separationline"/>
      </w:pPr>
    </w:p>
    <w:p w14:paraId="329949F0" w14:textId="77777777" w:rsidR="0083759A" w:rsidRPr="00AF5EA1" w:rsidRDefault="0083759A" w:rsidP="00AF5EA1">
      <w:pPr>
        <w:pStyle w:val="BodyText"/>
      </w:pPr>
      <w:r w:rsidRPr="0083759A">
        <w:t>Safety rules and regulations are the framework of VTS safety culture. It is not only the refinement and concrete realization of VTS safety concepts in business work, but also the embodiment of the achievements of VTS's past safety behavior culture construction. To build a VTS safety culture from the system level, the following key points must be grasped:</w:t>
      </w:r>
    </w:p>
    <w:p w14:paraId="3DB651E8" w14:textId="77777777" w:rsidR="00AF5EA1" w:rsidRPr="00AF5EA1" w:rsidRDefault="00AF5EA1" w:rsidP="0095585B">
      <w:pPr>
        <w:pStyle w:val="BodyText"/>
      </w:pPr>
    </w:p>
    <w:p w14:paraId="16710355" w14:textId="77777777" w:rsidR="00AF5EA1" w:rsidRDefault="00AF5EA1" w:rsidP="0006202B">
      <w:pPr>
        <w:pStyle w:val="Heading2"/>
        <w:numPr>
          <w:ilvl w:val="1"/>
          <w:numId w:val="15"/>
        </w:numPr>
      </w:pPr>
      <w:bookmarkStart w:id="20" w:name="_Toc67391890"/>
      <w:r w:rsidRPr="00AF5EA1">
        <w:t>Behavioral culture</w:t>
      </w:r>
      <w:r w:rsidR="00A7019E">
        <w:t xml:space="preserve"> level</w:t>
      </w:r>
      <w:r w:rsidRPr="00AF5EA1">
        <w:t>: strive to shape excellent safety behaviors</w:t>
      </w:r>
      <w:bookmarkEnd w:id="20"/>
    </w:p>
    <w:p w14:paraId="08998363" w14:textId="77777777" w:rsidR="00AF5EA1" w:rsidRPr="00AF5EA1" w:rsidRDefault="00AF5EA1" w:rsidP="00AF5EA1">
      <w:pPr>
        <w:pStyle w:val="Heading2separationline"/>
      </w:pPr>
    </w:p>
    <w:p w14:paraId="04522697" w14:textId="77777777" w:rsidR="00AF5EA1" w:rsidRPr="00AF5EA1" w:rsidRDefault="00AF5EA1" w:rsidP="00AF5EA1">
      <w:pPr>
        <w:pStyle w:val="BodyText"/>
      </w:pPr>
      <w:r w:rsidRPr="00AF5EA1">
        <w:t>Safety behavior culture is the key to the construction of VTS safety culture, and good safety behavior is the basis of creating excellent safety performance.</w:t>
      </w:r>
    </w:p>
    <w:p w14:paraId="5E9F161E" w14:textId="77777777" w:rsidR="00AF5EA1" w:rsidRPr="00AF5EA1" w:rsidRDefault="00AF5EA1" w:rsidP="00503523">
      <w:pPr>
        <w:pStyle w:val="BodyText"/>
      </w:pPr>
    </w:p>
    <w:p w14:paraId="18205DA2" w14:textId="77777777" w:rsidR="00AF5EA1" w:rsidRDefault="00AF5EA1" w:rsidP="0006202B">
      <w:pPr>
        <w:pStyle w:val="Heading2"/>
        <w:numPr>
          <w:ilvl w:val="1"/>
          <w:numId w:val="15"/>
        </w:numPr>
      </w:pPr>
      <w:bookmarkStart w:id="21" w:name="_Toc67391891"/>
      <w:r w:rsidRPr="00AF5EA1">
        <w:t>material culture level: build a safe and reliable material environment</w:t>
      </w:r>
      <w:bookmarkEnd w:id="21"/>
    </w:p>
    <w:p w14:paraId="2CB4D66F" w14:textId="77777777" w:rsidR="00AF5EA1" w:rsidRPr="00AF5EA1" w:rsidRDefault="00AF5EA1" w:rsidP="00AF5EA1">
      <w:pPr>
        <w:pStyle w:val="Heading2separationline"/>
      </w:pPr>
    </w:p>
    <w:p w14:paraId="30933E36" w14:textId="77777777" w:rsidR="00AF5EA1" w:rsidRPr="00AF5EA1" w:rsidRDefault="00AF5EA1" w:rsidP="00AF5EA1">
      <w:pPr>
        <w:pStyle w:val="BodyText"/>
      </w:pPr>
      <w:r w:rsidRPr="00AF5EA1">
        <w:t>VTS material safety culture is the embodiment of VTS safety culture and the objective carrier of safety concept. The construction of safety culture at the material level of VTS is to establish a physical environment that ensures the life and property of VTS personnel to be free from harm, that is, to ensure that all facilities and equipment related to the operation of VTS are safe and reliable, and always in a safe state. VTS should focus on the construction of safety material culture from the following aspects.</w:t>
      </w:r>
    </w:p>
    <w:p w14:paraId="1BC667F3" w14:textId="77777777" w:rsidR="00AF5EA1" w:rsidRPr="00AF5EA1" w:rsidRDefault="00AF5EA1" w:rsidP="008B6471">
      <w:pPr>
        <w:pStyle w:val="BodyText"/>
      </w:pPr>
      <w:r w:rsidRPr="00AF5EA1">
        <w:t>.</w:t>
      </w:r>
    </w:p>
    <w:p w14:paraId="258E8FF3" w14:textId="77777777" w:rsidR="00AF5EA1" w:rsidRDefault="00AF5EA1" w:rsidP="0006202B">
      <w:pPr>
        <w:pStyle w:val="Heading1"/>
        <w:numPr>
          <w:ilvl w:val="0"/>
          <w:numId w:val="15"/>
        </w:numPr>
        <w:tabs>
          <w:tab w:val="clear" w:pos="1418"/>
          <w:tab w:val="num" w:pos="0"/>
        </w:tabs>
        <w:ind w:left="709"/>
      </w:pPr>
      <w:bookmarkStart w:id="22" w:name="_Toc67391892"/>
      <w:r w:rsidRPr="00AF5EA1">
        <w:t xml:space="preserve">Factors </w:t>
      </w:r>
      <w:r w:rsidR="00D715F6">
        <w:t>when developing</w:t>
      </w:r>
      <w:r w:rsidRPr="00AF5EA1">
        <w:t xml:space="preserve"> a safety culture</w:t>
      </w:r>
      <w:r w:rsidR="00D715F6">
        <w:t xml:space="preserve"> in </w:t>
      </w:r>
      <w:r w:rsidR="00D715F6" w:rsidRPr="00AF5EA1">
        <w:t>VTS</w:t>
      </w:r>
      <w:bookmarkEnd w:id="22"/>
      <w:r w:rsidR="00D715F6" w:rsidRPr="00AF5EA1">
        <w:t xml:space="preserve"> </w:t>
      </w:r>
    </w:p>
    <w:p w14:paraId="6935195E" w14:textId="77777777" w:rsidR="00AF5EA1" w:rsidRPr="00AF5EA1" w:rsidRDefault="00AF5EA1" w:rsidP="00AF5EA1">
      <w:pPr>
        <w:pStyle w:val="Heading1separationline"/>
      </w:pPr>
    </w:p>
    <w:p w14:paraId="351B1EEA" w14:textId="77777777" w:rsidR="00AF5EA1" w:rsidRDefault="00AF5EA1" w:rsidP="0006202B">
      <w:pPr>
        <w:pStyle w:val="Heading2"/>
        <w:numPr>
          <w:ilvl w:val="1"/>
          <w:numId w:val="15"/>
        </w:numPr>
      </w:pPr>
      <w:bookmarkStart w:id="23" w:name="_Toc67391893"/>
      <w:r w:rsidRPr="00AF5EA1">
        <w:t>VTS quality management system</w:t>
      </w:r>
      <w:bookmarkEnd w:id="23"/>
    </w:p>
    <w:p w14:paraId="6C7DC2D5" w14:textId="77777777" w:rsidR="00AF5EA1" w:rsidRPr="00AF5EA1" w:rsidRDefault="00AF5EA1" w:rsidP="00AF5EA1">
      <w:pPr>
        <w:pStyle w:val="Heading2separationline"/>
      </w:pPr>
    </w:p>
    <w:p w14:paraId="2FA85EB0" w14:textId="77777777" w:rsidR="00AF5EA1" w:rsidRPr="00AF5EA1" w:rsidRDefault="00AF5EA1" w:rsidP="008B6471">
      <w:pPr>
        <w:pStyle w:val="BodyText"/>
      </w:pPr>
      <w:r w:rsidRPr="00AF5EA1">
        <w:t>.</w:t>
      </w:r>
    </w:p>
    <w:p w14:paraId="694562C5" w14:textId="77777777" w:rsidR="00AF5EA1" w:rsidRDefault="008978D0" w:rsidP="0006202B">
      <w:pPr>
        <w:pStyle w:val="Heading2"/>
        <w:numPr>
          <w:ilvl w:val="1"/>
          <w:numId w:val="15"/>
        </w:numPr>
      </w:pPr>
      <w:bookmarkStart w:id="24" w:name="_Toc67391894"/>
      <w:r>
        <w:t>THE WORKLOAD OF VTS PERSONNEL</w:t>
      </w:r>
      <w:bookmarkEnd w:id="24"/>
    </w:p>
    <w:p w14:paraId="25EB21CB" w14:textId="77777777" w:rsidR="00AF5EA1" w:rsidRPr="00AF5EA1" w:rsidRDefault="00AF5EA1" w:rsidP="00AF5EA1">
      <w:pPr>
        <w:pStyle w:val="Heading2separationline"/>
      </w:pPr>
    </w:p>
    <w:p w14:paraId="487C36BF" w14:textId="77777777" w:rsidR="00AF5EA1" w:rsidRDefault="00AF5EA1" w:rsidP="008B6471">
      <w:pPr>
        <w:pStyle w:val="BodyText"/>
      </w:pPr>
      <w:r w:rsidRPr="00AF5EA1">
        <w:t>.</w:t>
      </w:r>
    </w:p>
    <w:p w14:paraId="604D1A99" w14:textId="77777777" w:rsidR="00AF5EA1" w:rsidRDefault="008978D0" w:rsidP="0006202B">
      <w:pPr>
        <w:pStyle w:val="Heading2"/>
        <w:numPr>
          <w:ilvl w:val="1"/>
          <w:numId w:val="15"/>
        </w:numPr>
      </w:pPr>
      <w:bookmarkStart w:id="25" w:name="_Toc67391895"/>
      <w:r>
        <w:t xml:space="preserve">the </w:t>
      </w:r>
      <w:r w:rsidR="00AF5EA1" w:rsidRPr="00AF5EA1">
        <w:t>differences</w:t>
      </w:r>
      <w:r>
        <w:t xml:space="preserve"> of </w:t>
      </w:r>
      <w:r w:rsidRPr="00AF5EA1">
        <w:t>cultural</w:t>
      </w:r>
      <w:bookmarkEnd w:id="25"/>
    </w:p>
    <w:p w14:paraId="090237ED" w14:textId="77777777" w:rsidR="00AF5EA1" w:rsidRPr="00AF5EA1" w:rsidRDefault="00AF5EA1" w:rsidP="00AF5EA1">
      <w:pPr>
        <w:pStyle w:val="Heading2separationline"/>
      </w:pPr>
    </w:p>
    <w:p w14:paraId="3528387E" w14:textId="77777777" w:rsidR="00AF5EA1" w:rsidRPr="00AF5EA1" w:rsidRDefault="00AF5EA1" w:rsidP="008B6471">
      <w:pPr>
        <w:pStyle w:val="BodyText"/>
      </w:pPr>
      <w:r w:rsidRPr="00AF5EA1">
        <w:t>.</w:t>
      </w:r>
    </w:p>
    <w:p w14:paraId="630C18DB" w14:textId="77777777" w:rsidR="00AF5EA1" w:rsidRDefault="00AF5EA1" w:rsidP="0006202B">
      <w:pPr>
        <w:pStyle w:val="Heading2"/>
        <w:numPr>
          <w:ilvl w:val="1"/>
          <w:numId w:val="15"/>
        </w:numPr>
      </w:pPr>
      <w:bookmarkStart w:id="26" w:name="_Toc67391896"/>
      <w:r w:rsidRPr="00AF5EA1">
        <w:t>emerging technologies and equipment</w:t>
      </w:r>
      <w:bookmarkEnd w:id="26"/>
    </w:p>
    <w:p w14:paraId="622276A7" w14:textId="77777777" w:rsidR="00AF5EA1" w:rsidRPr="00AF5EA1" w:rsidRDefault="00AF5EA1" w:rsidP="00AF5EA1">
      <w:pPr>
        <w:pStyle w:val="Heading2separationline"/>
      </w:pPr>
    </w:p>
    <w:p w14:paraId="5F2ED07D" w14:textId="77777777" w:rsidR="00AF5EA1" w:rsidRPr="00AF5EA1" w:rsidRDefault="008978D0" w:rsidP="008B6471">
      <w:pPr>
        <w:pStyle w:val="BodyText"/>
      </w:pPr>
      <w:r w:rsidRPr="008978D0">
        <w:t>.</w:t>
      </w:r>
    </w:p>
    <w:p w14:paraId="220133DD" w14:textId="77777777" w:rsidR="00AF5EA1" w:rsidRDefault="008E3FD3" w:rsidP="0006202B">
      <w:pPr>
        <w:pStyle w:val="Heading2"/>
        <w:numPr>
          <w:ilvl w:val="1"/>
          <w:numId w:val="15"/>
        </w:numPr>
      </w:pPr>
      <w:bookmarkStart w:id="27" w:name="_Toc67391897"/>
      <w:r w:rsidRPr="008E3FD3">
        <w:lastRenderedPageBreak/>
        <w:t>financial support</w:t>
      </w:r>
      <w:bookmarkEnd w:id="27"/>
    </w:p>
    <w:p w14:paraId="232F60B5" w14:textId="77777777" w:rsidR="00AF5EA1" w:rsidRPr="00AF5EA1" w:rsidRDefault="00AF5EA1" w:rsidP="00AF5EA1">
      <w:pPr>
        <w:pStyle w:val="Heading2separationline"/>
      </w:pPr>
    </w:p>
    <w:p w14:paraId="6B9DB4CD" w14:textId="77777777" w:rsidR="00AF5EA1" w:rsidRPr="00AF5EA1" w:rsidRDefault="008E3FD3" w:rsidP="008B6471">
      <w:pPr>
        <w:pStyle w:val="BodyText"/>
      </w:pPr>
      <w:r w:rsidRPr="008E3FD3">
        <w:t>.</w:t>
      </w:r>
    </w:p>
    <w:p w14:paraId="1C2E0D64" w14:textId="77777777" w:rsidR="002F7BC4" w:rsidRDefault="002F7BC4">
      <w:pPr>
        <w:spacing w:after="200" w:line="276" w:lineRule="auto"/>
        <w:rPr>
          <w:sz w:val="22"/>
        </w:rPr>
      </w:pPr>
      <w:r>
        <w:br w:type="page"/>
      </w:r>
    </w:p>
    <w:p w14:paraId="2DC484FA" w14:textId="77777777" w:rsidR="002A64DA" w:rsidRDefault="002A64DA" w:rsidP="002A64DA">
      <w:pPr>
        <w:pStyle w:val="AppendixtitleHead1"/>
        <w:ind w:left="1701" w:hanging="1701"/>
      </w:pPr>
      <w:bookmarkStart w:id="28" w:name="_Toc67391898"/>
      <w:r w:rsidRPr="002A64DA">
        <w:lastRenderedPageBreak/>
        <w:t>APPENDIX 1</w:t>
      </w:r>
      <w:r w:rsidRPr="002A64DA">
        <w:tab/>
      </w:r>
      <w:r w:rsidR="00D344F2" w:rsidRPr="00D344F2">
        <w:t>The "DuPont" model</w:t>
      </w:r>
      <w:bookmarkEnd w:id="28"/>
    </w:p>
    <w:p w14:paraId="672E47E1" w14:textId="77777777" w:rsidR="00E5035D" w:rsidRPr="002A64DA" w:rsidRDefault="00D344F2" w:rsidP="00F01BEA">
      <w:pPr>
        <w:pStyle w:val="BodyText"/>
        <w:rPr>
          <w:lang w:eastAsia="en-GB"/>
        </w:rPr>
      </w:pPr>
      <w:r w:rsidRPr="00D344F2">
        <w:t>"DuPont", as the first company in the world to formulate a safety system, has formed a unique safety culture and achieved an extraordinary safety performance since its establishment more than 200 years. "DuPont" company has made a comprehensive summary of the safety behavior characteristics of organizations and VTS personnel involved in different stages of developing safety culture construction. Through comparison and analysis, it is agreeable to make a preliminary judgement about the state of an organization's safety culture construction process, as well as the direction and goal. The  characteristics of safety behavior of the "DuPont" model are summarized as follows:</w:t>
      </w:r>
    </w:p>
    <w:sectPr w:rsidR="00E5035D" w:rsidRPr="002A64DA" w:rsidSect="008F34F4">
      <w:headerReference w:type="even" r:id="rId30"/>
      <w:headerReference w:type="default" r:id="rId31"/>
      <w:footerReference w:type="default" r:id="rId32"/>
      <w:headerReference w:type="first" r:id="rId33"/>
      <w:pgSz w:w="11906" w:h="16838" w:code="9"/>
      <w:pgMar w:top="567" w:right="794" w:bottom="567" w:left="90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3CC6" w14:textId="77777777" w:rsidR="00276048" w:rsidRDefault="00276048" w:rsidP="003274DB">
      <w:r>
        <w:separator/>
      </w:r>
    </w:p>
    <w:p w14:paraId="691366F9" w14:textId="77777777" w:rsidR="00276048" w:rsidRDefault="00276048"/>
  </w:endnote>
  <w:endnote w:type="continuationSeparator" w:id="0">
    <w:p w14:paraId="28623FA4" w14:textId="77777777" w:rsidR="00276048" w:rsidRDefault="00276048" w:rsidP="003274DB">
      <w:r>
        <w:continuationSeparator/>
      </w:r>
    </w:p>
    <w:p w14:paraId="5C30409B" w14:textId="77777777" w:rsidR="00276048" w:rsidRDefault="00276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8EF5" w14:textId="77777777" w:rsidR="0083759A" w:rsidRDefault="0083759A" w:rsidP="00EC7C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D432A" w14:textId="77777777" w:rsidR="0083759A" w:rsidRDefault="0083759A" w:rsidP="00C907DF">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8B68D55" w14:textId="77777777" w:rsidR="0083759A" w:rsidRDefault="0083759A" w:rsidP="00A9790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E58BF02" w14:textId="77777777" w:rsidR="0083759A" w:rsidRDefault="0083759A" w:rsidP="005378A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DA4945B" w14:textId="77777777" w:rsidR="0083759A" w:rsidRDefault="0083759A" w:rsidP="005378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2CFA" w14:textId="77777777" w:rsidR="0083759A" w:rsidRDefault="0083759A" w:rsidP="008747E0">
    <w:pPr>
      <w:pStyle w:val="Footer"/>
    </w:pPr>
    <w:r>
      <w:rPr>
        <w:noProof/>
        <w:lang w:val="en-US"/>
      </w:rPr>
      <mc:AlternateContent>
        <mc:Choice Requires="wps">
          <w:drawing>
            <wp:anchor distT="0" distB="0" distL="114300" distR="114300" simplePos="0" relativeHeight="251669504" behindDoc="0" locked="0" layoutInCell="1" allowOverlap="1" wp14:anchorId="6632812E" wp14:editId="2F583A17">
              <wp:simplePos x="0" y="0"/>
              <wp:positionH relativeFrom="page">
                <wp:posOffset>225425</wp:posOffset>
              </wp:positionH>
              <wp:positionV relativeFrom="page">
                <wp:posOffset>9106535</wp:posOffset>
              </wp:positionV>
              <wp:extent cx="7128000"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3E376" id="Connecteur droit 11" o:spid="_x0000_s1026" style="position:absolute;left:0;text-align:left;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75pt,717.05pt" to="579pt,7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Z0QEAABE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" strokecolor="#00558c [3204]" strokeweight="1pt">
              <w10:wrap anchorx="page" anchory="page"/>
            </v:line>
          </w:pict>
        </mc:Fallback>
      </mc:AlternateContent>
    </w:r>
    <w:r w:rsidRPr="00442889">
      <w:rPr>
        <w:noProof/>
        <w:lang w:val="en-US"/>
      </w:rPr>
      <w:drawing>
        <wp:anchor distT="0" distB="0" distL="114300" distR="114300" simplePos="0" relativeHeight="251661312" behindDoc="1" locked="0" layoutInCell="1" allowOverlap="1" wp14:anchorId="278B4932" wp14:editId="17E26C0C">
          <wp:simplePos x="0" y="0"/>
          <wp:positionH relativeFrom="page">
            <wp:posOffset>786696</wp:posOffset>
          </wp:positionH>
          <wp:positionV relativeFrom="page">
            <wp:posOffset>9725025</wp:posOffset>
          </wp:positionV>
          <wp:extent cx="3247200" cy="723600"/>
          <wp:effectExtent l="0" t="0" r="0" b="635"/>
          <wp:wrapNone/>
          <wp:docPr id="5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F4D50B5" w14:textId="77777777" w:rsidR="0083759A" w:rsidRPr="00ED2A8D" w:rsidRDefault="0083759A" w:rsidP="008747E0">
    <w:pPr>
      <w:pStyle w:val="Footer"/>
    </w:pPr>
  </w:p>
  <w:p w14:paraId="741DFA14" w14:textId="77777777" w:rsidR="0083759A" w:rsidRPr="00ED2A8D" w:rsidRDefault="0083759A" w:rsidP="002735DD">
    <w:pPr>
      <w:pStyle w:val="Footer"/>
      <w:tabs>
        <w:tab w:val="left" w:pos="1781"/>
      </w:tabs>
    </w:pPr>
    <w:r>
      <w:tab/>
    </w:r>
  </w:p>
  <w:p w14:paraId="3D0FD8A9" w14:textId="77777777" w:rsidR="0083759A" w:rsidRPr="00ED2A8D" w:rsidRDefault="0083759A" w:rsidP="008747E0">
    <w:pPr>
      <w:pStyle w:val="Footer"/>
    </w:pPr>
  </w:p>
  <w:p w14:paraId="23F7ADED" w14:textId="77777777" w:rsidR="0083759A" w:rsidRPr="00ED2A8D" w:rsidRDefault="0083759A" w:rsidP="002735DD">
    <w:pPr>
      <w:pStyle w:val="Footer"/>
      <w:tabs>
        <w:tab w:val="left" w:pos="21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8E11" w14:textId="77777777" w:rsidR="0083759A" w:rsidRDefault="0083759A" w:rsidP="00525922">
    <w:r>
      <w:rPr>
        <w:noProof/>
        <w:lang w:val="en-US"/>
      </w:rPr>
      <mc:AlternateContent>
        <mc:Choice Requires="wps">
          <w:drawing>
            <wp:anchor distT="0" distB="0" distL="114300" distR="114300" simplePos="0" relativeHeight="251691008" behindDoc="0" locked="0" layoutInCell="1" allowOverlap="1" wp14:anchorId="4C736DAB" wp14:editId="03432685">
              <wp:simplePos x="0" y="0"/>
              <wp:positionH relativeFrom="page">
                <wp:posOffset>281940</wp:posOffset>
              </wp:positionH>
              <wp:positionV relativeFrom="page">
                <wp:posOffset>9942195</wp:posOffset>
              </wp:positionV>
              <wp:extent cx="7128000"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A8688" id="Connecteur droit 11" o:spid="_x0000_s1026" style="position:absolute;left:0;text-align:left;z-index:251691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RhjxCt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3935CDDC" w14:textId="77777777" w:rsidR="0083759A" w:rsidRPr="00C907DF" w:rsidRDefault="0083759A" w:rsidP="00525922">
    <w:pPr>
      <w:rPr>
        <w:rStyle w:val="PageNumber"/>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rFonts w:hint="eastAsia"/>
        <w:b/>
        <w:bCs/>
        <w:noProof/>
        <w:szCs w:val="15"/>
        <w:lang w:eastAsia="zh-CN"/>
      </w:rPr>
      <w:t>错误</w:t>
    </w:r>
    <w:r>
      <w:rPr>
        <w:rFonts w:hint="eastAsia"/>
        <w:b/>
        <w:bCs/>
        <w:noProof/>
        <w:szCs w:val="15"/>
        <w:lang w:eastAsia="zh-CN"/>
      </w:rPr>
      <w:t>!</w:t>
    </w:r>
    <w:r>
      <w:rPr>
        <w:rFonts w:hint="eastAsia"/>
        <w:b/>
        <w:bCs/>
        <w:noProof/>
        <w:szCs w:val="15"/>
        <w:lang w:eastAsia="zh-CN"/>
      </w:rPr>
      <w:t>使用“开始”选项卡将</w:t>
    </w:r>
    <w:r>
      <w:rPr>
        <w:rFonts w:hint="eastAsia"/>
        <w:b/>
        <w:bCs/>
        <w:noProof/>
        <w:szCs w:val="15"/>
        <w:lang w:eastAsia="zh-CN"/>
      </w:rPr>
      <w:t xml:space="preserve"> Document title </w:t>
    </w:r>
    <w:r>
      <w:rPr>
        <w:rFonts w:hint="eastAsia"/>
        <w:b/>
        <w:bCs/>
        <w:noProof/>
        <w:szCs w:val="15"/>
        <w:lang w:eastAsia="zh-CN"/>
      </w:rPr>
      <w:t>应用于要在此处显示的文字。</w:t>
    </w:r>
    <w:r w:rsidRPr="00C907DF">
      <w:rPr>
        <w:szCs w:val="15"/>
      </w:rPr>
      <w:fldChar w:fldCharType="end"/>
    </w:r>
    <w:r w:rsidRPr="002735DD">
      <w:rPr>
        <w:szCs w:val="15"/>
        <w:lang w:val="fr-FR"/>
      </w:rPr>
      <w:t xml:space="preserve"> </w:t>
    </w:r>
    <w:r>
      <w:rPr>
        <w:szCs w:val="15"/>
      </w:rPr>
      <w:fldChar w:fldCharType="begin"/>
    </w:r>
    <w:r w:rsidRPr="002735DD">
      <w:rPr>
        <w:szCs w:val="15"/>
        <w:lang w:val="fr-FR"/>
      </w:rPr>
      <w:instrText xml:space="preserve"> STYLEREF "Document number" \* MERGEFORMAT </w:instrText>
    </w:r>
    <w:r>
      <w:rPr>
        <w:szCs w:val="15"/>
      </w:rPr>
      <w:fldChar w:fldCharType="separate"/>
    </w:r>
    <w:r w:rsidRPr="001A4199">
      <w:rPr>
        <w:noProof/>
        <w:szCs w:val="15"/>
      </w:rPr>
      <w:t>Gnnnn</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rFonts w:hint="eastAsia"/>
        <w:b/>
        <w:bCs/>
        <w:noProof/>
        <w:szCs w:val="15"/>
        <w:lang w:eastAsia="zh-CN"/>
      </w:rPr>
      <w:t>错误</w:t>
    </w:r>
    <w:r>
      <w:rPr>
        <w:rFonts w:hint="eastAsia"/>
        <w:b/>
        <w:bCs/>
        <w:noProof/>
        <w:szCs w:val="15"/>
        <w:lang w:eastAsia="zh-CN"/>
      </w:rPr>
      <w:t>!</w:t>
    </w:r>
    <w:r>
      <w:rPr>
        <w:rFonts w:hint="eastAsia"/>
        <w:b/>
        <w:bCs/>
        <w:noProof/>
        <w:szCs w:val="15"/>
        <w:lang w:eastAsia="zh-CN"/>
      </w:rPr>
      <w:t>使用“开始”选项卡将</w:t>
    </w:r>
    <w:r>
      <w:rPr>
        <w:rFonts w:hint="eastAsia"/>
        <w:b/>
        <w:bCs/>
        <w:noProof/>
        <w:szCs w:val="15"/>
        <w:lang w:eastAsia="zh-CN"/>
      </w:rPr>
      <w:t xml:space="preserve"> Subtitle </w:t>
    </w:r>
    <w:r>
      <w:rPr>
        <w:rFonts w:hint="eastAsia"/>
        <w:b/>
        <w:bCs/>
        <w:noProof/>
        <w:szCs w:val="15"/>
        <w:lang w:eastAsia="zh-CN"/>
      </w:rPr>
      <w:t>应用于要在此处显示的文字。</w:t>
    </w:r>
    <w:r>
      <w:rPr>
        <w:szCs w:val="15"/>
      </w:rPr>
      <w:fldChar w:fldCharType="end"/>
    </w:r>
  </w:p>
  <w:p w14:paraId="602746CA" w14:textId="77777777" w:rsidR="0083759A" w:rsidRPr="00525922" w:rsidRDefault="0083759A" w:rsidP="00525922">
    <w:pPr>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x.x</w:t>
    </w:r>
    <w:r w:rsidRPr="00C907DF">
      <w:rPr>
        <w:szCs w:val="15"/>
      </w:rPr>
      <w:fldChar w:fldCharType="end"/>
    </w:r>
    <w:r w:rsidRPr="00C907DF">
      <w:rPr>
        <w:szCs w:val="15"/>
      </w:rPr>
      <w:tab/>
    </w:r>
    <w:r>
      <w:rPr>
        <w:szCs w:val="15"/>
      </w:rP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noProof/>
        <w:szCs w:val="15"/>
      </w:rPr>
      <w:t>3</w:t>
    </w:r>
    <w:r w:rsidRPr="00C907DF">
      <w:rPr>
        <w:rStyle w:val="PageNumber"/>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88B0" w14:textId="77777777" w:rsidR="0083759A" w:rsidRPr="00C716E5" w:rsidRDefault="0083759A" w:rsidP="00C716E5">
    <w:pPr>
      <w:pStyle w:val="Footer"/>
      <w:rPr>
        <w:sz w:val="15"/>
        <w:szCs w:val="15"/>
      </w:rPr>
    </w:pPr>
  </w:p>
  <w:p w14:paraId="537AB9C1" w14:textId="77777777" w:rsidR="0083759A" w:rsidRDefault="0083759A" w:rsidP="00C716E5">
    <w:pPr>
      <w:pStyle w:val="NoSpacing"/>
    </w:pPr>
  </w:p>
  <w:p w14:paraId="2634F795" w14:textId="70C6BBF4" w:rsidR="0083759A" w:rsidRPr="00C907DF" w:rsidRDefault="00276048" w:rsidP="00827301">
    <w:pPr>
      <w:pStyle w:val="Footerportrait"/>
      <w:rPr>
        <w:rStyle w:val="PageNumber"/>
        <w:szCs w:val="15"/>
      </w:rPr>
    </w:pPr>
    <w:fldSimple w:instr=" STYLEREF  &quot;Document type&quot;  \* MERGEFORMAT ">
      <w:r w:rsidR="002A15EE">
        <w:t>IALA Guideline</w:t>
      </w:r>
    </w:fldSimple>
    <w:r w:rsidR="0083759A" w:rsidRPr="00C907DF">
      <w:t xml:space="preserve"> </w:t>
    </w:r>
    <w:fldSimple w:instr=" STYLEREF &quot;Document number&quot; \* MERGEFORMAT ">
      <w:r w:rsidR="002A15EE" w:rsidRPr="002A15EE">
        <w:rPr>
          <w:bCs/>
        </w:rPr>
        <w:t>Gnnnn</w:t>
      </w:r>
    </w:fldSimple>
    <w:r w:rsidR="0083759A" w:rsidRPr="00C907DF">
      <w:t xml:space="preserve"> </w:t>
    </w:r>
    <w:fldSimple w:instr=" STYLEREF &quot;Document name&quot; \* MERGEFORMAT ">
      <w:r w:rsidR="002A15EE" w:rsidRPr="002A15EE">
        <w:rPr>
          <w:bCs/>
        </w:rPr>
        <w:t>Guideline on</w:t>
      </w:r>
      <w:r w:rsidR="002A15EE">
        <w:t xml:space="preserve"> develop a safety culture in VTS</w:t>
      </w:r>
    </w:fldSimple>
  </w:p>
  <w:p w14:paraId="590ADA22" w14:textId="4FB80E8B" w:rsidR="0083759A" w:rsidRPr="00C907DF" w:rsidRDefault="00276048" w:rsidP="00827301">
    <w:pPr>
      <w:pStyle w:val="Footerportrait"/>
    </w:pPr>
    <w:fldSimple w:instr=" STYLEREF &quot;Edition number&quot; \* MERGEFORMAT ">
      <w:r w:rsidR="002A15EE">
        <w:t>Edition x.x</w:t>
      </w:r>
    </w:fldSimple>
    <w:r w:rsidR="0083759A">
      <w:t xml:space="preserve"> </w:t>
    </w:r>
    <w:fldSimple w:instr=" STYLEREF  MRN  \* MERGEFORMAT ">
      <w:r w:rsidR="002A15EE">
        <w:t>urn:mrn:iala:pub:gnnnn</w:t>
      </w:r>
    </w:fldSimple>
    <w:r w:rsidR="0083759A" w:rsidRPr="00C907DF">
      <w:tab/>
    </w:r>
    <w:r w:rsidR="0083759A">
      <w:t xml:space="preserve">P </w:t>
    </w:r>
    <w:r w:rsidR="0083759A" w:rsidRPr="00C907DF">
      <w:rPr>
        <w:rStyle w:val="PageNumber"/>
        <w:szCs w:val="15"/>
      </w:rPr>
      <w:fldChar w:fldCharType="begin"/>
    </w:r>
    <w:r w:rsidR="0083759A" w:rsidRPr="00C907DF">
      <w:rPr>
        <w:rStyle w:val="PageNumber"/>
        <w:szCs w:val="15"/>
      </w:rPr>
      <w:instrText xml:space="preserve">PAGE  </w:instrText>
    </w:r>
    <w:r w:rsidR="0083759A" w:rsidRPr="00C907DF">
      <w:rPr>
        <w:rStyle w:val="PageNumber"/>
        <w:szCs w:val="15"/>
      </w:rPr>
      <w:fldChar w:fldCharType="separate"/>
    </w:r>
    <w:r w:rsidR="0083759A">
      <w:rPr>
        <w:rStyle w:val="PageNumber"/>
        <w:szCs w:val="15"/>
      </w:rPr>
      <w:t>2</w:t>
    </w:r>
    <w:r w:rsidR="0083759A" w:rsidRPr="00C907DF">
      <w:rPr>
        <w:rStyle w:val="PageNumber"/>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5521" w14:textId="77777777" w:rsidR="0083759A" w:rsidRDefault="0083759A" w:rsidP="00C716E5">
    <w:pPr>
      <w:pStyle w:val="Footer"/>
    </w:pPr>
  </w:p>
  <w:p w14:paraId="2FFBAD6E" w14:textId="77777777" w:rsidR="0083759A" w:rsidRDefault="0083759A" w:rsidP="00C716E5">
    <w:pPr>
      <w:pStyle w:val="NoSpacing"/>
    </w:pPr>
  </w:p>
  <w:p w14:paraId="653911A7" w14:textId="75CB5730" w:rsidR="0083759A" w:rsidRPr="00C907DF" w:rsidRDefault="00276048" w:rsidP="00827301">
    <w:pPr>
      <w:pStyle w:val="Footerportrait"/>
      <w:rPr>
        <w:rStyle w:val="PageNumber"/>
        <w:szCs w:val="15"/>
      </w:rPr>
    </w:pPr>
    <w:fldSimple w:instr=" STYLEREF &quot;Document type&quot; \* MERGEFORMAT ">
      <w:r w:rsidR="002A15EE">
        <w:t>IALA Guideline</w:t>
      </w:r>
    </w:fldSimple>
    <w:r w:rsidR="0083759A" w:rsidRPr="00C907DF">
      <w:t xml:space="preserve"> </w:t>
    </w:r>
    <w:fldSimple w:instr=" STYLEREF &quot;Document number&quot; \* MERGEFORMAT ">
      <w:r w:rsidR="002A15EE" w:rsidRPr="002A15EE">
        <w:rPr>
          <w:bCs/>
        </w:rPr>
        <w:t>Gnnnn</w:t>
      </w:r>
    </w:fldSimple>
    <w:r w:rsidR="0083759A" w:rsidRPr="00C907DF">
      <w:t xml:space="preserve"> </w:t>
    </w:r>
    <w:fldSimple w:instr=" STYLEREF &quot;Document name&quot; \* MERGEFORMAT ">
      <w:r w:rsidR="002A15EE" w:rsidRPr="002A15EE">
        <w:rPr>
          <w:bCs/>
        </w:rPr>
        <w:t>Guideline on</w:t>
      </w:r>
      <w:r w:rsidR="002A15EE">
        <w:t xml:space="preserve"> develop a safety culture in VTS</w:t>
      </w:r>
    </w:fldSimple>
  </w:p>
  <w:p w14:paraId="59671273" w14:textId="0273298A" w:rsidR="0083759A" w:rsidRPr="00525922" w:rsidRDefault="00276048" w:rsidP="00827301">
    <w:pPr>
      <w:pStyle w:val="Footerportrait"/>
    </w:pPr>
    <w:fldSimple w:instr=" STYLEREF &quot;Edition number&quot; \* MERGEFORMAT ">
      <w:r w:rsidR="002A15EE">
        <w:t>Edition x.x</w:t>
      </w:r>
    </w:fldSimple>
    <w:r w:rsidR="0083759A">
      <w:t xml:space="preserve"> </w:t>
    </w:r>
    <w:fldSimple w:instr=" STYLEREF  MRN  \* MERGEFORMAT ">
      <w:r w:rsidR="002A15EE">
        <w:t>urn:mrn:iala:pub:gnnnn</w:t>
      </w:r>
    </w:fldSimple>
    <w:r w:rsidR="0083759A" w:rsidRPr="00C907DF">
      <w:tab/>
    </w:r>
    <w:r w:rsidR="0083759A">
      <w:t xml:space="preserve">P </w:t>
    </w:r>
    <w:r w:rsidR="0083759A" w:rsidRPr="00C907DF">
      <w:rPr>
        <w:rStyle w:val="PageNumber"/>
        <w:szCs w:val="15"/>
      </w:rPr>
      <w:fldChar w:fldCharType="begin"/>
    </w:r>
    <w:r w:rsidR="0083759A" w:rsidRPr="00C907DF">
      <w:rPr>
        <w:rStyle w:val="PageNumber"/>
        <w:szCs w:val="15"/>
      </w:rPr>
      <w:instrText xml:space="preserve">PAGE  </w:instrText>
    </w:r>
    <w:r w:rsidR="0083759A" w:rsidRPr="00C907DF">
      <w:rPr>
        <w:rStyle w:val="PageNumber"/>
        <w:szCs w:val="15"/>
      </w:rPr>
      <w:fldChar w:fldCharType="separate"/>
    </w:r>
    <w:r w:rsidR="0083759A">
      <w:rPr>
        <w:rStyle w:val="PageNumber"/>
        <w:szCs w:val="15"/>
      </w:rPr>
      <w:t>3</w:t>
    </w:r>
    <w:r w:rsidR="0083759A" w:rsidRPr="00C907DF">
      <w:rPr>
        <w:rStyle w:val="PageNumber"/>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BB55" w14:textId="77777777" w:rsidR="0083759A" w:rsidRDefault="0083759A" w:rsidP="00C716E5">
    <w:pPr>
      <w:pStyle w:val="Footer"/>
    </w:pPr>
  </w:p>
  <w:p w14:paraId="75A17215" w14:textId="77777777" w:rsidR="0083759A" w:rsidRDefault="0083759A" w:rsidP="00C716E5">
    <w:pPr>
      <w:pStyle w:val="NoSpacing"/>
    </w:pPr>
  </w:p>
  <w:p w14:paraId="4DA29766" w14:textId="464B6C6C" w:rsidR="0083759A" w:rsidRPr="00925B39" w:rsidRDefault="00276048" w:rsidP="00925B39">
    <w:pPr>
      <w:pStyle w:val="Footerportrait"/>
    </w:pPr>
    <w:fldSimple w:instr=" STYLEREF &quot;Document type&quot; \* MERGEFORMAT ">
      <w:r w:rsidR="002A15EE">
        <w:t>IALA Guideline</w:t>
      </w:r>
    </w:fldSimple>
    <w:r w:rsidR="0083759A" w:rsidRPr="00925B39">
      <w:t xml:space="preserve"> </w:t>
    </w:r>
    <w:fldSimple w:instr=" STYLEREF &quot;Document number&quot; \* MERGEFORMAT ">
      <w:r w:rsidR="002A15EE">
        <w:t>Gnnnn</w:t>
      </w:r>
    </w:fldSimple>
    <w:r w:rsidR="0083759A" w:rsidRPr="00925B39">
      <w:t xml:space="preserve"> </w:t>
    </w:r>
    <w:fldSimple w:instr=" STYLEREF &quot;Document name&quot; \* MERGEFORMAT ">
      <w:r w:rsidR="002A15EE">
        <w:t>Guideline on develop a safety culture in VTS</w:t>
      </w:r>
    </w:fldSimple>
    <w:r w:rsidR="0083759A" w:rsidRPr="00925B39">
      <w:tab/>
    </w:r>
  </w:p>
  <w:p w14:paraId="719702FC" w14:textId="2258750C" w:rsidR="0083759A" w:rsidRPr="00C907DF" w:rsidRDefault="00276048" w:rsidP="00925B39">
    <w:pPr>
      <w:pStyle w:val="Footerportrait"/>
    </w:pPr>
    <w:fldSimple w:instr=" STYLEREF &quot;Edition number&quot; \* MERGEFORMAT ">
      <w:r w:rsidR="002A15EE">
        <w:t>Edition x.x</w:t>
      </w:r>
    </w:fldSimple>
    <w:r w:rsidR="0083759A" w:rsidRPr="00925B39">
      <w:t xml:space="preserve">  </w:t>
    </w:r>
    <w:fldSimple w:instr=" STYLEREF  MRN  \* MERGEFORMAT ">
      <w:r w:rsidR="002A15EE">
        <w:t>urn:mrn:iala:pub:gnnnn</w:t>
      </w:r>
    </w:fldSimple>
    <w:r w:rsidR="0083759A">
      <w:tab/>
    </w:r>
    <w:r w:rsidR="0083759A">
      <w:rPr>
        <w:rStyle w:val="PageNumber"/>
        <w:szCs w:val="15"/>
      </w:rPr>
      <w:t xml:space="preserve">P </w:t>
    </w:r>
    <w:r w:rsidR="0083759A" w:rsidRPr="00C907DF">
      <w:rPr>
        <w:rStyle w:val="PageNumber"/>
        <w:szCs w:val="15"/>
      </w:rPr>
      <w:fldChar w:fldCharType="begin"/>
    </w:r>
    <w:r w:rsidR="0083759A" w:rsidRPr="00C907DF">
      <w:rPr>
        <w:rStyle w:val="PageNumber"/>
        <w:szCs w:val="15"/>
      </w:rPr>
      <w:instrText xml:space="preserve">PAGE  </w:instrText>
    </w:r>
    <w:r w:rsidR="0083759A" w:rsidRPr="00C907DF">
      <w:rPr>
        <w:rStyle w:val="PageNumber"/>
        <w:szCs w:val="15"/>
      </w:rPr>
      <w:fldChar w:fldCharType="separate"/>
    </w:r>
    <w:r w:rsidR="0083759A">
      <w:rPr>
        <w:rStyle w:val="PageNumber"/>
        <w:szCs w:val="15"/>
      </w:rPr>
      <w:t>5</w:t>
    </w:r>
    <w:r w:rsidR="0083759A" w:rsidRPr="00C907DF">
      <w:rPr>
        <w:rStyle w:val="PageNumber"/>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CDA" w14:textId="77777777" w:rsidR="00276048" w:rsidRDefault="00276048" w:rsidP="003274DB">
      <w:r>
        <w:separator/>
      </w:r>
    </w:p>
    <w:p w14:paraId="642320C6" w14:textId="77777777" w:rsidR="00276048" w:rsidRDefault="00276048"/>
  </w:footnote>
  <w:footnote w:type="continuationSeparator" w:id="0">
    <w:p w14:paraId="32AD3402" w14:textId="77777777" w:rsidR="00276048" w:rsidRDefault="00276048" w:rsidP="003274DB">
      <w:r>
        <w:continuationSeparator/>
      </w:r>
    </w:p>
    <w:p w14:paraId="39B0EFAB" w14:textId="77777777" w:rsidR="00276048" w:rsidRDefault="00276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39CF" w14:textId="77777777" w:rsidR="0083759A" w:rsidRDefault="002A15EE">
    <w:pPr>
      <w:pStyle w:val="Header"/>
    </w:pPr>
    <w:r>
      <w:rPr>
        <w:noProof/>
      </w:rPr>
      <w:pict w14:anchorId="7C59F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49.6pt;height:269.75pt;rotation:315;z-index:-251611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03DE" w14:textId="77777777" w:rsidR="0083759A" w:rsidRDefault="0083759A">
    <w:pPr>
      <w:pStyle w:val="Header"/>
    </w:pPr>
    <w:r>
      <w:rPr>
        <w:noProof/>
      </w:rPr>
      <mc:AlternateContent>
        <mc:Choice Requires="wps">
          <w:drawing>
            <wp:anchor distT="0" distB="0" distL="114300" distR="114300" simplePos="0" relativeHeight="251723776" behindDoc="1" locked="0" layoutInCell="0" allowOverlap="1" wp14:anchorId="0AD7923B" wp14:editId="12DAA4E1">
              <wp:simplePos x="0" y="0"/>
              <wp:positionH relativeFrom="margin">
                <wp:align>center</wp:align>
              </wp:positionH>
              <wp:positionV relativeFrom="margin">
                <wp:align>center</wp:align>
              </wp:positionV>
              <wp:extent cx="5709920" cy="3425825"/>
              <wp:effectExtent l="0" t="1247775" r="0" b="71755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A5364" w14:textId="77777777" w:rsidR="0083759A" w:rsidRDefault="0083759A" w:rsidP="00247888">
                          <w:pPr>
                            <w:jc w:val="center"/>
                            <w:rPr>
                              <w:sz w:val="24"/>
                              <w:szCs w:val="24"/>
                            </w:rP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D7923B" id="_x0000_t202" coordsize="21600,21600" o:spt="202" path="m,l,21600r21600,l21600,xe">
              <v:stroke joinstyle="miter"/>
              <v:path gradientshapeok="t" o:connecttype="rect"/>
            </v:shapetype>
            <v:shape id="文本框 5" o:spid="_x0000_s1026" type="#_x0000_t202" style="position:absolute;margin-left:0;margin-top:0;width:449.6pt;height:269.75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" o:allowincell="f" filled="f" stroked="f">
              <v:stroke joinstyle="round"/>
              <o:lock v:ext="edit" shapetype="t"/>
              <v:textbox style="mso-fit-shape-to-text:t">
                <w:txbxContent>
                  <w:p w:rsidR="0083759A" w:rsidRDefault="0083759A" w:rsidP="00247888">
                    <w:pPr>
                      <w:jc w:val="center"/>
                      <w:rPr>
                        <w:sz w:val="24"/>
                        <w:szCs w:val="24"/>
                      </w:rP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2404" w14:textId="77777777" w:rsidR="0083759A" w:rsidRPr="00667792" w:rsidRDefault="0083759A" w:rsidP="00667792">
    <w:pPr>
      <w:pStyle w:val="Header"/>
    </w:pPr>
    <w:r>
      <w:rPr>
        <w:noProof/>
      </w:rPr>
      <mc:AlternateContent>
        <mc:Choice Requires="wps">
          <w:drawing>
            <wp:anchor distT="0" distB="0" distL="114300" distR="114300" simplePos="0" relativeHeight="251725824" behindDoc="1" locked="0" layoutInCell="0" allowOverlap="1" wp14:anchorId="2C04D073" wp14:editId="68F40009">
              <wp:simplePos x="0" y="0"/>
              <wp:positionH relativeFrom="margin">
                <wp:align>center</wp:align>
              </wp:positionH>
              <wp:positionV relativeFrom="margin">
                <wp:align>center</wp:align>
              </wp:positionV>
              <wp:extent cx="5709920" cy="3425825"/>
              <wp:effectExtent l="0" t="1247775" r="0" b="7175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B2236C" w14:textId="77777777" w:rsidR="0083759A" w:rsidRDefault="0083759A" w:rsidP="00247888">
                          <w:pPr>
                            <w:jc w:val="center"/>
                            <w:rPr>
                              <w:sz w:val="24"/>
                              <w:szCs w:val="24"/>
                            </w:rP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4D073" id="_x0000_t202" coordsize="21600,21600" o:spt="202" path="m,l,21600r21600,l21600,xe">
              <v:stroke joinstyle="miter"/>
              <v:path gradientshapeok="t" o:connecttype="rect"/>
            </v:shapetype>
            <v:shape id="文本框 2" o:spid="_x0000_s1027" type="#_x0000_t202" style="position:absolute;margin-left:0;margin-top:0;width:449.6pt;height:269.75pt;rotation:-45;z-index:-251590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" o:allowincell="f" filled="f" stroked="f">
              <v:stroke joinstyle="round"/>
              <o:lock v:ext="edit" shapetype="t"/>
              <v:textbox style="mso-fit-shape-to-text:t">
                <w:txbxContent>
                  <w:p w:rsidR="0083759A" w:rsidRDefault="0083759A" w:rsidP="00247888">
                    <w:pPr>
                      <w:jc w:val="center"/>
                      <w:rPr>
                        <w:sz w:val="24"/>
                        <w:szCs w:val="24"/>
                      </w:rP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en-US"/>
      </w:rPr>
      <w:drawing>
        <wp:anchor distT="0" distB="0" distL="114300" distR="114300" simplePos="0" relativeHeight="251664896" behindDoc="1" locked="0" layoutInCell="1" allowOverlap="1" wp14:anchorId="68DED664" wp14:editId="2666CBFD">
          <wp:simplePos x="0" y="0"/>
          <wp:positionH relativeFrom="page">
            <wp:posOffset>6848223</wp:posOffset>
          </wp:positionH>
          <wp:positionV relativeFrom="page">
            <wp:posOffset>264</wp:posOffset>
          </wp:positionV>
          <wp:extent cx="720000" cy="720000"/>
          <wp:effectExtent l="0" t="0" r="4445" b="4445"/>
          <wp:wrapNone/>
          <wp:docPr id="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1764" w14:textId="77777777" w:rsidR="0083759A" w:rsidRDefault="0083759A">
    <w:pPr>
      <w:pStyle w:val="Header"/>
    </w:pPr>
    <w:r>
      <w:rPr>
        <w:noProof/>
      </w:rPr>
      <mc:AlternateContent>
        <mc:Choice Requires="wps">
          <w:drawing>
            <wp:anchor distT="0" distB="0" distL="114300" distR="114300" simplePos="0" relativeHeight="251721728" behindDoc="1" locked="0" layoutInCell="0" allowOverlap="1" wp14:anchorId="5C25084A" wp14:editId="73B2513A">
              <wp:simplePos x="0" y="0"/>
              <wp:positionH relativeFrom="margin">
                <wp:align>center</wp:align>
              </wp:positionH>
              <wp:positionV relativeFrom="margin">
                <wp:align>center</wp:align>
              </wp:positionV>
              <wp:extent cx="5709920" cy="3425825"/>
              <wp:effectExtent l="0" t="1247775" r="0" b="7175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01940D" w14:textId="77777777" w:rsidR="0083759A" w:rsidRDefault="0083759A" w:rsidP="00247888">
                          <w:pPr>
                            <w:jc w:val="center"/>
                            <w:rPr>
                              <w:sz w:val="24"/>
                              <w:szCs w:val="24"/>
                            </w:rP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5084A" id="_x0000_t202" coordsize="21600,21600" o:spt="202" path="m,l,21600r21600,l21600,xe">
              <v:stroke joinstyle="miter"/>
              <v:path gradientshapeok="t" o:connecttype="rect"/>
            </v:shapetype>
            <v:shape id="文本框 1" o:spid="_x0000_s1028" type="#_x0000_t202" style="position:absolute;margin-left:0;margin-top:0;width:449.6pt;height:269.75pt;rotation:-45;z-index:-251594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" o:allowincell="f" filled="f" stroked="f">
              <v:stroke joinstyle="round"/>
              <o:lock v:ext="edit" shapetype="t"/>
              <v:textbox style="mso-fit-shape-to-text:t">
                <w:txbxContent>
                  <w:p w:rsidR="0083759A" w:rsidRDefault="0083759A" w:rsidP="00247888">
                    <w:pPr>
                      <w:jc w:val="center"/>
                      <w:rPr>
                        <w:sz w:val="24"/>
                        <w:szCs w:val="24"/>
                      </w:rP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4706" w14:textId="0B907D03" w:rsidR="0083759A" w:rsidRDefault="002A15EE" w:rsidP="00A87080">
    <w:pPr>
      <w:pStyle w:val="Header"/>
    </w:pPr>
    <w:r>
      <w:rPr>
        <w:noProof/>
      </w:rPr>
      <w:pict w14:anchorId="7EED4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49.6pt;height:269.75pt;rotation:315;z-index:-2516090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759A" w:rsidRPr="00442889">
      <w:rPr>
        <w:noProof/>
        <w:lang w:val="en-US"/>
      </w:rPr>
      <w:drawing>
        <wp:anchor distT="0" distB="0" distL="114300" distR="114300" simplePos="0" relativeHeight="251657214" behindDoc="1" locked="0" layoutInCell="1" allowOverlap="1" wp14:anchorId="7986133B" wp14:editId="279CB6B2">
          <wp:simplePos x="0" y="0"/>
          <wp:positionH relativeFrom="page">
            <wp:posOffset>2880360</wp:posOffset>
          </wp:positionH>
          <wp:positionV relativeFrom="page">
            <wp:posOffset>180340</wp:posOffset>
          </wp:positionV>
          <wp:extent cx="1803600" cy="1440000"/>
          <wp:effectExtent l="0" t="0" r="6350" b="8255"/>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r>
      <w:t>VTS51-9.1.8</w:t>
    </w:r>
  </w:p>
  <w:p w14:paraId="54840404" w14:textId="77777777" w:rsidR="0083759A" w:rsidRDefault="0083759A" w:rsidP="00A87080">
    <w:pPr>
      <w:pStyle w:val="Header"/>
    </w:pPr>
  </w:p>
  <w:p w14:paraId="679AEF4F" w14:textId="77777777" w:rsidR="0083759A" w:rsidRDefault="0083759A" w:rsidP="00A87080">
    <w:pPr>
      <w:pStyle w:val="Header"/>
    </w:pPr>
  </w:p>
  <w:p w14:paraId="3DDB8C15" w14:textId="77777777" w:rsidR="0083759A" w:rsidRDefault="0083759A" w:rsidP="008747E0">
    <w:pPr>
      <w:pStyle w:val="Header"/>
    </w:pPr>
  </w:p>
  <w:p w14:paraId="2A99C810" w14:textId="77777777" w:rsidR="0083759A" w:rsidRDefault="0083759A" w:rsidP="008747E0">
    <w:pPr>
      <w:pStyle w:val="Header"/>
    </w:pPr>
  </w:p>
  <w:p w14:paraId="689CDDC2" w14:textId="77777777" w:rsidR="0083759A" w:rsidRDefault="0083759A" w:rsidP="008747E0">
    <w:pPr>
      <w:pStyle w:val="Header"/>
    </w:pPr>
    <w:r>
      <w:rPr>
        <w:noProof/>
        <w:lang w:val="en-US"/>
      </w:rPr>
      <w:drawing>
        <wp:anchor distT="0" distB="0" distL="114300" distR="114300" simplePos="0" relativeHeight="251656189" behindDoc="1" locked="0" layoutInCell="1" allowOverlap="1" wp14:anchorId="421992AC" wp14:editId="1A02CBD9">
          <wp:simplePos x="0" y="0"/>
          <wp:positionH relativeFrom="page">
            <wp:posOffset>-9525</wp:posOffset>
          </wp:positionH>
          <wp:positionV relativeFrom="page">
            <wp:posOffset>1386205</wp:posOffset>
          </wp:positionV>
          <wp:extent cx="7555865" cy="2339975"/>
          <wp:effectExtent l="0" t="0" r="6985" b="3175"/>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a:solidFill>
                    <a:srgbClr val="009FDF"/>
                  </a:solidFill>
                </pic:spPr>
              </pic:pic>
            </a:graphicData>
          </a:graphic>
          <wp14:sizeRelH relativeFrom="margin">
            <wp14:pctWidth>0</wp14:pctWidth>
          </wp14:sizeRelH>
          <wp14:sizeRelV relativeFrom="margin">
            <wp14:pctHeight>0</wp14:pctHeight>
          </wp14:sizeRelV>
        </wp:anchor>
      </w:drawing>
    </w:r>
  </w:p>
  <w:p w14:paraId="64F45469" w14:textId="77777777" w:rsidR="0083759A" w:rsidRDefault="0083759A" w:rsidP="008747E0">
    <w:pPr>
      <w:pStyle w:val="Header"/>
    </w:pPr>
  </w:p>
  <w:p w14:paraId="0C57206E" w14:textId="77777777" w:rsidR="0083759A" w:rsidRPr="00ED2A8D" w:rsidRDefault="0083759A" w:rsidP="00A87080">
    <w:pPr>
      <w:pStyle w:val="Header"/>
    </w:pPr>
  </w:p>
  <w:p w14:paraId="0583DF1A" w14:textId="77777777" w:rsidR="0083759A" w:rsidRPr="00ED2A8D" w:rsidRDefault="0083759A" w:rsidP="001349DB">
    <w:pPr>
      <w:pStyle w:val="Header"/>
      <w:spacing w:line="3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904D" w14:textId="77777777" w:rsidR="0083759A" w:rsidRDefault="002A15EE">
    <w:pPr>
      <w:pStyle w:val="Header"/>
    </w:pPr>
    <w:r>
      <w:rPr>
        <w:noProof/>
      </w:rPr>
      <w:pict w14:anchorId="41DF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9.6pt;height:269.75pt;rotation:315;z-index:-251613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759A">
      <w:rPr>
        <w:noProof/>
        <w:lang w:val="en-US"/>
      </w:rPr>
      <w:drawing>
        <wp:anchor distT="0" distB="0" distL="114300" distR="114300" simplePos="0" relativeHeight="251688960" behindDoc="1" locked="0" layoutInCell="1" allowOverlap="1" wp14:anchorId="4BB74415" wp14:editId="50BBB74A">
          <wp:simplePos x="0" y="0"/>
          <wp:positionH relativeFrom="page">
            <wp:posOffset>6827653</wp:posOffset>
          </wp:positionH>
          <wp:positionV relativeFrom="page">
            <wp:posOffset>0</wp:posOffset>
          </wp:positionV>
          <wp:extent cx="720000" cy="720000"/>
          <wp:effectExtent l="0" t="0" r="4445" b="4445"/>
          <wp:wrapNone/>
          <wp:docPr id="5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0761CF5C" w14:textId="77777777" w:rsidR="0083759A" w:rsidRDefault="0083759A">
    <w:pPr>
      <w:pStyle w:val="Header"/>
    </w:pPr>
  </w:p>
  <w:p w14:paraId="4E5CB897" w14:textId="77777777" w:rsidR="0083759A" w:rsidRDefault="00837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4454" w14:textId="77777777" w:rsidR="0083759A" w:rsidRDefault="002A15EE">
    <w:pPr>
      <w:pStyle w:val="Header"/>
    </w:pPr>
    <w:r>
      <w:rPr>
        <w:noProof/>
      </w:rPr>
      <w:pict w14:anchorId="0A80A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49.6pt;height:269.75pt;rotation:315;z-index:-251604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3012" w14:textId="77777777" w:rsidR="0083759A" w:rsidRPr="00ED2A8D" w:rsidRDefault="002A15EE" w:rsidP="0010529E">
    <w:pPr>
      <w:pStyle w:val="Header"/>
      <w:tabs>
        <w:tab w:val="right" w:pos="10205"/>
      </w:tabs>
    </w:pPr>
    <w:r>
      <w:rPr>
        <w:noProof/>
      </w:rPr>
      <w:pict w14:anchorId="4010B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49.6pt;height:269.75pt;rotation:315;z-index:-2516029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759A">
      <w:rPr>
        <w:noProof/>
        <w:lang w:val="en-US"/>
      </w:rPr>
      <w:drawing>
        <wp:anchor distT="0" distB="0" distL="114300" distR="114300" simplePos="0" relativeHeight="251658752" behindDoc="1" locked="0" layoutInCell="1" allowOverlap="1" wp14:anchorId="42297749" wp14:editId="4BD2037D">
          <wp:simplePos x="0" y="0"/>
          <wp:positionH relativeFrom="page">
            <wp:posOffset>6840855</wp:posOffset>
          </wp:positionH>
          <wp:positionV relativeFrom="page">
            <wp:posOffset>0</wp:posOffset>
          </wp:positionV>
          <wp:extent cx="720000" cy="720000"/>
          <wp:effectExtent l="0" t="0" r="4445" b="4445"/>
          <wp:wrapNone/>
          <wp:docPr id="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83759A">
      <w:tab/>
    </w:r>
  </w:p>
  <w:p w14:paraId="77DC4C78" w14:textId="77777777" w:rsidR="0083759A" w:rsidRPr="00ED2A8D" w:rsidRDefault="0083759A" w:rsidP="008747E0">
    <w:pPr>
      <w:pStyle w:val="Header"/>
    </w:pPr>
  </w:p>
  <w:p w14:paraId="596E88BC" w14:textId="77777777" w:rsidR="0083759A" w:rsidRDefault="0083759A" w:rsidP="008747E0">
    <w:pPr>
      <w:pStyle w:val="Header"/>
    </w:pPr>
  </w:p>
  <w:p w14:paraId="008078EE" w14:textId="77777777" w:rsidR="0083759A" w:rsidRDefault="0083759A" w:rsidP="008747E0">
    <w:pPr>
      <w:pStyle w:val="Header"/>
    </w:pPr>
  </w:p>
  <w:p w14:paraId="5BABF3C3" w14:textId="77777777" w:rsidR="0083759A" w:rsidRDefault="0083759A" w:rsidP="008747E0">
    <w:pPr>
      <w:pStyle w:val="Header"/>
    </w:pPr>
  </w:p>
  <w:p w14:paraId="6EB36D9C" w14:textId="77777777" w:rsidR="0083759A" w:rsidRPr="00441393" w:rsidRDefault="0083759A" w:rsidP="00441393">
    <w:pPr>
      <w:pStyle w:val="Contents"/>
    </w:pPr>
    <w:r>
      <w:t>DOCUMENT REVISION</w:t>
    </w:r>
  </w:p>
  <w:p w14:paraId="7480E2F1" w14:textId="77777777" w:rsidR="0083759A" w:rsidRPr="00ED2A8D" w:rsidRDefault="0083759A" w:rsidP="008747E0">
    <w:pPr>
      <w:pStyle w:val="Header"/>
    </w:pPr>
  </w:p>
  <w:p w14:paraId="0F8F3FB3" w14:textId="77777777" w:rsidR="0083759A" w:rsidRPr="00AC33A2" w:rsidRDefault="0083759A"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A93E" w14:textId="77777777" w:rsidR="0083759A" w:rsidRDefault="002A15EE">
    <w:pPr>
      <w:pStyle w:val="Header"/>
    </w:pPr>
    <w:r>
      <w:rPr>
        <w:noProof/>
      </w:rPr>
      <w:pict w14:anchorId="3F029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49.6pt;height:269.75pt;rotation:315;z-index:-251607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738" w14:textId="77777777" w:rsidR="0083759A" w:rsidRDefault="002A15EE">
    <w:pPr>
      <w:pStyle w:val="Header"/>
    </w:pPr>
    <w:r>
      <w:rPr>
        <w:noProof/>
      </w:rPr>
      <w:pict w14:anchorId="59B72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49.6pt;height:269.75pt;rotation:315;z-index:-251598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0AC8" w14:textId="77777777" w:rsidR="0083759A" w:rsidRPr="00ED2A8D" w:rsidRDefault="002A15EE" w:rsidP="008747E0">
    <w:pPr>
      <w:pStyle w:val="Header"/>
    </w:pPr>
    <w:r>
      <w:rPr>
        <w:noProof/>
      </w:rPr>
      <w:pict w14:anchorId="1A70C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49.6pt;height:269.75pt;rotation:315;z-index:-251596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759A">
      <w:rPr>
        <w:noProof/>
        <w:lang w:val="en-US"/>
      </w:rPr>
      <w:drawing>
        <wp:anchor distT="0" distB="0" distL="114300" distR="114300" simplePos="0" relativeHeight="251653632" behindDoc="1" locked="0" layoutInCell="1" allowOverlap="1" wp14:anchorId="52DCA654" wp14:editId="75E5CF23">
          <wp:simplePos x="0" y="0"/>
          <wp:positionH relativeFrom="page">
            <wp:posOffset>6840855</wp:posOffset>
          </wp:positionH>
          <wp:positionV relativeFrom="page">
            <wp:posOffset>0</wp:posOffset>
          </wp:positionV>
          <wp:extent cx="720000" cy="720000"/>
          <wp:effectExtent l="0" t="0" r="4445" b="4445"/>
          <wp:wrapNone/>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1127AB01" w14:textId="77777777" w:rsidR="0083759A" w:rsidRPr="00ED2A8D" w:rsidRDefault="0083759A" w:rsidP="008747E0">
    <w:pPr>
      <w:pStyle w:val="Header"/>
    </w:pPr>
  </w:p>
  <w:p w14:paraId="39D80B92" w14:textId="77777777" w:rsidR="0083759A" w:rsidRDefault="0083759A" w:rsidP="008747E0">
    <w:pPr>
      <w:pStyle w:val="Header"/>
    </w:pPr>
  </w:p>
  <w:p w14:paraId="3040C172" w14:textId="77777777" w:rsidR="0083759A" w:rsidRDefault="0083759A" w:rsidP="008747E0">
    <w:pPr>
      <w:pStyle w:val="Header"/>
    </w:pPr>
  </w:p>
  <w:p w14:paraId="3F4A1159" w14:textId="77777777" w:rsidR="0083759A" w:rsidRDefault="0083759A" w:rsidP="008747E0">
    <w:pPr>
      <w:pStyle w:val="Header"/>
    </w:pPr>
  </w:p>
  <w:p w14:paraId="1788627E" w14:textId="77777777" w:rsidR="0083759A" w:rsidRPr="00441393" w:rsidRDefault="0083759A" w:rsidP="00441393">
    <w:pPr>
      <w:pStyle w:val="Contents"/>
    </w:pPr>
    <w:r>
      <w:t>CONTENTS</w:t>
    </w:r>
  </w:p>
  <w:p w14:paraId="66374979" w14:textId="77777777" w:rsidR="0083759A" w:rsidRDefault="0083759A" w:rsidP="0078486B">
    <w:pPr>
      <w:pStyle w:val="Header"/>
      <w:spacing w:line="140" w:lineRule="exact"/>
    </w:pPr>
  </w:p>
  <w:p w14:paraId="720A8EA8" w14:textId="77777777" w:rsidR="0083759A" w:rsidRPr="00AC33A2" w:rsidRDefault="0083759A" w:rsidP="0078486B">
    <w:pPr>
      <w:pStyle w:val="Header"/>
      <w:spacing w:line="1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EE4" w14:textId="77777777" w:rsidR="0083759A" w:rsidRPr="00ED2A8D" w:rsidRDefault="002A15EE" w:rsidP="00C716E5">
    <w:pPr>
      <w:pStyle w:val="Header"/>
    </w:pPr>
    <w:r>
      <w:rPr>
        <w:noProof/>
      </w:rPr>
      <w:pict w14:anchorId="30279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49.6pt;height:269.75pt;rotation:315;z-index:-2516008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3759A">
      <w:rPr>
        <w:noProof/>
        <w:lang w:val="en-US"/>
      </w:rPr>
      <w:drawing>
        <wp:anchor distT="0" distB="0" distL="114300" distR="114300" simplePos="0" relativeHeight="251661824" behindDoc="1" locked="0" layoutInCell="1" allowOverlap="1" wp14:anchorId="0C485DC4" wp14:editId="4F41D8FB">
          <wp:simplePos x="0" y="0"/>
          <wp:positionH relativeFrom="page">
            <wp:posOffset>6840855</wp:posOffset>
          </wp:positionH>
          <wp:positionV relativeFrom="page">
            <wp:posOffset>0</wp:posOffset>
          </wp:positionV>
          <wp:extent cx="720000" cy="720000"/>
          <wp:effectExtent l="0" t="0" r="4445" b="4445"/>
          <wp:wrapNone/>
          <wp:docPr id="1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4CBB9666" w14:textId="77777777" w:rsidR="0083759A" w:rsidRPr="00ED2A8D" w:rsidRDefault="0083759A" w:rsidP="00C716E5">
    <w:pPr>
      <w:pStyle w:val="Header"/>
    </w:pPr>
  </w:p>
  <w:p w14:paraId="5385ABC2" w14:textId="77777777" w:rsidR="0083759A" w:rsidRDefault="0083759A" w:rsidP="00C716E5">
    <w:pPr>
      <w:pStyle w:val="Header"/>
    </w:pPr>
  </w:p>
  <w:p w14:paraId="4A1B101C" w14:textId="77777777" w:rsidR="0083759A" w:rsidRDefault="0083759A" w:rsidP="00C716E5">
    <w:pPr>
      <w:pStyle w:val="Header"/>
    </w:pPr>
  </w:p>
  <w:p w14:paraId="0B45EBD3" w14:textId="77777777" w:rsidR="0083759A" w:rsidRDefault="0083759A" w:rsidP="00C716E5">
    <w:pPr>
      <w:pStyle w:val="Header"/>
    </w:pPr>
  </w:p>
  <w:p w14:paraId="1474B57A" w14:textId="77777777" w:rsidR="0083759A" w:rsidRPr="00441393" w:rsidRDefault="0083759A" w:rsidP="00C716E5">
    <w:pPr>
      <w:pStyle w:val="Contents"/>
    </w:pPr>
    <w:r>
      <w:t>CONTENTS</w:t>
    </w:r>
  </w:p>
  <w:p w14:paraId="5C62C928" w14:textId="77777777" w:rsidR="0083759A" w:rsidRPr="00ED2A8D" w:rsidRDefault="0083759A" w:rsidP="00C716E5">
    <w:pPr>
      <w:pStyle w:val="Header"/>
    </w:pPr>
  </w:p>
  <w:p w14:paraId="54CBFA71" w14:textId="77777777" w:rsidR="0083759A" w:rsidRPr="00AC33A2" w:rsidRDefault="0083759A" w:rsidP="00C716E5">
    <w:pPr>
      <w:pStyle w:val="Header"/>
      <w:spacing w:line="140" w:lineRule="exact"/>
    </w:pPr>
  </w:p>
  <w:p w14:paraId="3053A502" w14:textId="77777777" w:rsidR="0083759A" w:rsidRDefault="0083759A">
    <w:pPr>
      <w:pStyle w:val="Header"/>
    </w:pPr>
    <w:r>
      <w:rPr>
        <w:noProof/>
        <w:lang w:val="en-US"/>
      </w:rPr>
      <w:drawing>
        <wp:anchor distT="0" distB="0" distL="114300" distR="114300" simplePos="0" relativeHeight="251657728" behindDoc="1" locked="0" layoutInCell="1" allowOverlap="1" wp14:anchorId="2C2DF88A" wp14:editId="7AA49A6D">
          <wp:simplePos x="0" y="0"/>
          <wp:positionH relativeFrom="page">
            <wp:posOffset>6827653</wp:posOffset>
          </wp:positionH>
          <wp:positionV relativeFrom="page">
            <wp:posOffset>0</wp:posOffset>
          </wp:positionV>
          <wp:extent cx="720000" cy="720000"/>
          <wp:effectExtent l="0" t="0" r="4445" b="4445"/>
          <wp:wrapNone/>
          <wp:docPr id="1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1" w15:restartNumberingAfterBreak="0">
    <w:nsid w:val="0481057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F700B"/>
    <w:multiLevelType w:val="multilevel"/>
    <w:tmpl w:val="71761D6C"/>
    <w:lvl w:ilvl="0">
      <w:start w:val="1"/>
      <w:numFmt w:val="upperLetter"/>
      <w:pStyle w:val="AnnextitleHead1"/>
      <w:lvlText w:val="ANNEX %1"/>
      <w:lvlJc w:val="left"/>
      <w:pPr>
        <w:ind w:left="851" w:hanging="851"/>
      </w:pPr>
      <w:rPr>
        <w:rFonts w:asciiTheme="minorHAnsi" w:hAnsiTheme="minorHAnsi" w:hint="default"/>
        <w:b/>
        <w:i w:val="0"/>
        <w:caps/>
        <w:color w:val="00558C"/>
        <w:sz w:val="28"/>
        <w:u w:val="none" w:color="407EC9"/>
      </w:rPr>
    </w:lvl>
    <w:lvl w:ilvl="1">
      <w:start w:val="1"/>
      <w:numFmt w:val="decimal"/>
      <w:pStyle w:val="AnnexHead2"/>
      <w:lvlText w:val="%1.%2."/>
      <w:lvlJc w:val="left"/>
      <w:pPr>
        <w:ind w:left="851" w:hanging="851"/>
      </w:pPr>
      <w:rPr>
        <w:rFonts w:ascii="Calibri" w:hAnsi="Calibri" w:hint="default"/>
        <w:b/>
        <w:i w:val="0"/>
        <w:caps/>
        <w:color w:val="00558C"/>
        <w:sz w:val="24"/>
      </w:rPr>
    </w:lvl>
    <w:lvl w:ilvl="2">
      <w:start w:val="1"/>
      <w:numFmt w:val="decimal"/>
      <w:pStyle w:val="AnnexHead3"/>
      <w:lvlText w:val="%1.%2.%3."/>
      <w:lvlJc w:val="left"/>
      <w:pPr>
        <w:ind w:left="1021" w:hanging="1021"/>
      </w:pPr>
      <w:rPr>
        <w:rFonts w:ascii="Calibri" w:hAnsi="Calibri" w:hint="default"/>
        <w:b/>
        <w:i w:val="0"/>
        <w:vanish w:val="0"/>
        <w:color w:val="00558C"/>
        <w:sz w:val="24"/>
      </w:rPr>
    </w:lvl>
    <w:lvl w:ilvl="3">
      <w:start w:val="1"/>
      <w:numFmt w:val="decimal"/>
      <w:pStyle w:val="AnnexHead4"/>
      <w:lvlText w:val="%1.%2.%3.%4."/>
      <w:lvlJc w:val="left"/>
      <w:pPr>
        <w:ind w:left="1134" w:hanging="1134"/>
      </w:pPr>
      <w:rPr>
        <w:rFonts w:ascii="Calibri" w:hAnsi="Calibri" w:hint="default"/>
        <w:b/>
        <w:i w:val="0"/>
        <w:caps/>
        <w:color w:val="00558C"/>
        <w:sz w:val="22"/>
      </w:rPr>
    </w:lvl>
    <w:lvl w:ilvl="4">
      <w:start w:val="1"/>
      <w:numFmt w:val="decimal"/>
      <w:pStyle w:val="AnnexHead5"/>
      <w:lvlText w:val="%1.%2.%3.%4.%5."/>
      <w:lvlJc w:val="left"/>
      <w:pPr>
        <w:ind w:left="1134" w:hanging="1134"/>
      </w:pPr>
      <w:rPr>
        <w:rFonts w:ascii="Calibri" w:hAnsi="Calibri" w:hint="default"/>
        <w:b w:val="0"/>
        <w:i w:val="0"/>
        <w:caps/>
        <w:color w:val="00558C"/>
        <w:sz w:val="22"/>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16102258"/>
    <w:multiLevelType w:val="multilevel"/>
    <w:tmpl w:val="5F0A5E12"/>
    <w:lvl w:ilvl="0">
      <w:start w:val="1"/>
      <w:numFmt w:val="decimal"/>
      <w:pStyle w:val="Tablecaption"/>
      <w:lvlText w:val="Table %1"/>
      <w:lvlJc w:val="left"/>
      <w:pPr>
        <w:ind w:left="567" w:hanging="567"/>
      </w:pPr>
      <w:rPr>
        <w:rFonts w:ascii="Calibri" w:hAnsi="Calibri" w:hint="default"/>
        <w:b w:val="0"/>
        <w:i/>
        <w:u w:val="non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 w15:restartNumberingAfterBreak="0">
    <w:nsid w:val="1E7E01D9"/>
    <w:multiLevelType w:val="hybridMultilevel"/>
    <w:tmpl w:val="ECFE5922"/>
    <w:lvl w:ilvl="0" w:tplc="EAC2AAE0">
      <w:start w:val="1"/>
      <w:numFmt w:val="decimal"/>
      <w:pStyle w:val="Referencelist"/>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1CF1"/>
    <w:multiLevelType w:val="multilevel"/>
    <w:tmpl w:val="1E38A4A2"/>
    <w:lvl w:ilvl="0">
      <w:start w:val="1"/>
      <w:numFmt w:val="decimal"/>
      <w:pStyle w:val="AnnexTablecaption"/>
      <w:lvlText w:val="Tabl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DB2C74"/>
    <w:multiLevelType w:val="multilevel"/>
    <w:tmpl w:val="4B8246FA"/>
    <w:lvl w:ilvl="0">
      <w:start w:val="1"/>
      <w:numFmt w:val="decimal"/>
      <w:pStyle w:val="Annex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547343"/>
    <w:multiLevelType w:val="multilevel"/>
    <w:tmpl w:val="0B2865BA"/>
    <w:lvl w:ilvl="0">
      <w:start w:val="1"/>
      <w:numFmt w:val="decimal"/>
      <w:pStyle w:val="Furtherreading"/>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A27D04"/>
    <w:multiLevelType w:val="hybridMultilevel"/>
    <w:tmpl w:val="C52A7B46"/>
    <w:lvl w:ilvl="0" w:tplc="5A2A8644">
      <w:start w:val="1"/>
      <w:numFmt w:val="bullet"/>
      <w:lvlText w:val=""/>
      <w:lvlJc w:val="left"/>
      <w:pPr>
        <w:ind w:left="840" w:hanging="420"/>
      </w:pPr>
      <w:rPr>
        <w:rFonts w:ascii="Symbol" w:hAnsi="Symbol" w:hint="default"/>
        <w:color w:val="00558C"/>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8D554E7"/>
    <w:multiLevelType w:val="hybridMultilevel"/>
    <w:tmpl w:val="6F7ED8FE"/>
    <w:lvl w:ilvl="0" w:tplc="5A2A8644">
      <w:start w:val="1"/>
      <w:numFmt w:val="bullet"/>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B057A3"/>
    <w:multiLevelType w:val="multilevel"/>
    <w:tmpl w:val="2DBAAC30"/>
    <w:lvl w:ilvl="0">
      <w:start w:val="3"/>
      <w:numFmt w:val="decimal"/>
      <w:pStyle w:val="Equationnumber"/>
      <w:lvlText w:val="(%1)"/>
      <w:lvlJc w:val="left"/>
      <w:pPr>
        <w:ind w:left="360" w:hanging="360"/>
      </w:pPr>
      <w:rPr>
        <w:rFonts w:hint="default"/>
        <w:b w:val="0"/>
        <w:i w:val="0"/>
        <w:sz w:val="2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AB4D84"/>
    <w:multiLevelType w:val="multilevel"/>
    <w:tmpl w:val="FFDC463E"/>
    <w:lvl w:ilvl="0">
      <w:start w:val="1"/>
      <w:numFmt w:val="decimal"/>
      <w:lvlText w:val="%1."/>
      <w:lvlJc w:val="left"/>
      <w:pPr>
        <w:tabs>
          <w:tab w:val="num" w:pos="1418"/>
        </w:tabs>
        <w:ind w:left="2127" w:hanging="709"/>
      </w:pPr>
      <w:rPr>
        <w:rFonts w:asciiTheme="minorHAnsi" w:hAnsiTheme="minorHAnsi" w:hint="default"/>
        <w:b/>
        <w:i w:val="0"/>
        <w:color w:val="00558C"/>
        <w:sz w:val="28"/>
      </w:rPr>
    </w:lvl>
    <w:lvl w:ilvl="1">
      <w:start w:val="1"/>
      <w:numFmt w:val="decimal"/>
      <w:lvlText w:val="%1.%2."/>
      <w:lvlJc w:val="left"/>
      <w:pPr>
        <w:tabs>
          <w:tab w:val="num" w:pos="0"/>
        </w:tabs>
        <w:ind w:left="851" w:hanging="851"/>
      </w:pPr>
      <w:rPr>
        <w:rFonts w:asciiTheme="minorHAnsi" w:hAnsiTheme="minorHAnsi" w:hint="default"/>
        <w:b/>
        <w:i w:val="0"/>
        <w:color w:val="00558C"/>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00558C"/>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00558C"/>
        <w:sz w:val="22"/>
      </w:rPr>
    </w:lvl>
    <w:lvl w:ilvl="4">
      <w:start w:val="1"/>
      <w:numFmt w:val="decimal"/>
      <w:pStyle w:val="Heading5"/>
      <w:lvlText w:val="%1.%2.%3.%4.%5"/>
      <w:lvlJc w:val="left"/>
      <w:pPr>
        <w:ind w:left="1008" w:hanging="1008"/>
      </w:pPr>
      <w:rPr>
        <w:rFonts w:ascii="Calibri" w:hAnsi="Calibri" w:hint="default"/>
        <w:color w:val="00558C"/>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C9C62AB"/>
    <w:multiLevelType w:val="multilevel"/>
    <w:tmpl w:val="5C4AF784"/>
    <w:lvl w:ilvl="0">
      <w:start w:val="1"/>
      <w:numFmt w:val="decimal"/>
      <w:lvlText w:val="%1"/>
      <w:lvlJc w:val="left"/>
      <w:pPr>
        <w:ind w:left="567" w:hanging="567"/>
      </w:pPr>
      <w:rPr>
        <w:rFonts w:asciiTheme="minorHAnsi" w:hAnsiTheme="minorHAnsi" w:hint="default"/>
        <w:b w:val="0"/>
        <w:i w:val="0"/>
        <w:sz w:val="22"/>
      </w:rPr>
    </w:lvl>
    <w:lvl w:ilvl="1">
      <w:start w:val="1"/>
      <w:numFmt w:val="lowerLetter"/>
      <w:pStyle w:val="Lista"/>
      <w:lvlText w:val="%2"/>
      <w:lvlJc w:val="left"/>
      <w:pPr>
        <w:ind w:left="1134" w:hanging="567"/>
      </w:pPr>
      <w:rPr>
        <w:rFonts w:asciiTheme="minorHAnsi" w:hAnsiTheme="minorHAnsi" w:hint="default"/>
        <w:b w:val="0"/>
        <w:i w:val="0"/>
        <w:sz w:val="22"/>
      </w:rPr>
    </w:lvl>
    <w:lvl w:ilvl="2">
      <w:start w:val="1"/>
      <w:numFmt w:val="lowerRoman"/>
      <w:pStyle w:val="Listi"/>
      <w:lvlText w:val="%3"/>
      <w:lvlJc w:val="left"/>
      <w:pPr>
        <w:ind w:left="2268" w:hanging="567"/>
      </w:pPr>
      <w:rPr>
        <w:rFonts w:asciiTheme="minorHAnsi" w:hAnsiTheme="minorHAnsi" w:hint="default"/>
        <w:b w:val="0"/>
        <w:i w:val="0"/>
        <w:sz w:val="20"/>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16" w15:restartNumberingAfterBreak="0">
    <w:nsid w:val="76D64DA6"/>
    <w:multiLevelType w:val="hybridMultilevel"/>
    <w:tmpl w:val="60E6F4BE"/>
    <w:lvl w:ilvl="0" w:tplc="84F40B06">
      <w:start w:val="1"/>
      <w:numFmt w:val="bullet"/>
      <w:pStyle w:val="Bullet3"/>
      <w:lvlText w:val="o"/>
      <w:lvlJc w:val="left"/>
      <w:pPr>
        <w:ind w:left="1211"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B65365"/>
    <w:multiLevelType w:val="multilevel"/>
    <w:tmpl w:val="1898C208"/>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lvlText w:val="%2"/>
      <w:lvlJc w:val="left"/>
      <w:pPr>
        <w:tabs>
          <w:tab w:val="num" w:pos="0"/>
        </w:tabs>
        <w:ind w:left="1134" w:hanging="567"/>
      </w:pPr>
      <w:rPr>
        <w:rFonts w:asciiTheme="minorHAnsi" w:hAnsiTheme="minorHAnsi" w:hint="default"/>
        <w:b w:val="0"/>
        <w:i w:val="0"/>
        <w:sz w:val="22"/>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2"/>
  </w:num>
  <w:num w:numId="6">
    <w:abstractNumId w:val="0"/>
  </w:num>
  <w:num w:numId="7">
    <w:abstractNumId w:val="5"/>
  </w:num>
  <w:num w:numId="8">
    <w:abstractNumId w:val="13"/>
  </w:num>
  <w:num w:numId="9">
    <w:abstractNumId w:val="10"/>
  </w:num>
  <w:num w:numId="10">
    <w:abstractNumId w:val="12"/>
  </w:num>
  <w:num w:numId="11">
    <w:abstractNumId w:val="18"/>
  </w:num>
  <w:num w:numId="12">
    <w:abstractNumId w:val="16"/>
  </w:num>
  <w:num w:numId="13">
    <w:abstractNumId w:val="17"/>
  </w:num>
  <w:num w:numId="14">
    <w:abstractNumId w:val="15"/>
  </w:num>
  <w:num w:numId="15">
    <w:abstractNumId w:val="14"/>
  </w:num>
  <w:num w:numId="16">
    <w:abstractNumId w:val="9"/>
  </w:num>
  <w:num w:numId="17">
    <w:abstractNumId w:val="8"/>
  </w:num>
  <w:num w:numId="18">
    <w:abstractNumId w:val="1"/>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2" w:dllVersion="6"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99"/>
    <w:rsid w:val="00001616"/>
    <w:rsid w:val="0001616D"/>
    <w:rsid w:val="00016839"/>
    <w:rsid w:val="000174F9"/>
    <w:rsid w:val="000249C2"/>
    <w:rsid w:val="000258F6"/>
    <w:rsid w:val="00027B36"/>
    <w:rsid w:val="0003449E"/>
    <w:rsid w:val="00035E1F"/>
    <w:rsid w:val="000379A7"/>
    <w:rsid w:val="00040EB8"/>
    <w:rsid w:val="000418CA"/>
    <w:rsid w:val="0004255E"/>
    <w:rsid w:val="00050F02"/>
    <w:rsid w:val="0005129B"/>
    <w:rsid w:val="00051724"/>
    <w:rsid w:val="0005449E"/>
    <w:rsid w:val="00054C7D"/>
    <w:rsid w:val="00055938"/>
    <w:rsid w:val="00057B6D"/>
    <w:rsid w:val="00061A7B"/>
    <w:rsid w:val="0006202B"/>
    <w:rsid w:val="00062874"/>
    <w:rsid w:val="00082C85"/>
    <w:rsid w:val="00086035"/>
    <w:rsid w:val="0008654C"/>
    <w:rsid w:val="000904ED"/>
    <w:rsid w:val="00091545"/>
    <w:rsid w:val="0009165E"/>
    <w:rsid w:val="000A1D80"/>
    <w:rsid w:val="000A27A8"/>
    <w:rsid w:val="000A59C0"/>
    <w:rsid w:val="000A78A9"/>
    <w:rsid w:val="000B2356"/>
    <w:rsid w:val="000B577B"/>
    <w:rsid w:val="000C2133"/>
    <w:rsid w:val="000C2857"/>
    <w:rsid w:val="000C711B"/>
    <w:rsid w:val="000D14CE"/>
    <w:rsid w:val="000D1D15"/>
    <w:rsid w:val="000D2431"/>
    <w:rsid w:val="000D76B7"/>
    <w:rsid w:val="000E0EC6"/>
    <w:rsid w:val="000E34D3"/>
    <w:rsid w:val="000E3954"/>
    <w:rsid w:val="000E3E52"/>
    <w:rsid w:val="000F0F9F"/>
    <w:rsid w:val="000F22C4"/>
    <w:rsid w:val="000F3F43"/>
    <w:rsid w:val="000F58ED"/>
    <w:rsid w:val="0010529E"/>
    <w:rsid w:val="00113D5B"/>
    <w:rsid w:val="00113F8F"/>
    <w:rsid w:val="00121616"/>
    <w:rsid w:val="001236B5"/>
    <w:rsid w:val="001349DB"/>
    <w:rsid w:val="00134B86"/>
    <w:rsid w:val="00135AEB"/>
    <w:rsid w:val="00136E58"/>
    <w:rsid w:val="0014060A"/>
    <w:rsid w:val="00147755"/>
    <w:rsid w:val="001535C6"/>
    <w:rsid w:val="00154314"/>
    <w:rsid w:val="001547F9"/>
    <w:rsid w:val="001607D8"/>
    <w:rsid w:val="00161325"/>
    <w:rsid w:val="00161401"/>
    <w:rsid w:val="00162612"/>
    <w:rsid w:val="001635F3"/>
    <w:rsid w:val="00176BB8"/>
    <w:rsid w:val="00176C65"/>
    <w:rsid w:val="00182B9C"/>
    <w:rsid w:val="00184427"/>
    <w:rsid w:val="00186FED"/>
    <w:rsid w:val="001875B1"/>
    <w:rsid w:val="00191120"/>
    <w:rsid w:val="0019173E"/>
    <w:rsid w:val="001A2DCA"/>
    <w:rsid w:val="001A4199"/>
    <w:rsid w:val="001A73B9"/>
    <w:rsid w:val="001B2A35"/>
    <w:rsid w:val="001B339A"/>
    <w:rsid w:val="001B60A6"/>
    <w:rsid w:val="001C2971"/>
    <w:rsid w:val="001C650B"/>
    <w:rsid w:val="001C72B5"/>
    <w:rsid w:val="001C77FB"/>
    <w:rsid w:val="001D11AC"/>
    <w:rsid w:val="001D1845"/>
    <w:rsid w:val="001D2E7A"/>
    <w:rsid w:val="001D3992"/>
    <w:rsid w:val="001D4A3E"/>
    <w:rsid w:val="001E32E5"/>
    <w:rsid w:val="001E3AEE"/>
    <w:rsid w:val="001E416D"/>
    <w:rsid w:val="001F4EF8"/>
    <w:rsid w:val="001F574E"/>
    <w:rsid w:val="001F5AB1"/>
    <w:rsid w:val="00200579"/>
    <w:rsid w:val="00201337"/>
    <w:rsid w:val="002022EA"/>
    <w:rsid w:val="002044E9"/>
    <w:rsid w:val="00205B17"/>
    <w:rsid w:val="00205D9B"/>
    <w:rsid w:val="002115A6"/>
    <w:rsid w:val="00213436"/>
    <w:rsid w:val="00214033"/>
    <w:rsid w:val="002176C4"/>
    <w:rsid w:val="002204DA"/>
    <w:rsid w:val="0022371A"/>
    <w:rsid w:val="00224DAB"/>
    <w:rsid w:val="0022582A"/>
    <w:rsid w:val="00237785"/>
    <w:rsid w:val="002406D3"/>
    <w:rsid w:val="00246546"/>
    <w:rsid w:val="00247888"/>
    <w:rsid w:val="002505E9"/>
    <w:rsid w:val="00251FB9"/>
    <w:rsid w:val="002520AD"/>
    <w:rsid w:val="0025469E"/>
    <w:rsid w:val="00255FD9"/>
    <w:rsid w:val="0025660A"/>
    <w:rsid w:val="00257DF8"/>
    <w:rsid w:val="00257E4A"/>
    <w:rsid w:val="0026038D"/>
    <w:rsid w:val="00263D78"/>
    <w:rsid w:val="0027175D"/>
    <w:rsid w:val="002735DD"/>
    <w:rsid w:val="00274B97"/>
    <w:rsid w:val="00276048"/>
    <w:rsid w:val="00286250"/>
    <w:rsid w:val="00290909"/>
    <w:rsid w:val="00296AE1"/>
    <w:rsid w:val="0029793F"/>
    <w:rsid w:val="002A15EE"/>
    <w:rsid w:val="002A1C42"/>
    <w:rsid w:val="002A617C"/>
    <w:rsid w:val="002A64DA"/>
    <w:rsid w:val="002A71CF"/>
    <w:rsid w:val="002B3E9D"/>
    <w:rsid w:val="002B574E"/>
    <w:rsid w:val="002C1E38"/>
    <w:rsid w:val="002C77F4"/>
    <w:rsid w:val="002D0869"/>
    <w:rsid w:val="002D78FE"/>
    <w:rsid w:val="002E4993"/>
    <w:rsid w:val="002E560E"/>
    <w:rsid w:val="002E5BAC"/>
    <w:rsid w:val="002E6010"/>
    <w:rsid w:val="002E7635"/>
    <w:rsid w:val="002F2576"/>
    <w:rsid w:val="002F265A"/>
    <w:rsid w:val="002F3B40"/>
    <w:rsid w:val="002F7BC4"/>
    <w:rsid w:val="003032C4"/>
    <w:rsid w:val="0030413F"/>
    <w:rsid w:val="00305EFE"/>
    <w:rsid w:val="00313B4B"/>
    <w:rsid w:val="00313D85"/>
    <w:rsid w:val="00315CE3"/>
    <w:rsid w:val="0031629B"/>
    <w:rsid w:val="00317F49"/>
    <w:rsid w:val="003251FE"/>
    <w:rsid w:val="00325D9A"/>
    <w:rsid w:val="003274DB"/>
    <w:rsid w:val="003276DE"/>
    <w:rsid w:val="00327FBF"/>
    <w:rsid w:val="00332A7B"/>
    <w:rsid w:val="003343E0"/>
    <w:rsid w:val="00335E40"/>
    <w:rsid w:val="00344408"/>
    <w:rsid w:val="00345E37"/>
    <w:rsid w:val="00346AEC"/>
    <w:rsid w:val="00347F3E"/>
    <w:rsid w:val="00350A92"/>
    <w:rsid w:val="00356472"/>
    <w:rsid w:val="003621C3"/>
    <w:rsid w:val="00362816"/>
    <w:rsid w:val="0036382D"/>
    <w:rsid w:val="00380350"/>
    <w:rsid w:val="00380B4E"/>
    <w:rsid w:val="00380F88"/>
    <w:rsid w:val="003816E4"/>
    <w:rsid w:val="00381F7A"/>
    <w:rsid w:val="00382C28"/>
    <w:rsid w:val="0038597C"/>
    <w:rsid w:val="0039131E"/>
    <w:rsid w:val="003A04A6"/>
    <w:rsid w:val="003A6A32"/>
    <w:rsid w:val="003A7759"/>
    <w:rsid w:val="003A7F6E"/>
    <w:rsid w:val="003B03EA"/>
    <w:rsid w:val="003B28F1"/>
    <w:rsid w:val="003B76F0"/>
    <w:rsid w:val="003C138B"/>
    <w:rsid w:val="003C7C34"/>
    <w:rsid w:val="003D0F37"/>
    <w:rsid w:val="003D2A7A"/>
    <w:rsid w:val="003D3B40"/>
    <w:rsid w:val="003D5150"/>
    <w:rsid w:val="003F1C3A"/>
    <w:rsid w:val="003F4DE4"/>
    <w:rsid w:val="003F70D2"/>
    <w:rsid w:val="00414698"/>
    <w:rsid w:val="00415649"/>
    <w:rsid w:val="0042565E"/>
    <w:rsid w:val="00432551"/>
    <w:rsid w:val="00432C05"/>
    <w:rsid w:val="00440379"/>
    <w:rsid w:val="00441393"/>
    <w:rsid w:val="004433EF"/>
    <w:rsid w:val="004441F8"/>
    <w:rsid w:val="00447CF0"/>
    <w:rsid w:val="00456DE1"/>
    <w:rsid w:val="00456F10"/>
    <w:rsid w:val="00462095"/>
    <w:rsid w:val="00463B48"/>
    <w:rsid w:val="0046464D"/>
    <w:rsid w:val="00474746"/>
    <w:rsid w:val="00476942"/>
    <w:rsid w:val="00477D62"/>
    <w:rsid w:val="00481C27"/>
    <w:rsid w:val="004871A2"/>
    <w:rsid w:val="004908B8"/>
    <w:rsid w:val="00492A8D"/>
    <w:rsid w:val="00493B3C"/>
    <w:rsid w:val="004944C8"/>
    <w:rsid w:val="00495DDA"/>
    <w:rsid w:val="004A0EBF"/>
    <w:rsid w:val="004A3751"/>
    <w:rsid w:val="004A4EC4"/>
    <w:rsid w:val="004B744B"/>
    <w:rsid w:val="004C0C7E"/>
    <w:rsid w:val="004C0E4B"/>
    <w:rsid w:val="004C5F09"/>
    <w:rsid w:val="004D4109"/>
    <w:rsid w:val="004D6C87"/>
    <w:rsid w:val="004E0BBB"/>
    <w:rsid w:val="004E1D57"/>
    <w:rsid w:val="004E2F16"/>
    <w:rsid w:val="004F2AA4"/>
    <w:rsid w:val="004F4AAE"/>
    <w:rsid w:val="004F5930"/>
    <w:rsid w:val="004F6196"/>
    <w:rsid w:val="00503044"/>
    <w:rsid w:val="00503523"/>
    <w:rsid w:val="00504F0B"/>
    <w:rsid w:val="005051B1"/>
    <w:rsid w:val="00523666"/>
    <w:rsid w:val="00525922"/>
    <w:rsid w:val="00526234"/>
    <w:rsid w:val="00534F34"/>
    <w:rsid w:val="0053692E"/>
    <w:rsid w:val="005378A6"/>
    <w:rsid w:val="00540D36"/>
    <w:rsid w:val="00541ED1"/>
    <w:rsid w:val="00547837"/>
    <w:rsid w:val="00550C51"/>
    <w:rsid w:val="00553FE0"/>
    <w:rsid w:val="00557434"/>
    <w:rsid w:val="00563D3C"/>
    <w:rsid w:val="00574ADC"/>
    <w:rsid w:val="005805D2"/>
    <w:rsid w:val="00581239"/>
    <w:rsid w:val="00586C48"/>
    <w:rsid w:val="00586C66"/>
    <w:rsid w:val="00593EFC"/>
    <w:rsid w:val="00595415"/>
    <w:rsid w:val="00597652"/>
    <w:rsid w:val="005A0703"/>
    <w:rsid w:val="005A080B"/>
    <w:rsid w:val="005B12A5"/>
    <w:rsid w:val="005C161A"/>
    <w:rsid w:val="005C1BCB"/>
    <w:rsid w:val="005C2312"/>
    <w:rsid w:val="005C4735"/>
    <w:rsid w:val="005C5C63"/>
    <w:rsid w:val="005D03E9"/>
    <w:rsid w:val="005D304B"/>
    <w:rsid w:val="005D329D"/>
    <w:rsid w:val="005D3920"/>
    <w:rsid w:val="005D6E5D"/>
    <w:rsid w:val="005E091A"/>
    <w:rsid w:val="005E3989"/>
    <w:rsid w:val="005E4659"/>
    <w:rsid w:val="005E5AB7"/>
    <w:rsid w:val="005E657A"/>
    <w:rsid w:val="005E7063"/>
    <w:rsid w:val="005F1314"/>
    <w:rsid w:val="005F1386"/>
    <w:rsid w:val="005F17C2"/>
    <w:rsid w:val="005F7025"/>
    <w:rsid w:val="00600C2B"/>
    <w:rsid w:val="006127AC"/>
    <w:rsid w:val="00622C26"/>
    <w:rsid w:val="0063345F"/>
    <w:rsid w:val="00634A78"/>
    <w:rsid w:val="00641794"/>
    <w:rsid w:val="00642025"/>
    <w:rsid w:val="00642ECC"/>
    <w:rsid w:val="00646AFD"/>
    <w:rsid w:val="00646E87"/>
    <w:rsid w:val="0065107F"/>
    <w:rsid w:val="00661946"/>
    <w:rsid w:val="00664D43"/>
    <w:rsid w:val="00666061"/>
    <w:rsid w:val="00667424"/>
    <w:rsid w:val="00667792"/>
    <w:rsid w:val="00671677"/>
    <w:rsid w:val="006744D8"/>
    <w:rsid w:val="006750F2"/>
    <w:rsid w:val="006752D6"/>
    <w:rsid w:val="00675E02"/>
    <w:rsid w:val="0068553C"/>
    <w:rsid w:val="00685F34"/>
    <w:rsid w:val="00693B1F"/>
    <w:rsid w:val="00695656"/>
    <w:rsid w:val="006975A8"/>
    <w:rsid w:val="006A1012"/>
    <w:rsid w:val="006B54CC"/>
    <w:rsid w:val="006C1376"/>
    <w:rsid w:val="006C48F9"/>
    <w:rsid w:val="006E0E7D"/>
    <w:rsid w:val="006E10BF"/>
    <w:rsid w:val="006F1C14"/>
    <w:rsid w:val="006F4B80"/>
    <w:rsid w:val="00703A6A"/>
    <w:rsid w:val="00722236"/>
    <w:rsid w:val="007232BD"/>
    <w:rsid w:val="00723824"/>
    <w:rsid w:val="00725CCA"/>
    <w:rsid w:val="0072737A"/>
    <w:rsid w:val="007311E7"/>
    <w:rsid w:val="00731DEE"/>
    <w:rsid w:val="00733400"/>
    <w:rsid w:val="00734BC6"/>
    <w:rsid w:val="0074084C"/>
    <w:rsid w:val="007541D3"/>
    <w:rsid w:val="007577D7"/>
    <w:rsid w:val="00760004"/>
    <w:rsid w:val="007715E8"/>
    <w:rsid w:val="00776004"/>
    <w:rsid w:val="00777956"/>
    <w:rsid w:val="0078486B"/>
    <w:rsid w:val="00785A39"/>
    <w:rsid w:val="00787D8A"/>
    <w:rsid w:val="00790277"/>
    <w:rsid w:val="00791EBC"/>
    <w:rsid w:val="00793577"/>
    <w:rsid w:val="00795637"/>
    <w:rsid w:val="007A446A"/>
    <w:rsid w:val="007A4FEF"/>
    <w:rsid w:val="007A53A6"/>
    <w:rsid w:val="007A6159"/>
    <w:rsid w:val="007B27E9"/>
    <w:rsid w:val="007B2C5B"/>
    <w:rsid w:val="007B2D11"/>
    <w:rsid w:val="007B4994"/>
    <w:rsid w:val="007B6700"/>
    <w:rsid w:val="007B6A93"/>
    <w:rsid w:val="007B7377"/>
    <w:rsid w:val="007B7BEC"/>
    <w:rsid w:val="007D1805"/>
    <w:rsid w:val="007D2107"/>
    <w:rsid w:val="007D3A42"/>
    <w:rsid w:val="007D5895"/>
    <w:rsid w:val="007D77AB"/>
    <w:rsid w:val="007E28D0"/>
    <w:rsid w:val="007E290B"/>
    <w:rsid w:val="007E30DF"/>
    <w:rsid w:val="007F176C"/>
    <w:rsid w:val="007F2C43"/>
    <w:rsid w:val="007F7544"/>
    <w:rsid w:val="00800995"/>
    <w:rsid w:val="00804736"/>
    <w:rsid w:val="0080602A"/>
    <w:rsid w:val="008069C5"/>
    <w:rsid w:val="0081117E"/>
    <w:rsid w:val="00816F79"/>
    <w:rsid w:val="008172F8"/>
    <w:rsid w:val="00820C2C"/>
    <w:rsid w:val="00827301"/>
    <w:rsid w:val="008310C9"/>
    <w:rsid w:val="008326B2"/>
    <w:rsid w:val="00834150"/>
    <w:rsid w:val="008357F2"/>
    <w:rsid w:val="00835EA0"/>
    <w:rsid w:val="0083759A"/>
    <w:rsid w:val="0084098D"/>
    <w:rsid w:val="008416E0"/>
    <w:rsid w:val="00841E7A"/>
    <w:rsid w:val="0084385E"/>
    <w:rsid w:val="00843CED"/>
    <w:rsid w:val="00844B35"/>
    <w:rsid w:val="00846831"/>
    <w:rsid w:val="00846D0C"/>
    <w:rsid w:val="00847B32"/>
    <w:rsid w:val="00854BCE"/>
    <w:rsid w:val="00857346"/>
    <w:rsid w:val="00865532"/>
    <w:rsid w:val="00867686"/>
    <w:rsid w:val="008737D3"/>
    <w:rsid w:val="00874179"/>
    <w:rsid w:val="008747E0"/>
    <w:rsid w:val="00876841"/>
    <w:rsid w:val="00882B3C"/>
    <w:rsid w:val="00886C21"/>
    <w:rsid w:val="0088783D"/>
    <w:rsid w:val="008972C3"/>
    <w:rsid w:val="008978D0"/>
    <w:rsid w:val="008A28D9"/>
    <w:rsid w:val="008A30BA"/>
    <w:rsid w:val="008A52DC"/>
    <w:rsid w:val="008A5435"/>
    <w:rsid w:val="008B62E0"/>
    <w:rsid w:val="008B6471"/>
    <w:rsid w:val="008C2A0C"/>
    <w:rsid w:val="008C33B5"/>
    <w:rsid w:val="008C3A72"/>
    <w:rsid w:val="008C6969"/>
    <w:rsid w:val="008D45D2"/>
    <w:rsid w:val="008D5CCD"/>
    <w:rsid w:val="008E1F69"/>
    <w:rsid w:val="008E3FD3"/>
    <w:rsid w:val="008E76B1"/>
    <w:rsid w:val="008F34F4"/>
    <w:rsid w:val="008F38BB"/>
    <w:rsid w:val="008F57D8"/>
    <w:rsid w:val="00902834"/>
    <w:rsid w:val="009110DD"/>
    <w:rsid w:val="00913056"/>
    <w:rsid w:val="00914E26"/>
    <w:rsid w:val="0091590F"/>
    <w:rsid w:val="009217F2"/>
    <w:rsid w:val="00923B4D"/>
    <w:rsid w:val="0092540C"/>
    <w:rsid w:val="00925B39"/>
    <w:rsid w:val="00925E0F"/>
    <w:rsid w:val="00931A57"/>
    <w:rsid w:val="00933EE0"/>
    <w:rsid w:val="0093492E"/>
    <w:rsid w:val="009414E6"/>
    <w:rsid w:val="00947A3F"/>
    <w:rsid w:val="00950B15"/>
    <w:rsid w:val="0095450F"/>
    <w:rsid w:val="0095585B"/>
    <w:rsid w:val="00956901"/>
    <w:rsid w:val="0096203C"/>
    <w:rsid w:val="00962EC1"/>
    <w:rsid w:val="009630F5"/>
    <w:rsid w:val="009656B9"/>
    <w:rsid w:val="00967DD9"/>
    <w:rsid w:val="00971591"/>
    <w:rsid w:val="00974564"/>
    <w:rsid w:val="00974B53"/>
    <w:rsid w:val="00974E99"/>
    <w:rsid w:val="009764FA"/>
    <w:rsid w:val="00977B14"/>
    <w:rsid w:val="00980192"/>
    <w:rsid w:val="00980799"/>
    <w:rsid w:val="009812B5"/>
    <w:rsid w:val="00982A22"/>
    <w:rsid w:val="009830CC"/>
    <w:rsid w:val="00983287"/>
    <w:rsid w:val="00994D97"/>
    <w:rsid w:val="0099752C"/>
    <w:rsid w:val="009A07B7"/>
    <w:rsid w:val="009A2DCA"/>
    <w:rsid w:val="009B0C65"/>
    <w:rsid w:val="009B1545"/>
    <w:rsid w:val="009B372E"/>
    <w:rsid w:val="009B5023"/>
    <w:rsid w:val="009B785E"/>
    <w:rsid w:val="009C26F8"/>
    <w:rsid w:val="009C387B"/>
    <w:rsid w:val="009C4324"/>
    <w:rsid w:val="009C609E"/>
    <w:rsid w:val="009D25B8"/>
    <w:rsid w:val="009D26AB"/>
    <w:rsid w:val="009D6B98"/>
    <w:rsid w:val="009E16EC"/>
    <w:rsid w:val="009E1F25"/>
    <w:rsid w:val="009E433C"/>
    <w:rsid w:val="009E4A4D"/>
    <w:rsid w:val="009E6578"/>
    <w:rsid w:val="009F081F"/>
    <w:rsid w:val="009F4A19"/>
    <w:rsid w:val="00A06A0E"/>
    <w:rsid w:val="00A06A3D"/>
    <w:rsid w:val="00A10EBA"/>
    <w:rsid w:val="00A11128"/>
    <w:rsid w:val="00A13E56"/>
    <w:rsid w:val="00A15050"/>
    <w:rsid w:val="00A179F2"/>
    <w:rsid w:val="00A227BF"/>
    <w:rsid w:val="00A23CAC"/>
    <w:rsid w:val="00A24838"/>
    <w:rsid w:val="00A2743E"/>
    <w:rsid w:val="00A3074A"/>
    <w:rsid w:val="00A30C33"/>
    <w:rsid w:val="00A4308C"/>
    <w:rsid w:val="00A44836"/>
    <w:rsid w:val="00A524B5"/>
    <w:rsid w:val="00A549B3"/>
    <w:rsid w:val="00A56184"/>
    <w:rsid w:val="00A64C3B"/>
    <w:rsid w:val="00A67954"/>
    <w:rsid w:val="00A7019E"/>
    <w:rsid w:val="00A70865"/>
    <w:rsid w:val="00A72893"/>
    <w:rsid w:val="00A72ED7"/>
    <w:rsid w:val="00A8083F"/>
    <w:rsid w:val="00A86343"/>
    <w:rsid w:val="00A87080"/>
    <w:rsid w:val="00A90AAC"/>
    <w:rsid w:val="00A90D86"/>
    <w:rsid w:val="00A91DBA"/>
    <w:rsid w:val="00A97900"/>
    <w:rsid w:val="00AA1B91"/>
    <w:rsid w:val="00AA1D7A"/>
    <w:rsid w:val="00AA3E01"/>
    <w:rsid w:val="00AB0BFA"/>
    <w:rsid w:val="00AB2C66"/>
    <w:rsid w:val="00AB76B7"/>
    <w:rsid w:val="00AC33A2"/>
    <w:rsid w:val="00AC583D"/>
    <w:rsid w:val="00AD12E6"/>
    <w:rsid w:val="00AD38F7"/>
    <w:rsid w:val="00AE65F1"/>
    <w:rsid w:val="00AE6BB4"/>
    <w:rsid w:val="00AE74AD"/>
    <w:rsid w:val="00AF159C"/>
    <w:rsid w:val="00AF5EA1"/>
    <w:rsid w:val="00B01873"/>
    <w:rsid w:val="00B0572F"/>
    <w:rsid w:val="00B074AB"/>
    <w:rsid w:val="00B07717"/>
    <w:rsid w:val="00B16334"/>
    <w:rsid w:val="00B17253"/>
    <w:rsid w:val="00B250D6"/>
    <w:rsid w:val="00B2583D"/>
    <w:rsid w:val="00B26A2D"/>
    <w:rsid w:val="00B31A41"/>
    <w:rsid w:val="00B369BC"/>
    <w:rsid w:val="00B40199"/>
    <w:rsid w:val="00B453D3"/>
    <w:rsid w:val="00B45400"/>
    <w:rsid w:val="00B502FF"/>
    <w:rsid w:val="00B50B90"/>
    <w:rsid w:val="00B50E28"/>
    <w:rsid w:val="00B55ACF"/>
    <w:rsid w:val="00B56A75"/>
    <w:rsid w:val="00B6066D"/>
    <w:rsid w:val="00B639A0"/>
    <w:rsid w:val="00B643DF"/>
    <w:rsid w:val="00B65300"/>
    <w:rsid w:val="00B658B7"/>
    <w:rsid w:val="00B67422"/>
    <w:rsid w:val="00B70BD4"/>
    <w:rsid w:val="00B712CA"/>
    <w:rsid w:val="00B73463"/>
    <w:rsid w:val="00B75110"/>
    <w:rsid w:val="00B90123"/>
    <w:rsid w:val="00B9016D"/>
    <w:rsid w:val="00BA0F98"/>
    <w:rsid w:val="00BA1517"/>
    <w:rsid w:val="00BA1C02"/>
    <w:rsid w:val="00BA4E39"/>
    <w:rsid w:val="00BA67FD"/>
    <w:rsid w:val="00BA7C48"/>
    <w:rsid w:val="00BC251F"/>
    <w:rsid w:val="00BC27F6"/>
    <w:rsid w:val="00BC39F4"/>
    <w:rsid w:val="00BC7FE0"/>
    <w:rsid w:val="00BD150C"/>
    <w:rsid w:val="00BD1587"/>
    <w:rsid w:val="00BD6A20"/>
    <w:rsid w:val="00BD7EE1"/>
    <w:rsid w:val="00BE5568"/>
    <w:rsid w:val="00BE5764"/>
    <w:rsid w:val="00BF1358"/>
    <w:rsid w:val="00C0106D"/>
    <w:rsid w:val="00C130C5"/>
    <w:rsid w:val="00C133BE"/>
    <w:rsid w:val="00C1400A"/>
    <w:rsid w:val="00C222B4"/>
    <w:rsid w:val="00C262E4"/>
    <w:rsid w:val="00C306F8"/>
    <w:rsid w:val="00C33E20"/>
    <w:rsid w:val="00C35CF6"/>
    <w:rsid w:val="00C3725B"/>
    <w:rsid w:val="00C401B7"/>
    <w:rsid w:val="00C473B5"/>
    <w:rsid w:val="00C522BE"/>
    <w:rsid w:val="00C52413"/>
    <w:rsid w:val="00C533EC"/>
    <w:rsid w:val="00C5470E"/>
    <w:rsid w:val="00C55EFB"/>
    <w:rsid w:val="00C56585"/>
    <w:rsid w:val="00C56B3F"/>
    <w:rsid w:val="00C62DF5"/>
    <w:rsid w:val="00C65492"/>
    <w:rsid w:val="00C65C4C"/>
    <w:rsid w:val="00C6624D"/>
    <w:rsid w:val="00C67C67"/>
    <w:rsid w:val="00C7022C"/>
    <w:rsid w:val="00C71032"/>
    <w:rsid w:val="00C716E5"/>
    <w:rsid w:val="00C773D9"/>
    <w:rsid w:val="00C80307"/>
    <w:rsid w:val="00C803B3"/>
    <w:rsid w:val="00C80ACE"/>
    <w:rsid w:val="00C80B0C"/>
    <w:rsid w:val="00C81162"/>
    <w:rsid w:val="00C82EC7"/>
    <w:rsid w:val="00C83258"/>
    <w:rsid w:val="00C83666"/>
    <w:rsid w:val="00C843AC"/>
    <w:rsid w:val="00C870B5"/>
    <w:rsid w:val="00C907DF"/>
    <w:rsid w:val="00C91630"/>
    <w:rsid w:val="00C9558A"/>
    <w:rsid w:val="00C966EB"/>
    <w:rsid w:val="00CA004F"/>
    <w:rsid w:val="00CA04B1"/>
    <w:rsid w:val="00CA2DFC"/>
    <w:rsid w:val="00CA4EC9"/>
    <w:rsid w:val="00CB03D4"/>
    <w:rsid w:val="00CB0617"/>
    <w:rsid w:val="00CB137B"/>
    <w:rsid w:val="00CB59F3"/>
    <w:rsid w:val="00CB7D0F"/>
    <w:rsid w:val="00CC35EF"/>
    <w:rsid w:val="00CC5048"/>
    <w:rsid w:val="00CC6246"/>
    <w:rsid w:val="00CD0232"/>
    <w:rsid w:val="00CE5E46"/>
    <w:rsid w:val="00CF10E3"/>
    <w:rsid w:val="00CF49CC"/>
    <w:rsid w:val="00D04F0B"/>
    <w:rsid w:val="00D1463A"/>
    <w:rsid w:val="00D153C9"/>
    <w:rsid w:val="00D252C9"/>
    <w:rsid w:val="00D270FA"/>
    <w:rsid w:val="00D32DDF"/>
    <w:rsid w:val="00D344F2"/>
    <w:rsid w:val="00D36206"/>
    <w:rsid w:val="00D3700C"/>
    <w:rsid w:val="00D41940"/>
    <w:rsid w:val="00D603BF"/>
    <w:rsid w:val="00D638E0"/>
    <w:rsid w:val="00D653B1"/>
    <w:rsid w:val="00D715F6"/>
    <w:rsid w:val="00D740A5"/>
    <w:rsid w:val="00D74AE1"/>
    <w:rsid w:val="00D75D42"/>
    <w:rsid w:val="00D80A15"/>
    <w:rsid w:val="00D80B20"/>
    <w:rsid w:val="00D865A8"/>
    <w:rsid w:val="00D9012A"/>
    <w:rsid w:val="00D92C2D"/>
    <w:rsid w:val="00D9361E"/>
    <w:rsid w:val="00D94F38"/>
    <w:rsid w:val="00DA005A"/>
    <w:rsid w:val="00DA17CD"/>
    <w:rsid w:val="00DB25B3"/>
    <w:rsid w:val="00DC1C10"/>
    <w:rsid w:val="00DC6F92"/>
    <w:rsid w:val="00DD60F2"/>
    <w:rsid w:val="00DD69FB"/>
    <w:rsid w:val="00DE0893"/>
    <w:rsid w:val="00DE2814"/>
    <w:rsid w:val="00DE6796"/>
    <w:rsid w:val="00DF41B2"/>
    <w:rsid w:val="00DF76E9"/>
    <w:rsid w:val="00E01272"/>
    <w:rsid w:val="00E03067"/>
    <w:rsid w:val="00E03814"/>
    <w:rsid w:val="00E03846"/>
    <w:rsid w:val="00E03A07"/>
    <w:rsid w:val="00E06421"/>
    <w:rsid w:val="00E10BDB"/>
    <w:rsid w:val="00E16EB4"/>
    <w:rsid w:val="00E20A7D"/>
    <w:rsid w:val="00E21A27"/>
    <w:rsid w:val="00E22643"/>
    <w:rsid w:val="00E27A2F"/>
    <w:rsid w:val="00E30A98"/>
    <w:rsid w:val="00E42A94"/>
    <w:rsid w:val="00E458BF"/>
    <w:rsid w:val="00E47285"/>
    <w:rsid w:val="00E5035D"/>
    <w:rsid w:val="00E51C33"/>
    <w:rsid w:val="00E54676"/>
    <w:rsid w:val="00E54AD5"/>
    <w:rsid w:val="00E54BFB"/>
    <w:rsid w:val="00E54CD7"/>
    <w:rsid w:val="00E706E7"/>
    <w:rsid w:val="00E76B2C"/>
    <w:rsid w:val="00E77587"/>
    <w:rsid w:val="00E818AD"/>
    <w:rsid w:val="00E84229"/>
    <w:rsid w:val="00E843F0"/>
    <w:rsid w:val="00E84965"/>
    <w:rsid w:val="00E86147"/>
    <w:rsid w:val="00E877DC"/>
    <w:rsid w:val="00E87D76"/>
    <w:rsid w:val="00E90E4E"/>
    <w:rsid w:val="00E92993"/>
    <w:rsid w:val="00E9391E"/>
    <w:rsid w:val="00EA1052"/>
    <w:rsid w:val="00EA218F"/>
    <w:rsid w:val="00EA4F29"/>
    <w:rsid w:val="00EA5B27"/>
    <w:rsid w:val="00EA5F83"/>
    <w:rsid w:val="00EA6F9D"/>
    <w:rsid w:val="00EB2273"/>
    <w:rsid w:val="00EB6C62"/>
    <w:rsid w:val="00EB6F3C"/>
    <w:rsid w:val="00EC0CF9"/>
    <w:rsid w:val="00EC1E2C"/>
    <w:rsid w:val="00EC254E"/>
    <w:rsid w:val="00EC2B9A"/>
    <w:rsid w:val="00EC3723"/>
    <w:rsid w:val="00EC568A"/>
    <w:rsid w:val="00EC7C87"/>
    <w:rsid w:val="00ED030E"/>
    <w:rsid w:val="00ED2672"/>
    <w:rsid w:val="00ED2A8D"/>
    <w:rsid w:val="00ED3784"/>
    <w:rsid w:val="00ED38E0"/>
    <w:rsid w:val="00ED4450"/>
    <w:rsid w:val="00ED7692"/>
    <w:rsid w:val="00EE2455"/>
    <w:rsid w:val="00EE2F17"/>
    <w:rsid w:val="00EE54CB"/>
    <w:rsid w:val="00EE6424"/>
    <w:rsid w:val="00EF1936"/>
    <w:rsid w:val="00EF1C54"/>
    <w:rsid w:val="00EF404B"/>
    <w:rsid w:val="00F00376"/>
    <w:rsid w:val="00F01BEA"/>
    <w:rsid w:val="00F01F0C"/>
    <w:rsid w:val="00F02A5A"/>
    <w:rsid w:val="00F06ECB"/>
    <w:rsid w:val="00F073B9"/>
    <w:rsid w:val="00F1078D"/>
    <w:rsid w:val="00F11368"/>
    <w:rsid w:val="00F11764"/>
    <w:rsid w:val="00F118B2"/>
    <w:rsid w:val="00F157E2"/>
    <w:rsid w:val="00F16C7D"/>
    <w:rsid w:val="00F259E2"/>
    <w:rsid w:val="00F30739"/>
    <w:rsid w:val="00F346A3"/>
    <w:rsid w:val="00F404B9"/>
    <w:rsid w:val="00F40DC3"/>
    <w:rsid w:val="00F41F0B"/>
    <w:rsid w:val="00F50222"/>
    <w:rsid w:val="00F52277"/>
    <w:rsid w:val="00F527AC"/>
    <w:rsid w:val="00F5503F"/>
    <w:rsid w:val="00F55AD7"/>
    <w:rsid w:val="00F61D83"/>
    <w:rsid w:val="00F636EF"/>
    <w:rsid w:val="00F64BE0"/>
    <w:rsid w:val="00F65DD1"/>
    <w:rsid w:val="00F707B3"/>
    <w:rsid w:val="00F71135"/>
    <w:rsid w:val="00F71B97"/>
    <w:rsid w:val="00F730DC"/>
    <w:rsid w:val="00F73AAD"/>
    <w:rsid w:val="00F741EE"/>
    <w:rsid w:val="00F74309"/>
    <w:rsid w:val="00F828E7"/>
    <w:rsid w:val="00F82C35"/>
    <w:rsid w:val="00F83068"/>
    <w:rsid w:val="00F85647"/>
    <w:rsid w:val="00F90461"/>
    <w:rsid w:val="00F91B03"/>
    <w:rsid w:val="00FA370D"/>
    <w:rsid w:val="00FA5F89"/>
    <w:rsid w:val="00FA66F1"/>
    <w:rsid w:val="00FB5308"/>
    <w:rsid w:val="00FB5647"/>
    <w:rsid w:val="00FC378B"/>
    <w:rsid w:val="00FC3977"/>
    <w:rsid w:val="00FD2566"/>
    <w:rsid w:val="00FD25C7"/>
    <w:rsid w:val="00FD2F16"/>
    <w:rsid w:val="00FD6065"/>
    <w:rsid w:val="00FE1D34"/>
    <w:rsid w:val="00FE244F"/>
    <w:rsid w:val="00FE2A6F"/>
    <w:rsid w:val="00FF2C98"/>
    <w:rsid w:val="00FF418D"/>
    <w:rsid w:val="00FF653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C1308B7"/>
  <w15:docId w15:val="{23F6016C-694C-4421-BC08-5E9070F5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EA0"/>
    <w:pPr>
      <w:spacing w:after="0" w:line="216" w:lineRule="atLeast"/>
    </w:pPr>
    <w:rPr>
      <w:sz w:val="18"/>
      <w:lang w:val="en-GB"/>
    </w:rPr>
  </w:style>
  <w:style w:type="paragraph" w:styleId="Heading1">
    <w:name w:val="heading 1"/>
    <w:next w:val="Normal"/>
    <w:link w:val="Heading1Char"/>
    <w:qFormat/>
    <w:rsid w:val="00586C66"/>
    <w:pPr>
      <w:keepNext/>
      <w:keepLines/>
      <w:spacing w:before="240" w:line="240" w:lineRule="atLeast"/>
      <w:outlineLvl w:val="0"/>
    </w:pPr>
    <w:rPr>
      <w:rFonts w:asciiTheme="majorHAnsi" w:eastAsiaTheme="majorEastAsia" w:hAnsiTheme="majorHAnsi" w:cstheme="majorBidi"/>
      <w:b/>
      <w:bCs/>
      <w:caps/>
      <w:color w:val="00558C"/>
      <w:sz w:val="28"/>
      <w:szCs w:val="24"/>
      <w:lang w:val="en-GB"/>
    </w:rPr>
  </w:style>
  <w:style w:type="paragraph" w:styleId="Heading2">
    <w:name w:val="heading 2"/>
    <w:basedOn w:val="Heading1"/>
    <w:next w:val="Normal"/>
    <w:link w:val="Heading2Char"/>
    <w:qFormat/>
    <w:rsid w:val="00586C66"/>
    <w:pPr>
      <w:ind w:right="709"/>
      <w:outlineLvl w:val="1"/>
    </w:pPr>
    <w:rPr>
      <w:bCs w:val="0"/>
      <w:sz w:val="24"/>
    </w:rPr>
  </w:style>
  <w:style w:type="paragraph" w:styleId="Heading3">
    <w:name w:val="heading 3"/>
    <w:basedOn w:val="Heading2"/>
    <w:next w:val="BodyText"/>
    <w:link w:val="Heading3Char"/>
    <w:qFormat/>
    <w:rsid w:val="000418CA"/>
    <w:pPr>
      <w:numPr>
        <w:ilvl w:val="2"/>
        <w:numId w:val="15"/>
      </w:numPr>
      <w:spacing w:before="120" w:after="120"/>
      <w:ind w:right="851"/>
      <w:outlineLvl w:val="2"/>
    </w:pPr>
    <w:rPr>
      <w:bCs/>
      <w:caps w:val="0"/>
      <w:smallCaps/>
    </w:rPr>
  </w:style>
  <w:style w:type="paragraph" w:styleId="Heading4">
    <w:name w:val="heading 4"/>
    <w:basedOn w:val="Heading3"/>
    <w:next w:val="BodyText"/>
    <w:link w:val="Heading4Char"/>
    <w:qFormat/>
    <w:rsid w:val="000418CA"/>
    <w:pPr>
      <w:numPr>
        <w:ilvl w:val="3"/>
      </w:numPr>
      <w:ind w:right="992"/>
      <w:outlineLvl w:val="3"/>
    </w:pPr>
    <w:rPr>
      <w:bCs w:val="0"/>
      <w:iCs/>
      <w:smallCaps w:val="0"/>
      <w:sz w:val="22"/>
    </w:rPr>
  </w:style>
  <w:style w:type="paragraph" w:styleId="Heading5">
    <w:name w:val="heading 5"/>
    <w:basedOn w:val="Heading4"/>
    <w:next w:val="Normal"/>
    <w:link w:val="Heading5Char"/>
    <w:qFormat/>
    <w:rsid w:val="000418CA"/>
    <w:pPr>
      <w:numPr>
        <w:ilvl w:val="4"/>
      </w:numPr>
      <w:spacing w:before="200"/>
      <w:outlineLvl w:val="4"/>
    </w:pPr>
    <w:rPr>
      <w:b w:val="0"/>
    </w:rPr>
  </w:style>
  <w:style w:type="paragraph" w:styleId="Heading6">
    <w:name w:val="heading 6"/>
    <w:basedOn w:val="Normal"/>
    <w:next w:val="Normal"/>
    <w:link w:val="Heading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80350"/>
    <w:pPr>
      <w:spacing w:after="0" w:line="240" w:lineRule="exact"/>
    </w:pPr>
    <w:rPr>
      <w:sz w:val="20"/>
      <w:lang w:val="en-GB"/>
    </w:rPr>
  </w:style>
  <w:style w:type="character" w:customStyle="1" w:styleId="HeaderChar">
    <w:name w:val="Header Char"/>
    <w:basedOn w:val="DefaultParagraphFont"/>
    <w:link w:val="Header"/>
    <w:rsid w:val="00380350"/>
    <w:rPr>
      <w:sz w:val="20"/>
      <w:lang w:val="en-GB"/>
    </w:rPr>
  </w:style>
  <w:style w:type="paragraph" w:styleId="Footer">
    <w:name w:val="footer"/>
    <w:link w:val="FooterChar"/>
    <w:rsid w:val="00CF49CC"/>
    <w:pPr>
      <w:spacing w:after="0" w:line="240" w:lineRule="exact"/>
    </w:pPr>
    <w:rPr>
      <w:sz w:val="20"/>
      <w:lang w:val="en-GB"/>
    </w:rPr>
  </w:style>
  <w:style w:type="character" w:customStyle="1" w:styleId="FooterChar">
    <w:name w:val="Footer Char"/>
    <w:basedOn w:val="DefaultParagraphFont"/>
    <w:link w:val="Footer"/>
    <w:rsid w:val="00CF49CC"/>
    <w:rPr>
      <w:sz w:val="20"/>
      <w:lang w:val="en-GB"/>
    </w:rPr>
  </w:style>
  <w:style w:type="paragraph" w:styleId="BalloonText">
    <w:name w:val="Balloon Text"/>
    <w:basedOn w:val="Normal"/>
    <w:link w:val="BalloonTextChar"/>
    <w:rsid w:val="00EB6F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B6F3C"/>
    <w:rPr>
      <w:rFonts w:ascii="Tahoma" w:hAnsi="Tahoma" w:cs="Tahoma"/>
      <w:sz w:val="16"/>
      <w:szCs w:val="16"/>
      <w:lang w:val="en-US"/>
    </w:rPr>
  </w:style>
  <w:style w:type="table" w:styleId="TableGrid">
    <w:name w:val="Table Grid"/>
    <w:basedOn w:val="TableNormal"/>
    <w:uiPriority w:val="59"/>
    <w:rsid w:val="004D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umenttype">
    <w:name w:val="Document type"/>
    <w:basedOn w:val="Normal"/>
    <w:rsid w:val="00380350"/>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586C66"/>
    <w:rPr>
      <w:rFonts w:asciiTheme="majorHAnsi" w:eastAsiaTheme="majorEastAsia" w:hAnsiTheme="majorHAnsi" w:cstheme="majorBidi"/>
      <w:b/>
      <w:bCs/>
      <w:caps/>
      <w:color w:val="00558C"/>
      <w:sz w:val="28"/>
      <w:szCs w:val="24"/>
      <w:lang w:val="en-GB"/>
    </w:rPr>
  </w:style>
  <w:style w:type="character" w:customStyle="1" w:styleId="Heading2Char">
    <w:name w:val="Heading 2 Char"/>
    <w:basedOn w:val="DefaultParagraphFont"/>
    <w:link w:val="Heading2"/>
    <w:rsid w:val="00586C66"/>
    <w:rPr>
      <w:rFonts w:asciiTheme="majorHAnsi" w:eastAsiaTheme="majorEastAsia" w:hAnsiTheme="majorHAnsi" w:cstheme="majorBidi"/>
      <w:b/>
      <w:caps/>
      <w:color w:val="00558C"/>
      <w:sz w:val="24"/>
      <w:szCs w:val="24"/>
      <w:lang w:val="en-GB"/>
    </w:rPr>
  </w:style>
  <w:style w:type="character" w:customStyle="1" w:styleId="Heading3Char">
    <w:name w:val="Heading 3 Char"/>
    <w:basedOn w:val="DefaultParagraphFont"/>
    <w:link w:val="Heading3"/>
    <w:rsid w:val="000418CA"/>
    <w:rPr>
      <w:rFonts w:asciiTheme="majorHAnsi" w:eastAsiaTheme="majorEastAsia" w:hAnsiTheme="majorHAnsi" w:cstheme="majorBidi"/>
      <w:b/>
      <w:bCs/>
      <w:smallCaps/>
      <w:color w:val="00558C"/>
      <w:sz w:val="24"/>
      <w:szCs w:val="24"/>
      <w:lang w:val="en-GB"/>
    </w:rPr>
  </w:style>
  <w:style w:type="paragraph" w:styleId="List">
    <w:name w:val="List"/>
    <w:basedOn w:val="Normal"/>
    <w:uiPriority w:val="99"/>
    <w:unhideWhenUsed/>
    <w:rsid w:val="00CC6246"/>
    <w:pPr>
      <w:ind w:left="360" w:hanging="360"/>
      <w:contextualSpacing/>
    </w:pPr>
    <w:rPr>
      <w:sz w:val="22"/>
    </w:rPr>
  </w:style>
  <w:style w:type="character" w:customStyle="1" w:styleId="Heading4Char">
    <w:name w:val="Heading 4 Char"/>
    <w:basedOn w:val="DefaultParagraphFont"/>
    <w:link w:val="Heading4"/>
    <w:rsid w:val="000418CA"/>
    <w:rPr>
      <w:rFonts w:asciiTheme="majorHAnsi" w:eastAsiaTheme="majorEastAsia" w:hAnsiTheme="majorHAnsi" w:cstheme="majorBidi"/>
      <w:b/>
      <w:iCs/>
      <w:color w:val="00558C"/>
      <w:szCs w:val="24"/>
      <w:lang w:val="en-GB"/>
    </w:rPr>
  </w:style>
  <w:style w:type="character" w:customStyle="1" w:styleId="Heading5Char">
    <w:name w:val="Heading 5 Char"/>
    <w:basedOn w:val="DefaultParagraphFont"/>
    <w:link w:val="Heading5"/>
    <w:rsid w:val="000418CA"/>
    <w:rPr>
      <w:rFonts w:asciiTheme="majorHAnsi" w:eastAsiaTheme="majorEastAsia" w:hAnsiTheme="majorHAnsi" w:cstheme="majorBidi"/>
      <w:iCs/>
      <w:color w:val="00558C"/>
      <w:szCs w:val="24"/>
      <w:lang w:val="en-GB"/>
    </w:rPr>
  </w:style>
  <w:style w:type="character" w:customStyle="1" w:styleId="Heading6Char">
    <w:name w:val="Heading 6 Char"/>
    <w:basedOn w:val="DefaultParagraphFont"/>
    <w:link w:val="Heading6"/>
    <w:rsid w:val="00CF49C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CF49C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CF49C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8310C9"/>
    <w:pPr>
      <w:spacing w:after="120"/>
    </w:pPr>
    <w:rPr>
      <w:color w:val="000000" w:themeColor="text1"/>
      <w:sz w:val="22"/>
    </w:rPr>
  </w:style>
  <w:style w:type="paragraph" w:customStyle="1" w:styleId="Bullet2">
    <w:name w:val="Bullet 2"/>
    <w:basedOn w:val="Normal"/>
    <w:link w:val="Bullet2Char"/>
    <w:qFormat/>
    <w:rsid w:val="008310C9"/>
    <w:pPr>
      <w:numPr>
        <w:numId w:val="11"/>
      </w:numPr>
      <w:spacing w:after="120"/>
      <w:ind w:left="1276" w:hanging="425"/>
    </w:pPr>
    <w:rPr>
      <w:color w:val="000000" w:themeColor="text1"/>
      <w:sz w:val="22"/>
    </w:rPr>
  </w:style>
  <w:style w:type="paragraph" w:customStyle="1" w:styleId="Heading1separationline">
    <w:name w:val="Heading 1 separation line"/>
    <w:basedOn w:val="Normal"/>
    <w:next w:val="BodyText"/>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441393"/>
    <w:pPr>
      <w:spacing w:line="180" w:lineRule="exact"/>
      <w:jc w:val="right"/>
    </w:pPr>
    <w:rPr>
      <w:color w:val="00558C" w:themeColor="accent1"/>
    </w:rPr>
  </w:style>
  <w:style w:type="paragraph" w:customStyle="1" w:styleId="Editionnumber">
    <w:name w:val="Edition number"/>
    <w:basedOn w:val="Normal"/>
    <w:rsid w:val="004E0BBB"/>
    <w:rPr>
      <w:b/>
      <w:color w:val="00558C" w:themeColor="accent1"/>
      <w:sz w:val="50"/>
      <w:szCs w:val="50"/>
    </w:rPr>
  </w:style>
  <w:style w:type="paragraph" w:customStyle="1" w:styleId="Editionnumber-footer">
    <w:name w:val="Edition number - footer"/>
    <w:basedOn w:val="Footer"/>
    <w:next w:val="NoSpacing"/>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Header"/>
    <w:rsid w:val="00441393"/>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0D76B7"/>
    <w:pPr>
      <w:tabs>
        <w:tab w:val="right" w:leader="dot" w:pos="9781"/>
      </w:tabs>
      <w:spacing w:after="40" w:line="300" w:lineRule="atLeast"/>
      <w:ind w:left="425" w:right="425" w:hanging="425"/>
    </w:pPr>
    <w:rPr>
      <w:b/>
      <w:caps/>
      <w:noProof/>
      <w:color w:val="00558C" w:themeColor="accent1"/>
      <w:sz w:val="22"/>
    </w:rPr>
  </w:style>
  <w:style w:type="paragraph" w:styleId="TOC2">
    <w:name w:val="toc 2"/>
    <w:basedOn w:val="Normal"/>
    <w:next w:val="Normal"/>
    <w:autoRedefine/>
    <w:uiPriority w:val="39"/>
    <w:rsid w:val="00A72893"/>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01337"/>
    <w:rPr>
      <w:color w:val="00558C" w:themeColor="accent1"/>
      <w:u w:val="single"/>
    </w:rPr>
  </w:style>
  <w:style w:type="paragraph" w:styleId="ListNumber3">
    <w:name w:val="List Number 3"/>
    <w:basedOn w:val="Normal"/>
    <w:uiPriority w:val="99"/>
    <w:unhideWhenUsed/>
    <w:rsid w:val="00F90461"/>
    <w:pPr>
      <w:contextualSpacing/>
    </w:pPr>
  </w:style>
  <w:style w:type="paragraph" w:styleId="TableofFigures">
    <w:name w:val="table of figures"/>
    <w:basedOn w:val="Normal"/>
    <w:next w:val="Normal"/>
    <w:uiPriority w:val="99"/>
    <w:rsid w:val="0080602A"/>
    <w:pPr>
      <w:tabs>
        <w:tab w:val="right" w:leader="dot" w:pos="9781"/>
      </w:tabs>
      <w:spacing w:after="60"/>
      <w:ind w:left="1276" w:right="425" w:hanging="1276"/>
    </w:pPr>
    <w:rPr>
      <w:i/>
      <w:color w:val="00558C"/>
      <w:sz w:val="22"/>
    </w:rPr>
  </w:style>
  <w:style w:type="paragraph" w:customStyle="1" w:styleId="Tabletext">
    <w:name w:val="Table text"/>
    <w:basedOn w:val="Normal"/>
    <w:qFormat/>
    <w:rsid w:val="00414698"/>
    <w:pPr>
      <w:spacing w:before="60" w:after="60"/>
      <w:ind w:left="113" w:right="113"/>
    </w:pPr>
    <w:rPr>
      <w:color w:val="000000" w:themeColor="text1"/>
      <w:sz w:val="20"/>
    </w:rPr>
  </w:style>
  <w:style w:type="paragraph" w:customStyle="1" w:styleId="Doicumentrevisiontabletitle">
    <w:name w:val="Doicument revision table title"/>
    <w:basedOn w:val="Tabletext"/>
    <w:rsid w:val="00051724"/>
    <w:rPr>
      <w:b/>
      <w:color w:val="00558C"/>
    </w:rPr>
  </w:style>
  <w:style w:type="table" w:styleId="MediumShading1">
    <w:name w:val="Medium Shading 1"/>
    <w:basedOn w:val="TableNormal"/>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rsid w:val="008C33B5"/>
    <w:rPr>
      <w:b/>
      <w:bCs/>
      <w:i/>
      <w:color w:val="575756"/>
      <w:sz w:val="22"/>
      <w:u w:val="single"/>
    </w:rPr>
  </w:style>
  <w:style w:type="paragraph" w:styleId="TOC3">
    <w:name w:val="toc 3"/>
    <w:basedOn w:val="Normal"/>
    <w:next w:val="Normal"/>
    <w:uiPriority w:val="39"/>
    <w:unhideWhenUsed/>
    <w:rsid w:val="001E32E5"/>
    <w:pPr>
      <w:tabs>
        <w:tab w:val="right" w:leader="dot" w:pos="9781"/>
      </w:tabs>
      <w:spacing w:after="60"/>
      <w:ind w:left="1134" w:hanging="709"/>
    </w:pPr>
    <w:rPr>
      <w:color w:val="00558C"/>
    </w:rPr>
  </w:style>
  <w:style w:type="paragraph" w:customStyle="1" w:styleId="Listatext">
    <w:name w:val="List a text"/>
    <w:basedOn w:val="Normal"/>
    <w:qFormat/>
    <w:rsid w:val="008310C9"/>
    <w:pPr>
      <w:spacing w:after="120"/>
      <w:ind w:left="1134"/>
    </w:pPr>
    <w:rPr>
      <w:sz w:val="22"/>
    </w:rPr>
  </w:style>
  <w:style w:type="character" w:customStyle="1" w:styleId="Bullet2Char">
    <w:name w:val="Bullet 2 Char"/>
    <w:basedOn w:val="DefaultParagraphFont"/>
    <w:link w:val="Bullet2"/>
    <w:rsid w:val="008310C9"/>
    <w:rPr>
      <w:color w:val="000000" w:themeColor="text1"/>
      <w:lang w:val="en-GB"/>
    </w:rPr>
  </w:style>
  <w:style w:type="paragraph" w:customStyle="1" w:styleId="AppendixHead2">
    <w:name w:val="Appendix Head 2"/>
    <w:basedOn w:val="AppendixtitleHead1"/>
    <w:next w:val="Heading1separationline"/>
    <w:qFormat/>
    <w:rsid w:val="00586C66"/>
    <w:pPr>
      <w:spacing w:after="120"/>
    </w:pPr>
    <w:rPr>
      <w:rFonts w:cs="Arial"/>
      <w:sz w:val="24"/>
      <w:lang w:eastAsia="en-GB"/>
    </w:rPr>
  </w:style>
  <w:style w:type="paragraph" w:customStyle="1" w:styleId="AppendixHead3">
    <w:name w:val="Appendix Head 3"/>
    <w:basedOn w:val="Normal"/>
    <w:next w:val="Heading2separationline"/>
    <w:qFormat/>
    <w:rsid w:val="00E5035D"/>
    <w:pPr>
      <w:spacing w:before="120" w:after="120" w:line="240" w:lineRule="auto"/>
    </w:pPr>
    <w:rPr>
      <w:rFonts w:eastAsia="Calibri" w:cs="Arial"/>
      <w:b/>
      <w:smallCaps/>
      <w:color w:val="00558C"/>
      <w:sz w:val="24"/>
      <w:lang w:eastAsia="en-GB"/>
    </w:rPr>
  </w:style>
  <w:style w:type="paragraph" w:customStyle="1" w:styleId="AppendixHead4">
    <w:name w:val="Appendix Head 4"/>
    <w:basedOn w:val="AppendixHead3"/>
    <w:next w:val="BodyText"/>
    <w:qFormat/>
    <w:rsid w:val="00E5035D"/>
    <w:pPr>
      <w:numPr>
        <w:ilvl w:val="3"/>
      </w:numPr>
    </w:pPr>
    <w:rPr>
      <w:smallCaps w:val="0"/>
      <w:sz w:val="22"/>
    </w:rPr>
  </w:style>
  <w:style w:type="paragraph" w:customStyle="1" w:styleId="AppendixHead5">
    <w:name w:val="Appendix Head 5"/>
    <w:basedOn w:val="AppendixHead4"/>
    <w:next w:val="BodyText"/>
    <w:qFormat/>
    <w:rsid w:val="00A90AAC"/>
    <w:pPr>
      <w:numPr>
        <w:ilvl w:val="4"/>
      </w:numPr>
      <w:ind w:left="1701" w:hanging="1701"/>
    </w:pPr>
    <w:rPr>
      <w:b w:val="0"/>
    </w:rPr>
  </w:style>
  <w:style w:type="paragraph" w:customStyle="1" w:styleId="AnnextitleHead1">
    <w:name w:val="Annex title (Head 1)"/>
    <w:next w:val="BodyText"/>
    <w:link w:val="AnnextitleHead1Char"/>
    <w:qFormat/>
    <w:rsid w:val="00E5035D"/>
    <w:pPr>
      <w:numPr>
        <w:numId w:val="1"/>
      </w:numPr>
      <w:spacing w:after="360"/>
    </w:pPr>
    <w:rPr>
      <w:b/>
      <w:caps/>
      <w:color w:val="00558C"/>
      <w:sz w:val="28"/>
      <w:lang w:val="en-GB"/>
    </w:rPr>
  </w:style>
  <w:style w:type="character" w:customStyle="1" w:styleId="AnnextitleHead1Char">
    <w:name w:val="Annex title (Head 1) Char"/>
    <w:basedOn w:val="DefaultParagraphFont"/>
    <w:link w:val="AnnextitleHead1"/>
    <w:rsid w:val="00E5035D"/>
    <w:rPr>
      <w:b/>
      <w:caps/>
      <w:color w:val="00558C"/>
      <w:sz w:val="28"/>
      <w:lang w:val="en-GB"/>
    </w:rPr>
  </w:style>
  <w:style w:type="paragraph" w:customStyle="1" w:styleId="AnnexHead2">
    <w:name w:val="Annex Head 2"/>
    <w:basedOn w:val="AnnextitleHead1"/>
    <w:next w:val="Heading1separationline"/>
    <w:qFormat/>
    <w:rsid w:val="00E5035D"/>
    <w:pPr>
      <w:numPr>
        <w:ilvl w:val="1"/>
      </w:numPr>
      <w:spacing w:before="120" w:after="120" w:line="240" w:lineRule="auto"/>
    </w:pPr>
    <w:rPr>
      <w:rFonts w:eastAsia="Calibri" w:cs="Calibri"/>
      <w:bCs/>
      <w:sz w:val="24"/>
      <w:lang w:eastAsia="en-GB"/>
    </w:rPr>
  </w:style>
  <w:style w:type="paragraph" w:customStyle="1" w:styleId="AnnexHead3">
    <w:name w:val="Annex Head 3"/>
    <w:basedOn w:val="AnnexHead2"/>
    <w:next w:val="Heading2separationline"/>
    <w:qFormat/>
    <w:rsid w:val="000418CA"/>
    <w:pPr>
      <w:numPr>
        <w:ilvl w:val="2"/>
      </w:numPr>
    </w:pPr>
    <w:rPr>
      <w:caps w:val="0"/>
      <w:smallCaps/>
    </w:rPr>
  </w:style>
  <w:style w:type="paragraph" w:styleId="BodyText">
    <w:name w:val="Body Text"/>
    <w:basedOn w:val="Normal"/>
    <w:link w:val="BodyTextChar"/>
    <w:unhideWhenUsed/>
    <w:qFormat/>
    <w:rsid w:val="00820C2C"/>
    <w:pPr>
      <w:spacing w:after="120"/>
      <w:jc w:val="both"/>
    </w:pPr>
    <w:rPr>
      <w:sz w:val="22"/>
    </w:rPr>
  </w:style>
  <w:style w:type="character" w:customStyle="1" w:styleId="BodyTextChar">
    <w:name w:val="Body Text Char"/>
    <w:basedOn w:val="DefaultParagraphFont"/>
    <w:link w:val="BodyText"/>
    <w:rsid w:val="00820C2C"/>
    <w:rPr>
      <w:lang w:val="en-GB"/>
    </w:rPr>
  </w:style>
  <w:style w:type="paragraph" w:customStyle="1" w:styleId="AnnexHead4">
    <w:name w:val="Annex Head 4"/>
    <w:basedOn w:val="AnnexHead3"/>
    <w:next w:val="BodyText"/>
    <w:qFormat/>
    <w:rsid w:val="000418CA"/>
    <w:pPr>
      <w:numPr>
        <w:ilvl w:val="3"/>
      </w:numPr>
    </w:pPr>
    <w:rPr>
      <w:smallCaps w:val="0"/>
      <w:sz w:val="22"/>
    </w:rPr>
  </w:style>
  <w:style w:type="paragraph" w:customStyle="1" w:styleId="AnnexHead5">
    <w:name w:val="Annex Head 5"/>
    <w:basedOn w:val="Normal"/>
    <w:next w:val="BodyText"/>
    <w:qFormat/>
    <w:rsid w:val="000418CA"/>
    <w:pPr>
      <w:numPr>
        <w:ilvl w:val="4"/>
        <w:numId w:val="1"/>
      </w:numPr>
      <w:spacing w:before="120" w:after="120" w:line="240" w:lineRule="auto"/>
      <w:ind w:left="1701" w:hanging="1701"/>
    </w:pPr>
    <w:rPr>
      <w:rFonts w:eastAsia="Calibri" w:cs="Calibri"/>
      <w:color w:val="00558C"/>
      <w:sz w:val="22"/>
      <w:lang w:eastAsia="en-GB"/>
    </w:rPr>
  </w:style>
  <w:style w:type="character" w:styleId="CommentReference">
    <w:name w:val="annotation reference"/>
    <w:basedOn w:val="DefaultParagraphFont"/>
    <w:unhideWhenUsed/>
    <w:rsid w:val="00380350"/>
    <w:rPr>
      <w:noProof w:val="0"/>
      <w:sz w:val="18"/>
      <w:szCs w:val="18"/>
      <w:lang w:val="en-GB"/>
    </w:rPr>
  </w:style>
  <w:style w:type="paragraph" w:styleId="CommentText">
    <w:name w:val="annotation text"/>
    <w:basedOn w:val="Normal"/>
    <w:link w:val="CommentTextChar"/>
    <w:unhideWhenUsed/>
    <w:rsid w:val="00380350"/>
    <w:pPr>
      <w:spacing w:line="240" w:lineRule="auto"/>
    </w:pPr>
    <w:rPr>
      <w:sz w:val="24"/>
      <w:szCs w:val="24"/>
    </w:rPr>
  </w:style>
  <w:style w:type="character" w:customStyle="1" w:styleId="CommentTextChar">
    <w:name w:val="Comment Text Char"/>
    <w:basedOn w:val="DefaultParagraphFont"/>
    <w:link w:val="CommentText"/>
    <w:rsid w:val="00380350"/>
    <w:rPr>
      <w:sz w:val="24"/>
      <w:szCs w:val="24"/>
      <w:lang w:val="en-GB"/>
    </w:rPr>
  </w:style>
  <w:style w:type="paragraph" w:styleId="CommentSubject">
    <w:name w:val="annotation subject"/>
    <w:basedOn w:val="CommentText"/>
    <w:next w:val="CommentText"/>
    <w:link w:val="CommentSubjectChar"/>
    <w:unhideWhenUsed/>
    <w:rsid w:val="00B70BD4"/>
    <w:rPr>
      <w:b/>
      <w:bCs/>
      <w:sz w:val="20"/>
      <w:szCs w:val="20"/>
    </w:rPr>
  </w:style>
  <w:style w:type="character" w:customStyle="1" w:styleId="CommentSubjectChar">
    <w:name w:val="Comment Subject Char"/>
    <w:basedOn w:val="CommentTextChar"/>
    <w:link w:val="CommentSubject"/>
    <w:rsid w:val="00B70BD4"/>
    <w:rPr>
      <w:b/>
      <w:bCs/>
      <w:sz w:val="20"/>
      <w:szCs w:val="20"/>
      <w:lang w:val="en-US"/>
    </w:rPr>
  </w:style>
  <w:style w:type="paragraph" w:styleId="BodyTextIndent3">
    <w:name w:val="Body Text Indent 3"/>
    <w:basedOn w:val="Normal"/>
    <w:link w:val="BodyTextIndent3Char"/>
    <w:semiHidden/>
    <w:unhideWhenUsed/>
    <w:rsid w:val="00CF49CC"/>
    <w:pPr>
      <w:spacing w:after="120"/>
      <w:ind w:left="360"/>
    </w:pPr>
    <w:rPr>
      <w:sz w:val="16"/>
      <w:szCs w:val="16"/>
    </w:rPr>
  </w:style>
  <w:style w:type="character" w:customStyle="1" w:styleId="BodyTextIndent3Char">
    <w:name w:val="Body Text Indent 3 Char"/>
    <w:basedOn w:val="DefaultParagraphFont"/>
    <w:link w:val="BodyTextIndent3"/>
    <w:semiHidden/>
    <w:rsid w:val="00CF49CC"/>
    <w:rPr>
      <w:sz w:val="16"/>
      <w:szCs w:val="16"/>
      <w:lang w:val="en-GB"/>
    </w:rPr>
  </w:style>
  <w:style w:type="paragraph" w:customStyle="1" w:styleId="InsetList">
    <w:name w:val="Inset List"/>
    <w:basedOn w:val="Normal"/>
    <w:rsid w:val="006E10BF"/>
    <w:pPr>
      <w:numPr>
        <w:numId w:val="5"/>
      </w:numPr>
      <w:spacing w:after="120"/>
      <w:jc w:val="both"/>
    </w:pPr>
    <w:rPr>
      <w:sz w:val="22"/>
    </w:rPr>
  </w:style>
  <w:style w:type="paragraph" w:customStyle="1" w:styleId="ListofFigures">
    <w:name w:val="List of Figures"/>
    <w:basedOn w:val="Normal"/>
    <w:next w:val="Normal"/>
    <w:rsid w:val="00CF49CC"/>
    <w:pPr>
      <w:spacing w:after="240" w:line="480" w:lineRule="atLeast"/>
    </w:pPr>
    <w:rPr>
      <w:b/>
      <w:color w:val="009FE3" w:themeColor="accent2"/>
      <w:sz w:val="40"/>
      <w:szCs w:val="40"/>
    </w:rPr>
  </w:style>
  <w:style w:type="paragraph" w:customStyle="1" w:styleId="Tablecaption">
    <w:name w:val="Table caption"/>
    <w:basedOn w:val="Caption"/>
    <w:next w:val="Normal"/>
    <w:qFormat/>
    <w:rsid w:val="007A4FEF"/>
    <w:pPr>
      <w:numPr>
        <w:numId w:val="3"/>
      </w:numPr>
      <w:tabs>
        <w:tab w:val="left" w:pos="851"/>
      </w:tabs>
      <w:spacing w:before="240" w:after="240"/>
      <w:jc w:val="center"/>
    </w:pPr>
    <w:rPr>
      <w:b w:val="0"/>
      <w:u w:val="none"/>
    </w:rPr>
  </w:style>
  <w:style w:type="paragraph" w:styleId="ListNumber">
    <w:name w:val="List Number"/>
    <w:basedOn w:val="Normal"/>
    <w:semiHidden/>
    <w:rsid w:val="006E10BF"/>
    <w:pPr>
      <w:numPr>
        <w:numId w:val="6"/>
      </w:numPr>
      <w:contextualSpacing/>
    </w:pPr>
  </w:style>
  <w:style w:type="paragraph" w:styleId="TOC4">
    <w:name w:val="toc 4"/>
    <w:basedOn w:val="Normal"/>
    <w:next w:val="Normal"/>
    <w:autoRedefine/>
    <w:uiPriority w:val="39"/>
    <w:unhideWhenUsed/>
    <w:rsid w:val="00CD0232"/>
    <w:pPr>
      <w:tabs>
        <w:tab w:val="right" w:leader="dot" w:pos="9781"/>
        <w:tab w:val="right" w:leader="dot" w:pos="10195"/>
      </w:tabs>
      <w:ind w:left="1418" w:right="425" w:hanging="1418"/>
    </w:pPr>
    <w:rPr>
      <w:b/>
      <w:caps/>
      <w:color w:val="00558C"/>
      <w:sz w:val="22"/>
    </w:rPr>
  </w:style>
  <w:style w:type="paragraph" w:styleId="FootnoteText">
    <w:name w:val="footnote text"/>
    <w:basedOn w:val="Normal"/>
    <w:link w:val="FootnoteTextChar"/>
    <w:uiPriority w:val="99"/>
    <w:unhideWhenUsed/>
    <w:rsid w:val="00332A7B"/>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332A7B"/>
    <w:rPr>
      <w:sz w:val="18"/>
      <w:szCs w:val="24"/>
      <w:vertAlign w:val="superscript"/>
      <w:lang w:val="en-GB"/>
    </w:rPr>
  </w:style>
  <w:style w:type="character" w:styleId="FootnoteReference">
    <w:name w:val="footnote reference"/>
    <w:uiPriority w:val="99"/>
    <w:rsid w:val="00DD69FB"/>
    <w:rPr>
      <w:rFonts w:asciiTheme="minorHAnsi" w:hAnsiTheme="minorHAnsi"/>
      <w:sz w:val="20"/>
      <w:vertAlign w:val="superscript"/>
    </w:rPr>
  </w:style>
  <w:style w:type="character" w:styleId="PageNumber">
    <w:name w:val="page number"/>
    <w:rsid w:val="006C48F9"/>
    <w:rPr>
      <w:rFonts w:asciiTheme="minorHAnsi" w:hAnsiTheme="minorHAnsi"/>
      <w:sz w:val="15"/>
    </w:rPr>
  </w:style>
  <w:style w:type="paragraph" w:customStyle="1" w:styleId="Footereditionno">
    <w:name w:val="Footer edition no."/>
    <w:basedOn w:val="Normal"/>
    <w:rsid w:val="00F74309"/>
    <w:pPr>
      <w:tabs>
        <w:tab w:val="right" w:pos="10206"/>
      </w:tabs>
    </w:pPr>
    <w:rPr>
      <w:b/>
      <w:color w:val="00558C"/>
      <w:sz w:val="15"/>
    </w:rPr>
  </w:style>
  <w:style w:type="paragraph" w:customStyle="1" w:styleId="Lista">
    <w:name w:val="List a"/>
    <w:basedOn w:val="Normal"/>
    <w:qFormat/>
    <w:rsid w:val="008310C9"/>
    <w:pPr>
      <w:numPr>
        <w:ilvl w:val="1"/>
        <w:numId w:val="14"/>
      </w:numPr>
      <w:spacing w:after="120" w:line="240" w:lineRule="auto"/>
      <w:jc w:val="both"/>
    </w:pPr>
    <w:rPr>
      <w:rFonts w:eastAsia="Times New Roman" w:cs="Times New Roman"/>
      <w:sz w:val="22"/>
      <w:szCs w:val="20"/>
      <w:lang w:eastAsia="en-GB"/>
    </w:rPr>
  </w:style>
  <w:style w:type="numbering" w:styleId="ArticleSection">
    <w:name w:val="Outline List 3"/>
    <w:basedOn w:val="NoList"/>
    <w:rsid w:val="006E10BF"/>
    <w:pPr>
      <w:numPr>
        <w:numId w:val="4"/>
      </w:numPr>
    </w:pPr>
  </w:style>
  <w:style w:type="paragraph" w:styleId="TOC5">
    <w:name w:val="toc 5"/>
    <w:basedOn w:val="Normal"/>
    <w:next w:val="Normal"/>
    <w:autoRedefine/>
    <w:uiPriority w:val="39"/>
    <w:rsid w:val="00CD0232"/>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TOC6">
    <w:name w:val="toc 6"/>
    <w:basedOn w:val="Normal"/>
    <w:next w:val="Normal"/>
    <w:autoRedefine/>
    <w:rsid w:val="00CF49C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CF49C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CF49C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Listitext"/>
    <w:qFormat/>
    <w:rsid w:val="00FF418D"/>
    <w:pPr>
      <w:numPr>
        <w:ilvl w:val="2"/>
        <w:numId w:val="14"/>
      </w:numPr>
      <w:ind w:left="1701" w:hanging="425"/>
    </w:pPr>
  </w:style>
  <w:style w:type="paragraph" w:customStyle="1" w:styleId="Listitext">
    <w:name w:val="List i text"/>
    <w:basedOn w:val="Normal"/>
    <w:qFormat/>
    <w:rsid w:val="00FF418D"/>
    <w:pPr>
      <w:ind w:left="2268" w:hanging="567"/>
    </w:pPr>
    <w:rPr>
      <w:sz w:val="20"/>
    </w:rPr>
  </w:style>
  <w:style w:type="paragraph" w:customStyle="1" w:styleId="Bullet1text">
    <w:name w:val="Bullet 1 text"/>
    <w:basedOn w:val="Normal"/>
    <w:qFormat/>
    <w:rsid w:val="008310C9"/>
    <w:pPr>
      <w:suppressAutoHyphens/>
      <w:spacing w:after="120" w:line="240" w:lineRule="auto"/>
      <w:ind w:left="992"/>
      <w:jc w:val="both"/>
    </w:pPr>
    <w:rPr>
      <w:rFonts w:eastAsia="Times New Roman" w:cs="Times New Roman"/>
      <w:sz w:val="22"/>
      <w:szCs w:val="20"/>
      <w:lang w:eastAsia="en-GB"/>
    </w:rPr>
  </w:style>
  <w:style w:type="paragraph" w:customStyle="1" w:styleId="Bullet2text">
    <w:name w:val="Bullet 2 text"/>
    <w:basedOn w:val="Normal"/>
    <w:qFormat/>
    <w:rsid w:val="008310C9"/>
    <w:pPr>
      <w:suppressAutoHyphens/>
      <w:spacing w:after="120" w:line="240" w:lineRule="auto"/>
      <w:ind w:left="1701" w:hanging="425"/>
      <w:jc w:val="both"/>
    </w:pPr>
    <w:rPr>
      <w:rFonts w:eastAsia="Times New Roman" w:cs="Times New Roman"/>
      <w:sz w:val="22"/>
      <w:szCs w:val="20"/>
      <w:lang w:eastAsia="en-GB"/>
    </w:rPr>
  </w:style>
  <w:style w:type="paragraph" w:customStyle="1" w:styleId="Bullet3">
    <w:name w:val="Bullet 3"/>
    <w:basedOn w:val="Normal"/>
    <w:qFormat/>
    <w:rsid w:val="008310C9"/>
    <w:pPr>
      <w:numPr>
        <w:numId w:val="12"/>
      </w:numPr>
      <w:spacing w:after="120" w:line="240" w:lineRule="auto"/>
      <w:ind w:left="1701" w:hanging="425"/>
    </w:pPr>
    <w:rPr>
      <w:rFonts w:eastAsia="Times New Roman" w:cs="Times New Roman"/>
      <w:sz w:val="20"/>
      <w:szCs w:val="20"/>
      <w:lang w:eastAsia="en-GB"/>
    </w:rPr>
  </w:style>
  <w:style w:type="paragraph" w:customStyle="1" w:styleId="Bullet3text">
    <w:name w:val="Bullet 3 text"/>
    <w:basedOn w:val="Normal"/>
    <w:qFormat/>
    <w:rsid w:val="008310C9"/>
    <w:pPr>
      <w:suppressAutoHyphens/>
      <w:spacing w:after="120" w:line="240" w:lineRule="auto"/>
      <w:ind w:left="1701"/>
    </w:pPr>
    <w:rPr>
      <w:rFonts w:eastAsia="Times New Roman" w:cs="Times New Roman"/>
      <w:sz w:val="20"/>
      <w:szCs w:val="20"/>
      <w:lang w:eastAsia="en-GB"/>
    </w:rPr>
  </w:style>
  <w:style w:type="paragraph" w:customStyle="1" w:styleId="List1">
    <w:name w:val="List 1"/>
    <w:basedOn w:val="Normal"/>
    <w:qFormat/>
    <w:rsid w:val="008310C9"/>
    <w:pPr>
      <w:numPr>
        <w:numId w:val="13"/>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8310C9"/>
    <w:pPr>
      <w:spacing w:after="120" w:line="240" w:lineRule="auto"/>
      <w:ind w:left="567"/>
      <w:jc w:val="both"/>
    </w:pPr>
    <w:rPr>
      <w:rFonts w:eastAsia="Times New Roman" w:cs="Times New Roman"/>
      <w:sz w:val="22"/>
      <w:szCs w:val="20"/>
      <w:lang w:eastAsia="en-GB"/>
    </w:rPr>
  </w:style>
  <w:style w:type="paragraph" w:styleId="DocumentMap">
    <w:name w:val="Document Map"/>
    <w:basedOn w:val="Normal"/>
    <w:link w:val="DocumentMap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8972C3"/>
    <w:rPr>
      <w:rFonts w:ascii="Tahoma" w:eastAsia="Times New Roman" w:hAnsi="Tahoma" w:cs="Times New Roman"/>
      <w:sz w:val="20"/>
      <w:szCs w:val="24"/>
      <w:shd w:val="clear" w:color="auto" w:fill="000080"/>
      <w:lang w:val="de-DE" w:eastAsia="de-DE"/>
    </w:rPr>
  </w:style>
  <w:style w:type="character" w:styleId="FollowedHyperlink">
    <w:name w:val="FollowedHyperlink"/>
    <w:rsid w:val="008972C3"/>
    <w:rPr>
      <w:color w:val="800080"/>
      <w:u w:val="single"/>
    </w:rPr>
  </w:style>
  <w:style w:type="paragraph" w:styleId="NormalWeb">
    <w:name w:val="Normal (Web)"/>
    <w:basedOn w:val="Normal"/>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E4A"/>
    <w:pPr>
      <w:tabs>
        <w:tab w:val="left" w:pos="1134"/>
        <w:tab w:val="right" w:pos="9781"/>
      </w:tabs>
    </w:pPr>
  </w:style>
  <w:style w:type="character" w:styleId="Emphasis">
    <w:name w:val="Emphasis"/>
    <w:rsid w:val="008972C3"/>
    <w:rPr>
      <w:i/>
      <w:iCs/>
    </w:rPr>
  </w:style>
  <w:style w:type="character" w:styleId="HTMLCite">
    <w:name w:val="HTML Cite"/>
    <w:rsid w:val="008972C3"/>
    <w:rPr>
      <w:i/>
      <w:iCs/>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972C3"/>
    <w:p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4D6C87"/>
    <w:pPr>
      <w:numPr>
        <w:numId w:val="2"/>
      </w:numPr>
      <w:spacing w:before="120"/>
      <w:contextualSpacing/>
    </w:pPr>
    <w:rPr>
      <w:sz w:val="20"/>
    </w:rPr>
  </w:style>
  <w:style w:type="paragraph" w:customStyle="1" w:styleId="Textedesaisie">
    <w:name w:val="Texte de saisie"/>
    <w:basedOn w:val="Normal"/>
    <w:link w:val="TextedesaisieCar"/>
    <w:rsid w:val="00EA4F29"/>
    <w:rPr>
      <w:color w:val="000000" w:themeColor="text1"/>
      <w:sz w:val="22"/>
    </w:rPr>
  </w:style>
  <w:style w:type="character" w:customStyle="1" w:styleId="TextedesaisieCar">
    <w:name w:val="Texte de saisie Car"/>
    <w:basedOn w:val="DefaultParagraphFont"/>
    <w:link w:val="Textedesaisie"/>
    <w:rsid w:val="00EA4F29"/>
    <w:rPr>
      <w:color w:val="000000" w:themeColor="text1"/>
      <w:lang w:val="en-GB"/>
    </w:rPr>
  </w:style>
  <w:style w:type="paragraph" w:customStyle="1" w:styleId="AnnexTablecaption">
    <w:name w:val="Annex Table caption"/>
    <w:basedOn w:val="BodyText"/>
    <w:qFormat/>
    <w:rsid w:val="002176C4"/>
    <w:pPr>
      <w:numPr>
        <w:numId w:val="17"/>
      </w:numPr>
      <w:jc w:val="center"/>
    </w:pPr>
    <w:rPr>
      <w:i/>
      <w:color w:val="00558C"/>
      <w:lang w:eastAsia="en-GB"/>
    </w:rPr>
  </w:style>
  <w:style w:type="paragraph" w:customStyle="1" w:styleId="Figurecaption">
    <w:name w:val="Figure caption"/>
    <w:basedOn w:val="Caption"/>
    <w:next w:val="Normal"/>
    <w:qFormat/>
    <w:rsid w:val="00DD69FB"/>
    <w:pPr>
      <w:spacing w:before="240" w:after="240"/>
      <w:jc w:val="center"/>
    </w:pPr>
    <w:rPr>
      <w:b w:val="0"/>
      <w:u w:val="none"/>
    </w:rPr>
  </w:style>
  <w:style w:type="paragraph" w:styleId="NoSpacing">
    <w:name w:val="No Spacing"/>
    <w:uiPriority w:val="1"/>
    <w:semiHidden/>
    <w:rsid w:val="00C55EFB"/>
    <w:pPr>
      <w:spacing w:after="0" w:line="240" w:lineRule="auto"/>
    </w:pPr>
    <w:rPr>
      <w:sz w:val="18"/>
      <w:lang w:val="en-GB"/>
    </w:rPr>
  </w:style>
  <w:style w:type="paragraph" w:customStyle="1" w:styleId="Abbreviations">
    <w:name w:val="Abbreviations"/>
    <w:basedOn w:val="Normal"/>
    <w:qFormat/>
    <w:rsid w:val="000B577B"/>
    <w:pPr>
      <w:spacing w:after="60"/>
      <w:ind w:left="1418" w:hanging="1418"/>
    </w:pPr>
    <w:rPr>
      <w:sz w:val="22"/>
    </w:rPr>
  </w:style>
  <w:style w:type="paragraph" w:customStyle="1" w:styleId="Tableheading">
    <w:name w:val="Table heading"/>
    <w:basedOn w:val="Normal"/>
    <w:qFormat/>
    <w:rsid w:val="00983287"/>
    <w:pPr>
      <w:spacing w:before="60" w:after="60"/>
      <w:ind w:left="113" w:right="113"/>
      <w:jc w:val="center"/>
    </w:pPr>
    <w:rPr>
      <w:b/>
      <w:color w:val="00558C"/>
      <w:sz w:val="20"/>
      <w:lang w:val="en-US"/>
    </w:rPr>
  </w:style>
  <w:style w:type="paragraph" w:customStyle="1" w:styleId="AppendixtitleHead1">
    <w:name w:val="Appendix title (Head 1)"/>
    <w:next w:val="BodyText"/>
    <w:qFormat/>
    <w:rsid w:val="00E5035D"/>
    <w:pPr>
      <w:spacing w:before="120" w:after="240" w:line="240" w:lineRule="auto"/>
    </w:pPr>
    <w:rPr>
      <w:rFonts w:asciiTheme="majorHAnsi" w:eastAsia="Calibri" w:hAnsiTheme="majorHAnsi" w:cs="Calibri"/>
      <w:b/>
      <w:bCs/>
      <w:caps/>
      <w:color w:val="00558C"/>
      <w:sz w:val="28"/>
      <w:szCs w:val="28"/>
      <w:lang w:val="en-GB"/>
    </w:rPr>
  </w:style>
  <w:style w:type="paragraph" w:customStyle="1" w:styleId="Footerlandscape">
    <w:name w:val="Footer landscape"/>
    <w:basedOn w:val="Normal"/>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6038D"/>
    <w:rPr>
      <w:caps/>
      <w:color w:val="00558C"/>
      <w:sz w:val="50"/>
    </w:rPr>
  </w:style>
  <w:style w:type="paragraph" w:customStyle="1" w:styleId="Documentdate">
    <w:name w:val="Document date"/>
    <w:basedOn w:val="Normal"/>
    <w:rsid w:val="004E0BBB"/>
    <w:rPr>
      <w:b/>
      <w:color w:val="00558C"/>
      <w:sz w:val="28"/>
    </w:rPr>
  </w:style>
  <w:style w:type="paragraph" w:customStyle="1" w:styleId="Footerportrait">
    <w:name w:val="Footer portrait"/>
    <w:basedOn w:val="Normal"/>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laceholderText">
    <w:name w:val="Placeholder Text"/>
    <w:basedOn w:val="DefaultParagraphFont"/>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TOC3"/>
    <w:autoRedefine/>
    <w:rsid w:val="009E433C"/>
    <w:pPr>
      <w:tabs>
        <w:tab w:val="left" w:pos="1985"/>
        <w:tab w:val="right" w:pos="10195"/>
      </w:tabs>
    </w:pPr>
    <w:rPr>
      <w:noProof/>
      <w:sz w:val="24"/>
      <w:szCs w:val="24"/>
      <w:lang w:val="en-US"/>
    </w:rPr>
  </w:style>
  <w:style w:type="paragraph" w:customStyle="1" w:styleId="Headingseparationline-landscape">
    <w:name w:val="Heading separation line - landscape"/>
    <w:basedOn w:val="Heading1separationline"/>
    <w:rsid w:val="00AB76B7"/>
    <w:pPr>
      <w:ind w:right="14317"/>
    </w:pPr>
  </w:style>
  <w:style w:type="paragraph" w:styleId="Title">
    <w:name w:val="Title"/>
    <w:basedOn w:val="Normal"/>
    <w:link w:val="Title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693B1F"/>
    <w:rPr>
      <w:rFonts w:ascii="Arial" w:eastAsia="Times New Roman" w:hAnsi="Arial" w:cs="Arial"/>
      <w:b/>
      <w:bCs/>
      <w:kern w:val="28"/>
      <w:sz w:val="32"/>
      <w:szCs w:val="32"/>
      <w:lang w:val="en-GB" w:eastAsia="en-GB"/>
    </w:rPr>
  </w:style>
  <w:style w:type="paragraph" w:styleId="Revision">
    <w:name w:val="Revision"/>
    <w:hidden/>
    <w:uiPriority w:val="99"/>
    <w:semiHidden/>
    <w:rsid w:val="00B250D6"/>
    <w:pPr>
      <w:spacing w:after="0" w:line="240" w:lineRule="auto"/>
    </w:pPr>
    <w:rPr>
      <w:sz w:val="18"/>
      <w:lang w:val="en-GB"/>
    </w:rPr>
  </w:style>
  <w:style w:type="paragraph" w:customStyle="1" w:styleId="Referencetext">
    <w:name w:val="Reference text"/>
    <w:basedOn w:val="Normal"/>
    <w:autoRedefine/>
    <w:rsid w:val="00CB7D0F"/>
    <w:pPr>
      <w:tabs>
        <w:tab w:val="left" w:pos="567"/>
      </w:tabs>
      <w:spacing w:after="120" w:line="240" w:lineRule="auto"/>
      <w:ind w:left="1134" w:hanging="567"/>
    </w:pPr>
    <w:rPr>
      <w:rFonts w:ascii="Calibri" w:eastAsia="Times New Roman" w:hAnsi="Calibri" w:cs="Arial"/>
      <w:sz w:val="22"/>
      <w:szCs w:val="20"/>
      <w:lang w:eastAsia="en-GB"/>
    </w:rPr>
  </w:style>
  <w:style w:type="paragraph" w:customStyle="1" w:styleId="preface6">
    <w:name w:val="preface 6"/>
    <w:basedOn w:val="Heading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MRN">
    <w:name w:val="MRN"/>
    <w:basedOn w:val="Normal"/>
    <w:link w:val="MRNChar"/>
    <w:rsid w:val="00E86147"/>
    <w:rPr>
      <w:b/>
      <w:color w:val="00558C"/>
      <w:sz w:val="28"/>
    </w:rPr>
  </w:style>
  <w:style w:type="character" w:customStyle="1" w:styleId="MRNChar">
    <w:name w:val="MRN Char"/>
    <w:basedOn w:val="DefaultParagraphFont"/>
    <w:link w:val="MRN"/>
    <w:rsid w:val="00E86147"/>
    <w:rPr>
      <w:b/>
      <w:color w:val="00558C"/>
      <w:sz w:val="28"/>
      <w:lang w:val="en-GB"/>
    </w:rPr>
  </w:style>
  <w:style w:type="paragraph" w:customStyle="1" w:styleId="Revokes">
    <w:name w:val="Revokes"/>
    <w:basedOn w:val="Documentdate"/>
    <w:link w:val="RevokesChar"/>
    <w:rsid w:val="003F70D2"/>
    <w:rPr>
      <w:i/>
    </w:rPr>
  </w:style>
  <w:style w:type="character" w:customStyle="1" w:styleId="RevokesChar">
    <w:name w:val="Revokes Char"/>
    <w:basedOn w:val="DefaultParagraphFont"/>
    <w:link w:val="Revokes"/>
    <w:rsid w:val="003F70D2"/>
    <w:rPr>
      <w:b/>
      <w:i/>
      <w:color w:val="00558C"/>
      <w:sz w:val="28"/>
      <w:lang w:val="en-GB"/>
    </w:rPr>
  </w:style>
  <w:style w:type="paragraph" w:customStyle="1" w:styleId="Referencelist">
    <w:name w:val="Reference list"/>
    <w:basedOn w:val="Normal"/>
    <w:qFormat/>
    <w:rsid w:val="00CF10E3"/>
    <w:pPr>
      <w:numPr>
        <w:numId w:val="7"/>
      </w:numPr>
      <w:spacing w:before="120" w:after="60" w:line="240" w:lineRule="auto"/>
      <w:jc w:val="both"/>
    </w:pPr>
    <w:rPr>
      <w:rFonts w:eastAsia="Times New Roman" w:cs="Times New Roman"/>
      <w:sz w:val="22"/>
      <w:szCs w:val="20"/>
    </w:rPr>
  </w:style>
  <w:style w:type="paragraph" w:customStyle="1" w:styleId="Equationnumber">
    <w:name w:val="Equation number"/>
    <w:basedOn w:val="BodyText"/>
    <w:next w:val="BodyText"/>
    <w:link w:val="EquationnumberChar"/>
    <w:qFormat/>
    <w:rsid w:val="00835EA0"/>
    <w:pPr>
      <w:numPr>
        <w:numId w:val="8"/>
      </w:numPr>
      <w:spacing w:before="60"/>
      <w:jc w:val="right"/>
    </w:pPr>
  </w:style>
  <w:style w:type="character" w:customStyle="1" w:styleId="EquationnumberChar">
    <w:name w:val="Equation number Char"/>
    <w:basedOn w:val="BodyTextChar"/>
    <w:link w:val="Equationnumber"/>
    <w:rsid w:val="00835EA0"/>
    <w:rPr>
      <w:lang w:val="en-GB"/>
    </w:rPr>
  </w:style>
  <w:style w:type="paragraph" w:customStyle="1" w:styleId="Furtherreading">
    <w:name w:val="Further reading"/>
    <w:basedOn w:val="BodyText"/>
    <w:link w:val="FurtherreadingChar"/>
    <w:qFormat/>
    <w:rsid w:val="0022582A"/>
    <w:pPr>
      <w:numPr>
        <w:numId w:val="9"/>
      </w:numPr>
      <w:spacing w:before="60"/>
    </w:pPr>
  </w:style>
  <w:style w:type="character" w:customStyle="1" w:styleId="FurtherreadingChar">
    <w:name w:val="Further reading Char"/>
    <w:basedOn w:val="BodyTextChar"/>
    <w:link w:val="Furtherreading"/>
    <w:rsid w:val="0022582A"/>
    <w:rPr>
      <w:lang w:val="en-GB"/>
    </w:rPr>
  </w:style>
  <w:style w:type="paragraph" w:customStyle="1" w:styleId="Documentrevisiontabletitle">
    <w:name w:val="Document revision table title"/>
    <w:basedOn w:val="Normal"/>
    <w:rsid w:val="005D3920"/>
    <w:pPr>
      <w:spacing w:before="60" w:after="60"/>
      <w:ind w:left="113" w:right="113"/>
    </w:pPr>
    <w:rPr>
      <w:b/>
      <w:color w:val="00558C"/>
      <w:sz w:val="20"/>
    </w:rPr>
  </w:style>
  <w:style w:type="paragraph" w:customStyle="1" w:styleId="AnnexFigureCaption">
    <w:name w:val="Annex Figure Caption"/>
    <w:basedOn w:val="BodyText"/>
    <w:link w:val="AnnexFigureCaptionChar"/>
    <w:qFormat/>
    <w:rsid w:val="002176C4"/>
    <w:pPr>
      <w:numPr>
        <w:numId w:val="16"/>
      </w:numPr>
      <w:jc w:val="center"/>
    </w:pPr>
    <w:rPr>
      <w:i/>
      <w:color w:val="00558C"/>
      <w:lang w:eastAsia="en-GB"/>
    </w:rPr>
  </w:style>
  <w:style w:type="character" w:customStyle="1" w:styleId="AnnexFigureCaptionChar">
    <w:name w:val="Annex Figure Caption Char"/>
    <w:basedOn w:val="BodyTextChar"/>
    <w:link w:val="AnnexFigureCaption"/>
    <w:rsid w:val="002176C4"/>
    <w:rPr>
      <w:i/>
      <w:color w:val="00558C"/>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608342">
      <w:bodyDiv w:val="1"/>
      <w:marLeft w:val="0"/>
      <w:marRight w:val="0"/>
      <w:marTop w:val="0"/>
      <w:marBottom w:val="0"/>
      <w:divBdr>
        <w:top w:val="none" w:sz="0" w:space="0" w:color="auto"/>
        <w:left w:val="none" w:sz="0" w:space="0" w:color="auto"/>
        <w:bottom w:val="none" w:sz="0" w:space="0" w:color="auto"/>
        <w:right w:val="none" w:sz="0" w:space="0" w:color="auto"/>
      </w:divBdr>
      <w:divsChild>
        <w:div w:id="1384595089">
          <w:marLeft w:val="0"/>
          <w:marRight w:val="0"/>
          <w:marTop w:val="0"/>
          <w:marBottom w:val="0"/>
          <w:divBdr>
            <w:top w:val="none" w:sz="0" w:space="0" w:color="auto"/>
            <w:left w:val="none" w:sz="0" w:space="0" w:color="auto"/>
            <w:bottom w:val="none" w:sz="0" w:space="0" w:color="auto"/>
            <w:right w:val="none" w:sz="0" w:space="0" w:color="auto"/>
          </w:divBdr>
          <w:divsChild>
            <w:div w:id="1708721721">
              <w:marLeft w:val="0"/>
              <w:marRight w:val="0"/>
              <w:marTop w:val="0"/>
              <w:marBottom w:val="0"/>
              <w:divBdr>
                <w:top w:val="none" w:sz="0" w:space="0" w:color="auto"/>
                <w:left w:val="none" w:sz="0" w:space="0" w:color="auto"/>
                <w:bottom w:val="none" w:sz="0" w:space="0" w:color="auto"/>
                <w:right w:val="none" w:sz="0" w:space="0" w:color="auto"/>
              </w:divBdr>
            </w:div>
            <w:div w:id="1115441343">
              <w:marLeft w:val="0"/>
              <w:marRight w:val="0"/>
              <w:marTop w:val="0"/>
              <w:marBottom w:val="0"/>
              <w:divBdr>
                <w:top w:val="none" w:sz="0" w:space="0" w:color="auto"/>
                <w:left w:val="none" w:sz="0" w:space="0" w:color="auto"/>
                <w:bottom w:val="none" w:sz="0" w:space="0" w:color="auto"/>
                <w:right w:val="none" w:sz="0" w:space="0" w:color="auto"/>
              </w:divBdr>
            </w:div>
          </w:divsChild>
        </w:div>
        <w:div w:id="1536623399">
          <w:marLeft w:val="0"/>
          <w:marRight w:val="0"/>
          <w:marTop w:val="100"/>
          <w:marBottom w:val="0"/>
          <w:divBdr>
            <w:top w:val="none" w:sz="0" w:space="0" w:color="auto"/>
            <w:left w:val="none" w:sz="0" w:space="0" w:color="auto"/>
            <w:bottom w:val="none" w:sz="0" w:space="0" w:color="auto"/>
            <w:right w:val="none" w:sz="0" w:space="0" w:color="auto"/>
          </w:divBdr>
          <w:divsChild>
            <w:div w:id="2118676646">
              <w:marLeft w:val="0"/>
              <w:marRight w:val="0"/>
              <w:marTop w:val="0"/>
              <w:marBottom w:val="0"/>
              <w:divBdr>
                <w:top w:val="none" w:sz="0" w:space="0" w:color="auto"/>
                <w:left w:val="none" w:sz="0" w:space="0" w:color="auto"/>
                <w:bottom w:val="none" w:sz="0" w:space="0" w:color="auto"/>
                <w:right w:val="none" w:sz="0" w:space="0" w:color="auto"/>
              </w:divBdr>
              <w:divsChild>
                <w:div w:id="1325626700">
                  <w:marLeft w:val="0"/>
                  <w:marRight w:val="0"/>
                  <w:marTop w:val="0"/>
                  <w:marBottom w:val="0"/>
                  <w:divBdr>
                    <w:top w:val="none" w:sz="0" w:space="0" w:color="auto"/>
                    <w:left w:val="none" w:sz="0" w:space="0" w:color="auto"/>
                    <w:bottom w:val="none" w:sz="0" w:space="0" w:color="auto"/>
                    <w:right w:val="none" w:sz="0" w:space="0" w:color="auto"/>
                  </w:divBdr>
                  <w:divsChild>
                    <w:div w:id="392387819">
                      <w:marLeft w:val="0"/>
                      <w:marRight w:val="0"/>
                      <w:marTop w:val="0"/>
                      <w:marBottom w:val="0"/>
                      <w:divBdr>
                        <w:top w:val="none" w:sz="0" w:space="0" w:color="auto"/>
                        <w:left w:val="none" w:sz="0" w:space="0" w:color="auto"/>
                        <w:bottom w:val="none" w:sz="0" w:space="0" w:color="auto"/>
                        <w:right w:val="none" w:sz="0" w:space="0" w:color="auto"/>
                      </w:divBdr>
                      <w:divsChild>
                        <w:div w:id="15200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39288">
              <w:marLeft w:val="0"/>
              <w:marRight w:val="0"/>
              <w:marTop w:val="60"/>
              <w:marBottom w:val="0"/>
              <w:divBdr>
                <w:top w:val="none" w:sz="0" w:space="0" w:color="auto"/>
                <w:left w:val="none" w:sz="0" w:space="0" w:color="auto"/>
                <w:bottom w:val="none" w:sz="0" w:space="0" w:color="auto"/>
                <w:right w:val="none" w:sz="0" w:space="0" w:color="auto"/>
              </w:divBdr>
            </w:div>
          </w:divsChild>
        </w:div>
        <w:div w:id="556749252">
          <w:marLeft w:val="0"/>
          <w:marRight w:val="0"/>
          <w:marTop w:val="0"/>
          <w:marBottom w:val="0"/>
          <w:divBdr>
            <w:top w:val="none" w:sz="0" w:space="0" w:color="auto"/>
            <w:left w:val="none" w:sz="0" w:space="0" w:color="auto"/>
            <w:bottom w:val="none" w:sz="0" w:space="0" w:color="auto"/>
            <w:right w:val="none" w:sz="0" w:space="0" w:color="auto"/>
          </w:divBdr>
          <w:divsChild>
            <w:div w:id="1454010146">
              <w:marLeft w:val="0"/>
              <w:marRight w:val="0"/>
              <w:marTop w:val="0"/>
              <w:marBottom w:val="0"/>
              <w:divBdr>
                <w:top w:val="none" w:sz="0" w:space="0" w:color="auto"/>
                <w:left w:val="none" w:sz="0" w:space="0" w:color="auto"/>
                <w:bottom w:val="none" w:sz="0" w:space="0" w:color="auto"/>
                <w:right w:val="none" w:sz="0" w:space="0" w:color="auto"/>
              </w:divBdr>
              <w:divsChild>
                <w:div w:id="716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diagramData" Target="diagrams/data1.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diagramQuickStyle" Target="diagrams/quickStyle1.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20Yuanhang\Downloads\Gxxxx%20Template%20for%20IALA%20Guidelines%20Ed%201.0%20January%20202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2B2588-93C2-46F8-8FE7-2BBAB853350B}"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zh-CN" altLang="en-US"/>
        </a:p>
      </dgm:t>
    </dgm:pt>
    <dgm:pt modelId="{76EB2532-7B88-4037-81E9-947707DBA4E4}">
      <dgm:prSet phldrT="[文本]"/>
      <dgm:spPr/>
      <dgm:t>
        <a:bodyPr/>
        <a:lstStyle/>
        <a:p>
          <a:r>
            <a:rPr lang="en-US" altLang="zh-CN"/>
            <a:t>VTS SAFETY CULTURE</a:t>
          </a:r>
          <a:endParaRPr lang="zh-CN" altLang="en-US"/>
        </a:p>
      </dgm:t>
    </dgm:pt>
    <dgm:pt modelId="{5D99EDB1-399B-4A51-BCA8-CC18B1146A82}" type="parTrans" cxnId="{215B6FAC-D138-44FF-9614-D2C707654F52}">
      <dgm:prSet/>
      <dgm:spPr/>
      <dgm:t>
        <a:bodyPr/>
        <a:lstStyle/>
        <a:p>
          <a:endParaRPr lang="zh-CN" altLang="en-US"/>
        </a:p>
      </dgm:t>
    </dgm:pt>
    <dgm:pt modelId="{4F583979-5CE6-4B85-A0D6-17367BB8EC09}" type="sibTrans" cxnId="{215B6FAC-D138-44FF-9614-D2C707654F52}">
      <dgm:prSet/>
      <dgm:spPr/>
      <dgm:t>
        <a:bodyPr/>
        <a:lstStyle/>
        <a:p>
          <a:endParaRPr lang="zh-CN" altLang="en-US"/>
        </a:p>
      </dgm:t>
    </dgm:pt>
    <dgm:pt modelId="{07907513-80AC-432B-B472-8A9631BF59DD}">
      <dgm:prSet phldrT="[文本]"/>
      <dgm:spPr/>
      <dgm:t>
        <a:bodyPr/>
        <a:lstStyle/>
        <a:p>
          <a:r>
            <a:rPr lang="en-GB"/>
            <a:t>safety concept culture</a:t>
          </a:r>
          <a:endParaRPr lang="zh-CN" altLang="en-US"/>
        </a:p>
      </dgm:t>
    </dgm:pt>
    <dgm:pt modelId="{4EADC044-D50C-4AF2-BEEC-972FEC7A9B12}" type="parTrans" cxnId="{5BC82883-D1D2-4AF9-B2F5-5DC2EAA0A09F}">
      <dgm:prSet/>
      <dgm:spPr/>
      <dgm:t>
        <a:bodyPr/>
        <a:lstStyle/>
        <a:p>
          <a:endParaRPr lang="zh-CN" altLang="en-US"/>
        </a:p>
      </dgm:t>
    </dgm:pt>
    <dgm:pt modelId="{0BF01430-BB4B-4D47-9DA8-251288E04864}" type="sibTrans" cxnId="{5BC82883-D1D2-4AF9-B2F5-5DC2EAA0A09F}">
      <dgm:prSet/>
      <dgm:spPr/>
      <dgm:t>
        <a:bodyPr/>
        <a:lstStyle/>
        <a:p>
          <a:endParaRPr lang="zh-CN" altLang="en-US"/>
        </a:p>
      </dgm:t>
    </dgm:pt>
    <dgm:pt modelId="{5A316E0D-7658-4F1C-AAEB-C2C4C6ADCAB1}">
      <dgm:prSet phldrT="[文本]"/>
      <dgm:spPr/>
      <dgm:t>
        <a:bodyPr/>
        <a:lstStyle/>
        <a:p>
          <a:r>
            <a:rPr lang="en-GB"/>
            <a:t>safety regulatory culture</a:t>
          </a:r>
          <a:endParaRPr lang="zh-CN" altLang="en-US"/>
        </a:p>
      </dgm:t>
    </dgm:pt>
    <dgm:pt modelId="{55A4AACD-5987-43AD-BFEB-566EF5CCF8BA}" type="parTrans" cxnId="{51ACB703-CB54-4F3C-BD41-DF65E3295A70}">
      <dgm:prSet/>
      <dgm:spPr/>
      <dgm:t>
        <a:bodyPr/>
        <a:lstStyle/>
        <a:p>
          <a:endParaRPr lang="zh-CN" altLang="en-US"/>
        </a:p>
      </dgm:t>
    </dgm:pt>
    <dgm:pt modelId="{4422DC68-AA6E-4DB7-962D-1B9773C4DA3D}" type="sibTrans" cxnId="{51ACB703-CB54-4F3C-BD41-DF65E3295A70}">
      <dgm:prSet/>
      <dgm:spPr/>
      <dgm:t>
        <a:bodyPr/>
        <a:lstStyle/>
        <a:p>
          <a:endParaRPr lang="zh-CN" altLang="en-US"/>
        </a:p>
      </dgm:t>
    </dgm:pt>
    <dgm:pt modelId="{E96BBD3F-AC75-4F3F-A7B9-ACEA41488B8D}">
      <dgm:prSet phldrT="[文本]"/>
      <dgm:spPr/>
      <dgm:t>
        <a:bodyPr/>
        <a:lstStyle/>
        <a:p>
          <a:r>
            <a:rPr lang="en-GB"/>
            <a:t>safety behavior culture </a:t>
          </a:r>
          <a:endParaRPr lang="zh-CN" altLang="en-US"/>
        </a:p>
      </dgm:t>
    </dgm:pt>
    <dgm:pt modelId="{A9117E4D-769E-4283-9B35-0CBEEEA0C395}" type="parTrans" cxnId="{22D9F272-1951-4325-984C-8CF660D42934}">
      <dgm:prSet/>
      <dgm:spPr/>
      <dgm:t>
        <a:bodyPr/>
        <a:lstStyle/>
        <a:p>
          <a:endParaRPr lang="zh-CN" altLang="en-US"/>
        </a:p>
      </dgm:t>
    </dgm:pt>
    <dgm:pt modelId="{F3ECFF12-C809-4E3F-A23D-650248CF1A50}" type="sibTrans" cxnId="{22D9F272-1951-4325-984C-8CF660D42934}">
      <dgm:prSet/>
      <dgm:spPr/>
      <dgm:t>
        <a:bodyPr/>
        <a:lstStyle/>
        <a:p>
          <a:endParaRPr lang="zh-CN" altLang="en-US"/>
        </a:p>
      </dgm:t>
    </dgm:pt>
    <dgm:pt modelId="{F06B9823-B7C8-44E0-9A83-B5B7175289C8}">
      <dgm:prSet phldrT="[文本]"/>
      <dgm:spPr/>
      <dgm:t>
        <a:bodyPr/>
        <a:lstStyle/>
        <a:p>
          <a:r>
            <a:rPr lang="en-GB"/>
            <a:t>safety material culture</a:t>
          </a:r>
          <a:endParaRPr lang="zh-CN" altLang="en-US"/>
        </a:p>
      </dgm:t>
    </dgm:pt>
    <dgm:pt modelId="{6BD56540-398B-4DF6-98B4-9CB8D9B3E5A6}" type="parTrans" cxnId="{AC2ACC81-EF9B-407E-9608-B92318CD27C8}">
      <dgm:prSet/>
      <dgm:spPr/>
      <dgm:t>
        <a:bodyPr/>
        <a:lstStyle/>
        <a:p>
          <a:endParaRPr lang="zh-CN" altLang="en-US"/>
        </a:p>
      </dgm:t>
    </dgm:pt>
    <dgm:pt modelId="{58C459B8-97FE-42C1-967E-636DEE339EEC}" type="sibTrans" cxnId="{AC2ACC81-EF9B-407E-9608-B92318CD27C8}">
      <dgm:prSet/>
      <dgm:spPr/>
      <dgm:t>
        <a:bodyPr/>
        <a:lstStyle/>
        <a:p>
          <a:endParaRPr lang="zh-CN" altLang="en-US"/>
        </a:p>
      </dgm:t>
    </dgm:pt>
    <dgm:pt modelId="{DD373533-B258-46BE-9CAF-74DC6A9EB35B}" type="pres">
      <dgm:prSet presAssocID="{3A2B2588-93C2-46F8-8FE7-2BBAB853350B}" presName="cycle" presStyleCnt="0">
        <dgm:presLayoutVars>
          <dgm:chMax val="1"/>
          <dgm:dir/>
          <dgm:animLvl val="ctr"/>
          <dgm:resizeHandles val="exact"/>
        </dgm:presLayoutVars>
      </dgm:prSet>
      <dgm:spPr/>
    </dgm:pt>
    <dgm:pt modelId="{BE30EBA0-D323-4011-A53A-D399C56F2DB7}" type="pres">
      <dgm:prSet presAssocID="{76EB2532-7B88-4037-81E9-947707DBA4E4}" presName="centerShape" presStyleLbl="node0" presStyleIdx="0" presStyleCnt="1"/>
      <dgm:spPr/>
    </dgm:pt>
    <dgm:pt modelId="{76EE4CF5-DB00-44C7-8C57-609DF80473DD}" type="pres">
      <dgm:prSet presAssocID="{4EADC044-D50C-4AF2-BEEC-972FEC7A9B12}" presName="parTrans" presStyleLbl="bgSibTrans2D1" presStyleIdx="0" presStyleCnt="4"/>
      <dgm:spPr/>
    </dgm:pt>
    <dgm:pt modelId="{43F15AE7-EF90-4F8A-9110-E65EA1C9308B}" type="pres">
      <dgm:prSet presAssocID="{07907513-80AC-432B-B472-8A9631BF59DD}" presName="node" presStyleLbl="node1" presStyleIdx="0" presStyleCnt="4">
        <dgm:presLayoutVars>
          <dgm:bulletEnabled val="1"/>
        </dgm:presLayoutVars>
      </dgm:prSet>
      <dgm:spPr/>
    </dgm:pt>
    <dgm:pt modelId="{0B39B2D3-46C8-4D9A-B659-38411F11014B}" type="pres">
      <dgm:prSet presAssocID="{55A4AACD-5987-43AD-BFEB-566EF5CCF8BA}" presName="parTrans" presStyleLbl="bgSibTrans2D1" presStyleIdx="1" presStyleCnt="4"/>
      <dgm:spPr/>
    </dgm:pt>
    <dgm:pt modelId="{FF704BA8-1934-4B0C-BAB9-EC0F4548DC99}" type="pres">
      <dgm:prSet presAssocID="{5A316E0D-7658-4F1C-AAEB-C2C4C6ADCAB1}" presName="node" presStyleLbl="node1" presStyleIdx="1" presStyleCnt="4">
        <dgm:presLayoutVars>
          <dgm:bulletEnabled val="1"/>
        </dgm:presLayoutVars>
      </dgm:prSet>
      <dgm:spPr/>
    </dgm:pt>
    <dgm:pt modelId="{F0A21EA0-BB39-490C-A0D9-48C6F90C7655}" type="pres">
      <dgm:prSet presAssocID="{A9117E4D-769E-4283-9B35-0CBEEEA0C395}" presName="parTrans" presStyleLbl="bgSibTrans2D1" presStyleIdx="2" presStyleCnt="4"/>
      <dgm:spPr/>
    </dgm:pt>
    <dgm:pt modelId="{4F5DB88E-3A50-4FBC-8592-D97ADA53796A}" type="pres">
      <dgm:prSet presAssocID="{E96BBD3F-AC75-4F3F-A7B9-ACEA41488B8D}" presName="node" presStyleLbl="node1" presStyleIdx="2" presStyleCnt="4">
        <dgm:presLayoutVars>
          <dgm:bulletEnabled val="1"/>
        </dgm:presLayoutVars>
      </dgm:prSet>
      <dgm:spPr/>
    </dgm:pt>
    <dgm:pt modelId="{C01E2477-3FBD-4EF4-8427-5B4ABC04407B}" type="pres">
      <dgm:prSet presAssocID="{6BD56540-398B-4DF6-98B4-9CB8D9B3E5A6}" presName="parTrans" presStyleLbl="bgSibTrans2D1" presStyleIdx="3" presStyleCnt="4"/>
      <dgm:spPr/>
    </dgm:pt>
    <dgm:pt modelId="{BD57CB60-8EF7-471F-965F-E4CE01446100}" type="pres">
      <dgm:prSet presAssocID="{F06B9823-B7C8-44E0-9A83-B5B7175289C8}" presName="node" presStyleLbl="node1" presStyleIdx="3" presStyleCnt="4">
        <dgm:presLayoutVars>
          <dgm:bulletEnabled val="1"/>
        </dgm:presLayoutVars>
      </dgm:prSet>
      <dgm:spPr/>
    </dgm:pt>
  </dgm:ptLst>
  <dgm:cxnLst>
    <dgm:cxn modelId="{51ACB703-CB54-4F3C-BD41-DF65E3295A70}" srcId="{76EB2532-7B88-4037-81E9-947707DBA4E4}" destId="{5A316E0D-7658-4F1C-AAEB-C2C4C6ADCAB1}" srcOrd="1" destOrd="0" parTransId="{55A4AACD-5987-43AD-BFEB-566EF5CCF8BA}" sibTransId="{4422DC68-AA6E-4DB7-962D-1B9773C4DA3D}"/>
    <dgm:cxn modelId="{441B9922-D05F-47CB-83E7-42EB21A63CA0}" type="presOf" srcId="{A9117E4D-769E-4283-9B35-0CBEEEA0C395}" destId="{F0A21EA0-BB39-490C-A0D9-48C6F90C7655}" srcOrd="0" destOrd="0" presId="urn:microsoft.com/office/officeart/2005/8/layout/radial4"/>
    <dgm:cxn modelId="{F2BFEE29-B0A9-45FA-B63B-B9402C1057BB}" type="presOf" srcId="{5A316E0D-7658-4F1C-AAEB-C2C4C6ADCAB1}" destId="{FF704BA8-1934-4B0C-BAB9-EC0F4548DC99}" srcOrd="0" destOrd="0" presId="urn:microsoft.com/office/officeart/2005/8/layout/radial4"/>
    <dgm:cxn modelId="{B93FC766-98D9-470E-B766-5BC85A77E24F}" type="presOf" srcId="{76EB2532-7B88-4037-81E9-947707DBA4E4}" destId="{BE30EBA0-D323-4011-A53A-D399C56F2DB7}" srcOrd="0" destOrd="0" presId="urn:microsoft.com/office/officeart/2005/8/layout/radial4"/>
    <dgm:cxn modelId="{22D9F272-1951-4325-984C-8CF660D42934}" srcId="{76EB2532-7B88-4037-81E9-947707DBA4E4}" destId="{E96BBD3F-AC75-4F3F-A7B9-ACEA41488B8D}" srcOrd="2" destOrd="0" parTransId="{A9117E4D-769E-4283-9B35-0CBEEEA0C395}" sibTransId="{F3ECFF12-C809-4E3F-A23D-650248CF1A50}"/>
    <dgm:cxn modelId="{3CEAD07E-E69E-4C5E-8926-DE19CDD95652}" type="presOf" srcId="{4EADC044-D50C-4AF2-BEEC-972FEC7A9B12}" destId="{76EE4CF5-DB00-44C7-8C57-609DF80473DD}" srcOrd="0" destOrd="0" presId="urn:microsoft.com/office/officeart/2005/8/layout/radial4"/>
    <dgm:cxn modelId="{AC2ACC81-EF9B-407E-9608-B92318CD27C8}" srcId="{76EB2532-7B88-4037-81E9-947707DBA4E4}" destId="{F06B9823-B7C8-44E0-9A83-B5B7175289C8}" srcOrd="3" destOrd="0" parTransId="{6BD56540-398B-4DF6-98B4-9CB8D9B3E5A6}" sibTransId="{58C459B8-97FE-42C1-967E-636DEE339EEC}"/>
    <dgm:cxn modelId="{E708FD81-4D5D-41A2-894A-9388E8DC35B7}" type="presOf" srcId="{3A2B2588-93C2-46F8-8FE7-2BBAB853350B}" destId="{DD373533-B258-46BE-9CAF-74DC6A9EB35B}" srcOrd="0" destOrd="0" presId="urn:microsoft.com/office/officeart/2005/8/layout/radial4"/>
    <dgm:cxn modelId="{5BC82883-D1D2-4AF9-B2F5-5DC2EAA0A09F}" srcId="{76EB2532-7B88-4037-81E9-947707DBA4E4}" destId="{07907513-80AC-432B-B472-8A9631BF59DD}" srcOrd="0" destOrd="0" parTransId="{4EADC044-D50C-4AF2-BEEC-972FEC7A9B12}" sibTransId="{0BF01430-BB4B-4D47-9DA8-251288E04864}"/>
    <dgm:cxn modelId="{6880A784-7889-4021-84BB-3626690E6BA3}" type="presOf" srcId="{E96BBD3F-AC75-4F3F-A7B9-ACEA41488B8D}" destId="{4F5DB88E-3A50-4FBC-8592-D97ADA53796A}" srcOrd="0" destOrd="0" presId="urn:microsoft.com/office/officeart/2005/8/layout/radial4"/>
    <dgm:cxn modelId="{215B6FAC-D138-44FF-9614-D2C707654F52}" srcId="{3A2B2588-93C2-46F8-8FE7-2BBAB853350B}" destId="{76EB2532-7B88-4037-81E9-947707DBA4E4}" srcOrd="0" destOrd="0" parTransId="{5D99EDB1-399B-4A51-BCA8-CC18B1146A82}" sibTransId="{4F583979-5CE6-4B85-A0D6-17367BB8EC09}"/>
    <dgm:cxn modelId="{894A0FB4-605A-4AAD-B414-DC8AB2E46A7C}" type="presOf" srcId="{55A4AACD-5987-43AD-BFEB-566EF5CCF8BA}" destId="{0B39B2D3-46C8-4D9A-B659-38411F11014B}" srcOrd="0" destOrd="0" presId="urn:microsoft.com/office/officeart/2005/8/layout/radial4"/>
    <dgm:cxn modelId="{FE5A45E7-8CDD-4434-946D-E7959718F5DE}" type="presOf" srcId="{07907513-80AC-432B-B472-8A9631BF59DD}" destId="{43F15AE7-EF90-4F8A-9110-E65EA1C9308B}" srcOrd="0" destOrd="0" presId="urn:microsoft.com/office/officeart/2005/8/layout/radial4"/>
    <dgm:cxn modelId="{7FFF2AF0-8795-489D-BE31-939617AD92D8}" type="presOf" srcId="{F06B9823-B7C8-44E0-9A83-B5B7175289C8}" destId="{BD57CB60-8EF7-471F-965F-E4CE01446100}" srcOrd="0" destOrd="0" presId="urn:microsoft.com/office/officeart/2005/8/layout/radial4"/>
    <dgm:cxn modelId="{D4DE5EF2-5087-4BC8-A196-C5F7B3692D6F}" type="presOf" srcId="{6BD56540-398B-4DF6-98B4-9CB8D9B3E5A6}" destId="{C01E2477-3FBD-4EF4-8427-5B4ABC04407B}" srcOrd="0" destOrd="0" presId="urn:microsoft.com/office/officeart/2005/8/layout/radial4"/>
    <dgm:cxn modelId="{9FD091CF-0F8C-412A-BE0A-A5DA2F99A868}" type="presParOf" srcId="{DD373533-B258-46BE-9CAF-74DC6A9EB35B}" destId="{BE30EBA0-D323-4011-A53A-D399C56F2DB7}" srcOrd="0" destOrd="0" presId="urn:microsoft.com/office/officeart/2005/8/layout/radial4"/>
    <dgm:cxn modelId="{A0A1FD72-EF02-47DE-9684-00CEAEF0CC6E}" type="presParOf" srcId="{DD373533-B258-46BE-9CAF-74DC6A9EB35B}" destId="{76EE4CF5-DB00-44C7-8C57-609DF80473DD}" srcOrd="1" destOrd="0" presId="urn:microsoft.com/office/officeart/2005/8/layout/radial4"/>
    <dgm:cxn modelId="{35675C9F-A218-4133-9C8C-7CE0B365F380}" type="presParOf" srcId="{DD373533-B258-46BE-9CAF-74DC6A9EB35B}" destId="{43F15AE7-EF90-4F8A-9110-E65EA1C9308B}" srcOrd="2" destOrd="0" presId="urn:microsoft.com/office/officeart/2005/8/layout/radial4"/>
    <dgm:cxn modelId="{403936E5-9D03-4687-BD81-DABB845397BE}" type="presParOf" srcId="{DD373533-B258-46BE-9CAF-74DC6A9EB35B}" destId="{0B39B2D3-46C8-4D9A-B659-38411F11014B}" srcOrd="3" destOrd="0" presId="urn:microsoft.com/office/officeart/2005/8/layout/radial4"/>
    <dgm:cxn modelId="{29D94498-B5B9-46D1-ACB8-1014E842E683}" type="presParOf" srcId="{DD373533-B258-46BE-9CAF-74DC6A9EB35B}" destId="{FF704BA8-1934-4B0C-BAB9-EC0F4548DC99}" srcOrd="4" destOrd="0" presId="urn:microsoft.com/office/officeart/2005/8/layout/radial4"/>
    <dgm:cxn modelId="{D12C6F4D-03AE-400F-88BA-A08573B81D8C}" type="presParOf" srcId="{DD373533-B258-46BE-9CAF-74DC6A9EB35B}" destId="{F0A21EA0-BB39-490C-A0D9-48C6F90C7655}" srcOrd="5" destOrd="0" presId="urn:microsoft.com/office/officeart/2005/8/layout/radial4"/>
    <dgm:cxn modelId="{F2BE15EF-47D0-496B-99BA-3446AE1F7B31}" type="presParOf" srcId="{DD373533-B258-46BE-9CAF-74DC6A9EB35B}" destId="{4F5DB88E-3A50-4FBC-8592-D97ADA53796A}" srcOrd="6" destOrd="0" presId="urn:microsoft.com/office/officeart/2005/8/layout/radial4"/>
    <dgm:cxn modelId="{F46B3222-F352-4A30-BD00-4586D8C4E933}" type="presParOf" srcId="{DD373533-B258-46BE-9CAF-74DC6A9EB35B}" destId="{C01E2477-3FBD-4EF4-8427-5B4ABC04407B}" srcOrd="7" destOrd="0" presId="urn:microsoft.com/office/officeart/2005/8/layout/radial4"/>
    <dgm:cxn modelId="{4EB4A78D-CB2F-41A9-A673-4C35E5C607C2}" type="presParOf" srcId="{DD373533-B258-46BE-9CAF-74DC6A9EB35B}" destId="{BD57CB60-8EF7-471F-965F-E4CE01446100}" srcOrd="8" destOrd="0" presId="urn:microsoft.com/office/officeart/2005/8/layout/radial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30EBA0-D323-4011-A53A-D399C56F2DB7}">
      <dsp:nvSpPr>
        <dsp:cNvPr id="0" name=""/>
        <dsp:cNvSpPr/>
      </dsp:nvSpPr>
      <dsp:spPr>
        <a:xfrm>
          <a:off x="2002536" y="1718268"/>
          <a:ext cx="1481328" cy="14813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US" altLang="zh-CN" sz="2100" kern="1200"/>
            <a:t>VTS SAFETY CULTURE</a:t>
          </a:r>
          <a:endParaRPr lang="zh-CN" altLang="en-US" sz="2100" kern="1200"/>
        </a:p>
      </dsp:txBody>
      <dsp:txXfrm>
        <a:off x="2219471" y="1935203"/>
        <a:ext cx="1047458" cy="1047458"/>
      </dsp:txXfrm>
    </dsp:sp>
    <dsp:sp modelId="{76EE4CF5-DB00-44C7-8C57-609DF80473DD}">
      <dsp:nvSpPr>
        <dsp:cNvPr id="0" name=""/>
        <dsp:cNvSpPr/>
      </dsp:nvSpPr>
      <dsp:spPr>
        <a:xfrm rot="11700000">
          <a:off x="701561" y="187176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F15AE7-EF90-4F8A-9110-E65EA1C9308B}">
      <dsp:nvSpPr>
        <dsp:cNvPr id="0" name=""/>
        <dsp:cNvSpPr/>
      </dsp:nvSpPr>
      <dsp:spPr>
        <a:xfrm>
          <a:off x="19673" y="1354798"/>
          <a:ext cx="1407261" cy="1125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815" tIns="43815" rIns="43815" bIns="43815" numCol="1" spcCol="1270" anchor="ctr" anchorCtr="0">
          <a:noAutofit/>
        </a:bodyPr>
        <a:lstStyle/>
        <a:p>
          <a:pPr marL="0" lvl="0" indent="0" algn="ctr" defTabSz="1022350">
            <a:lnSpc>
              <a:spcPct val="90000"/>
            </a:lnSpc>
            <a:spcBef>
              <a:spcPct val="0"/>
            </a:spcBef>
            <a:spcAft>
              <a:spcPct val="35000"/>
            </a:spcAft>
            <a:buNone/>
          </a:pPr>
          <a:r>
            <a:rPr lang="en-GB" sz="2300" kern="1200"/>
            <a:t>safety concept culture</a:t>
          </a:r>
          <a:endParaRPr lang="zh-CN" altLang="en-US" sz="2300" kern="1200"/>
        </a:p>
      </dsp:txBody>
      <dsp:txXfrm>
        <a:off x="52647" y="1387772"/>
        <a:ext cx="1341313" cy="1059861"/>
      </dsp:txXfrm>
    </dsp:sp>
    <dsp:sp modelId="{0B39B2D3-46C8-4D9A-B659-38411F11014B}">
      <dsp:nvSpPr>
        <dsp:cNvPr id="0" name=""/>
        <dsp:cNvSpPr/>
      </dsp:nvSpPr>
      <dsp:spPr>
        <a:xfrm rot="14700000">
          <a:off x="1491012" y="93093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704BA8-1934-4B0C-BAB9-EC0F4548DC99}">
      <dsp:nvSpPr>
        <dsp:cNvPr id="0" name=""/>
        <dsp:cNvSpPr/>
      </dsp:nvSpPr>
      <dsp:spPr>
        <a:xfrm>
          <a:off x="1155811" y="803"/>
          <a:ext cx="1407261" cy="1125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815" tIns="43815" rIns="43815" bIns="43815" numCol="1" spcCol="1270" anchor="ctr" anchorCtr="0">
          <a:noAutofit/>
        </a:bodyPr>
        <a:lstStyle/>
        <a:p>
          <a:pPr marL="0" lvl="0" indent="0" algn="ctr" defTabSz="1022350">
            <a:lnSpc>
              <a:spcPct val="90000"/>
            </a:lnSpc>
            <a:spcBef>
              <a:spcPct val="0"/>
            </a:spcBef>
            <a:spcAft>
              <a:spcPct val="35000"/>
            </a:spcAft>
            <a:buNone/>
          </a:pPr>
          <a:r>
            <a:rPr lang="en-GB" sz="2300" kern="1200"/>
            <a:t>safety regulatory culture</a:t>
          </a:r>
          <a:endParaRPr lang="zh-CN" altLang="en-US" sz="2300" kern="1200"/>
        </a:p>
      </dsp:txBody>
      <dsp:txXfrm>
        <a:off x="1188785" y="33777"/>
        <a:ext cx="1341313" cy="1059861"/>
      </dsp:txXfrm>
    </dsp:sp>
    <dsp:sp modelId="{F0A21EA0-BB39-490C-A0D9-48C6F90C7655}">
      <dsp:nvSpPr>
        <dsp:cNvPr id="0" name=""/>
        <dsp:cNvSpPr/>
      </dsp:nvSpPr>
      <dsp:spPr>
        <a:xfrm rot="17700000">
          <a:off x="2719178" y="93093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5DB88E-3A50-4FBC-8592-D97ADA53796A}">
      <dsp:nvSpPr>
        <dsp:cNvPr id="0" name=""/>
        <dsp:cNvSpPr/>
      </dsp:nvSpPr>
      <dsp:spPr>
        <a:xfrm>
          <a:off x="2923327" y="803"/>
          <a:ext cx="1407261" cy="1125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815" tIns="43815" rIns="43815" bIns="43815" numCol="1" spcCol="1270" anchor="ctr" anchorCtr="0">
          <a:noAutofit/>
        </a:bodyPr>
        <a:lstStyle/>
        <a:p>
          <a:pPr marL="0" lvl="0" indent="0" algn="ctr" defTabSz="1022350">
            <a:lnSpc>
              <a:spcPct val="90000"/>
            </a:lnSpc>
            <a:spcBef>
              <a:spcPct val="0"/>
            </a:spcBef>
            <a:spcAft>
              <a:spcPct val="35000"/>
            </a:spcAft>
            <a:buNone/>
          </a:pPr>
          <a:r>
            <a:rPr lang="en-GB" sz="2300" kern="1200"/>
            <a:t>safety behavior culture </a:t>
          </a:r>
          <a:endParaRPr lang="zh-CN" altLang="en-US" sz="2300" kern="1200"/>
        </a:p>
      </dsp:txBody>
      <dsp:txXfrm>
        <a:off x="2956301" y="33777"/>
        <a:ext cx="1341313" cy="1059861"/>
      </dsp:txXfrm>
    </dsp:sp>
    <dsp:sp modelId="{C01E2477-3FBD-4EF4-8427-5B4ABC04407B}">
      <dsp:nvSpPr>
        <dsp:cNvPr id="0" name=""/>
        <dsp:cNvSpPr/>
      </dsp:nvSpPr>
      <dsp:spPr>
        <a:xfrm rot="20700000">
          <a:off x="3508629" y="1871767"/>
          <a:ext cx="1276208" cy="42217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57CB60-8EF7-471F-965F-E4CE01446100}">
      <dsp:nvSpPr>
        <dsp:cNvPr id="0" name=""/>
        <dsp:cNvSpPr/>
      </dsp:nvSpPr>
      <dsp:spPr>
        <a:xfrm>
          <a:off x="4059464" y="1354798"/>
          <a:ext cx="1407261" cy="11258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815" tIns="43815" rIns="43815" bIns="43815" numCol="1" spcCol="1270" anchor="ctr" anchorCtr="0">
          <a:noAutofit/>
        </a:bodyPr>
        <a:lstStyle/>
        <a:p>
          <a:pPr marL="0" lvl="0" indent="0" algn="ctr" defTabSz="1022350">
            <a:lnSpc>
              <a:spcPct val="90000"/>
            </a:lnSpc>
            <a:spcBef>
              <a:spcPct val="0"/>
            </a:spcBef>
            <a:spcAft>
              <a:spcPct val="35000"/>
            </a:spcAft>
            <a:buNone/>
          </a:pPr>
          <a:r>
            <a:rPr lang="en-GB" sz="2300" kern="1200"/>
            <a:t>safety material culture</a:t>
          </a:r>
          <a:endParaRPr lang="zh-CN" altLang="en-US" sz="2300" kern="1200"/>
        </a:p>
      </dsp:txBody>
      <dsp:txXfrm>
        <a:off x="4092438" y="1387772"/>
        <a:ext cx="1341313" cy="10598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2B875-18AB-410A-8480-099D0DA2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20932-FDEB-448A-9180-B7A61DC90C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C2C07-F75A-46D5-A4FE-AFD610C0064C}">
  <ds:schemaRefs>
    <ds:schemaRef ds:uri="http://schemas.openxmlformats.org/officeDocument/2006/bibliography"/>
  </ds:schemaRefs>
</ds:datastoreItem>
</file>

<file path=customXml/itemProps4.xml><?xml version="1.0" encoding="utf-8"?>
<ds:datastoreItem xmlns:ds="http://schemas.openxmlformats.org/officeDocument/2006/customXml" ds:itemID="{E9916163-7F1B-41B4-99A7-91F526C6C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1.0 January 2021.dotx</Template>
  <TotalTime>214</TotalTime>
  <Pages>8</Pages>
  <Words>1034</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IALA Guideline 1115</vt:lpstr>
      <vt:lpstr>IALA Guideline 1115</vt:lpstr>
    </vt:vector>
  </TitlesOfParts>
  <Manager>IALA</Manager>
  <Company>IALA</Company>
  <LinksUpToDate>false</LinksUpToDate>
  <CharactersWithSpaces>6918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dc:title>
  <dc:subject>IALA</dc:subject>
  <dc:creator>Li Yuanhang</dc:creator>
  <cp:keywords/>
  <dc:description/>
  <cp:lastModifiedBy>Kevin Gregory</cp:lastModifiedBy>
  <cp:revision>30</cp:revision>
  <cp:lastPrinted>2020-11-25T08:30:00Z</cp:lastPrinted>
  <dcterms:created xsi:type="dcterms:W3CDTF">2021-03-19T10:58:00Z</dcterms:created>
  <dcterms:modified xsi:type="dcterms:W3CDTF">2021-08-29T12:18:00Z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3135400</vt:r8>
  </property>
</Properties>
</file>