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7793" w14:textId="43B3F6EB" w:rsidR="00630590" w:rsidRDefault="00EB4C32" w:rsidP="00EB4C32">
      <w:pPr>
        <w:pStyle w:val="Heading1"/>
        <w:jc w:val="center"/>
      </w:pPr>
      <w:r>
        <w:t>Terms of Reference</w:t>
      </w:r>
      <w:r>
        <w:br/>
        <w:t xml:space="preserve"> for the</w:t>
      </w:r>
      <w:r>
        <w:br/>
      </w:r>
      <w:r w:rsidR="00FD643F">
        <w:t>Vessel</w:t>
      </w:r>
      <w:r w:rsidR="00843C1B">
        <w:t xml:space="preserve"> Traffic Services</w:t>
      </w:r>
      <w:r>
        <w:t xml:space="preserve"> Committee</w:t>
      </w:r>
    </w:p>
    <w:p w14:paraId="52DACBFC" w14:textId="2FDBB25E" w:rsidR="00EB4C32" w:rsidRDefault="00EB4C32" w:rsidP="00EB4C32"/>
    <w:p w14:paraId="06E59604" w14:textId="77777777" w:rsidR="00EB4C32" w:rsidRDefault="00EB4C32" w:rsidP="00EB4C32">
      <w:pPr>
        <w:pStyle w:val="Heading2"/>
      </w:pPr>
      <w:r w:rsidRPr="009644F2">
        <w:t>Background</w:t>
      </w:r>
    </w:p>
    <w:p w14:paraId="23E3024D" w14:textId="6F71E86F" w:rsidR="00CB5A16" w:rsidRPr="00EB4C32" w:rsidRDefault="00CB5A16" w:rsidP="00CB5A16">
      <w:r w:rsidRPr="00EB4C32">
        <w:t>In accordance with the Convention</w:t>
      </w:r>
      <w:r>
        <w:t>,</w:t>
      </w:r>
      <w:r w:rsidRPr="00EB4C32">
        <w:t xml:space="preserve"> Article 6, 1 (c), the Organization shall have Committees and subsidiary bodies necessary to support the Organizations’ activities.</w:t>
      </w:r>
      <w:r>
        <w:t xml:space="preserve"> </w:t>
      </w:r>
      <w:r w:rsidRPr="00EB4C32">
        <w:t>In Article 6</w:t>
      </w:r>
      <w:r>
        <w:t>.</w:t>
      </w:r>
      <w:r w:rsidRPr="00EB4C32">
        <w:t>3, it is stated that the General Regulations and Financial Regulations shall detail the Rules of Procedure that shall apply for each organ</w:t>
      </w:r>
      <w:r>
        <w:t xml:space="preserve"> which are detailed in Article 3 of the General Regulations.</w:t>
      </w:r>
    </w:p>
    <w:p w14:paraId="5ECD5628" w14:textId="77777777" w:rsidR="00EB4C32" w:rsidRPr="009644F2" w:rsidRDefault="00EB4C32" w:rsidP="00EB4C32">
      <w:pPr>
        <w:pStyle w:val="Heading2"/>
      </w:pPr>
      <w:r w:rsidRPr="009644F2">
        <w:t>Name of committee or subsidiary body</w:t>
      </w:r>
    </w:p>
    <w:p w14:paraId="066F1B78" w14:textId="10775B65" w:rsidR="00EB4C32" w:rsidRPr="00D929F5" w:rsidRDefault="00843C1B" w:rsidP="00EB4C32">
      <w:r w:rsidRPr="00D929F5">
        <w:t>Vessel Traffic Services (VTS)</w:t>
      </w:r>
      <w:r w:rsidR="00EB4C32" w:rsidRPr="00D929F5">
        <w:t xml:space="preserve"> Committe</w:t>
      </w:r>
      <w:r w:rsidR="00240582" w:rsidRPr="00D929F5">
        <w:t>e</w:t>
      </w:r>
    </w:p>
    <w:p w14:paraId="7DE99DDD" w14:textId="77777777" w:rsidR="00EA29B2" w:rsidRPr="009644F2" w:rsidRDefault="00EA29B2" w:rsidP="00EA29B2">
      <w:pPr>
        <w:pStyle w:val="Heading2"/>
      </w:pPr>
      <w:r w:rsidRPr="009644F2">
        <w:t>Participation</w:t>
      </w:r>
    </w:p>
    <w:p w14:paraId="065A1236" w14:textId="18B9259F" w:rsidR="00EA29B2" w:rsidRPr="001B4787" w:rsidRDefault="00EA29B2" w:rsidP="00EA29B2">
      <w:r>
        <w:t xml:space="preserve">Representatives from </w:t>
      </w:r>
      <w:r w:rsidRPr="00EB4C32">
        <w:t xml:space="preserve">Member States, Associate Members and Affiliate Members are eligible to participate in the </w:t>
      </w:r>
      <w:r w:rsidRPr="001B4787">
        <w:t>Committees.</w:t>
      </w:r>
      <w:r>
        <w:t xml:space="preserve"> Representatives to the Committee may include personnel from the </w:t>
      </w:r>
      <w:r w:rsidR="00060295">
        <w:t xml:space="preserve">national </w:t>
      </w:r>
      <w:r>
        <w:t>Competent Authority for VTS, VTS provider</w:t>
      </w:r>
      <w:r w:rsidR="00060295">
        <w:t>s</w:t>
      </w:r>
      <w:r>
        <w:t xml:space="preserve">, </w:t>
      </w:r>
      <w:r w:rsidR="00060295">
        <w:t>t</w:t>
      </w:r>
      <w:r>
        <w:t xml:space="preserve">raining </w:t>
      </w:r>
      <w:r w:rsidR="00060295">
        <w:t>o</w:t>
      </w:r>
      <w:r>
        <w:t xml:space="preserve">rganizations, </w:t>
      </w:r>
      <w:r w:rsidR="00060295">
        <w:t>m</w:t>
      </w:r>
      <w:r>
        <w:t>anufacturers and practitioners.</w:t>
      </w:r>
    </w:p>
    <w:p w14:paraId="6F7D8363" w14:textId="77777777" w:rsidR="00EB4C32" w:rsidRDefault="00EB4C32" w:rsidP="00EB4C32">
      <w:pPr>
        <w:pStyle w:val="Heading2"/>
      </w:pPr>
      <w:r>
        <w:t xml:space="preserve">Aims and </w:t>
      </w:r>
      <w:r w:rsidRPr="009644F2">
        <w:t>Objectives</w:t>
      </w:r>
    </w:p>
    <w:p w14:paraId="41A3E490" w14:textId="007B8023" w:rsidR="00FA175F" w:rsidRDefault="004D49A1" w:rsidP="00EB4C32">
      <w:r>
        <w:t>In accordance with the Convention</w:t>
      </w:r>
      <w:r w:rsidR="004A5123">
        <w:t xml:space="preserve"> Article 9</w:t>
      </w:r>
      <w:r w:rsidR="00B7603D">
        <w:t>.</w:t>
      </w:r>
      <w:r w:rsidR="004A5123">
        <w:t>1, t</w:t>
      </w:r>
      <w:r w:rsidR="00EB4C32">
        <w:t>he Committee will support t</w:t>
      </w:r>
      <w:r w:rsidR="00EB4C32" w:rsidRPr="000576D5">
        <w:t>he aim</w:t>
      </w:r>
      <w:r w:rsidR="00EB4C32">
        <w:t>s and objectives</w:t>
      </w:r>
      <w:r w:rsidR="00EB4C32" w:rsidRPr="000576D5">
        <w:t xml:space="preserve"> of the Organization</w:t>
      </w:r>
      <w:r w:rsidR="00B64E92">
        <w:t xml:space="preserve"> Article 3 of the Convention</w:t>
      </w:r>
      <w:r w:rsidR="00EB4C32" w:rsidRPr="000576D5">
        <w:t xml:space="preserve"> </w:t>
      </w:r>
      <w:r w:rsidR="00FA175F">
        <w:t>by:</w:t>
      </w:r>
    </w:p>
    <w:p w14:paraId="3A65E742" w14:textId="33D0D3FB" w:rsidR="00FA175F" w:rsidRDefault="002B7A98" w:rsidP="0087476A">
      <w:pPr>
        <w:pStyle w:val="ListParagraph"/>
        <w:numPr>
          <w:ilvl w:val="0"/>
          <w:numId w:val="2"/>
        </w:numPr>
      </w:pPr>
      <w:r>
        <w:t>Providing guidance that</w:t>
      </w:r>
      <w:r w:rsidRPr="002B7A98">
        <w:t xml:space="preserve"> assists Contracting Governments and </w:t>
      </w:r>
      <w:r>
        <w:t>c</w:t>
      </w:r>
      <w:r w:rsidRPr="002B7A98">
        <w:t xml:space="preserve">ompetent </w:t>
      </w:r>
      <w:r>
        <w:t>a</w:t>
      </w:r>
      <w:r w:rsidRPr="002B7A98">
        <w:t>uthorities to meet their obligations under SOLAS Chapter V (Safety of Navigation) Regulation 12 to plan, implement and deliver VTS in a consistent and harmonized manner.</w:t>
      </w:r>
      <w:r w:rsidR="00A2303E">
        <w:t xml:space="preserve"> Mitigating against the risks associated with the use of differing VTS procedures.</w:t>
      </w:r>
    </w:p>
    <w:p w14:paraId="638C03AB" w14:textId="4252A9C0" w:rsidR="00A2303E" w:rsidRDefault="00A2303E" w:rsidP="0087476A">
      <w:pPr>
        <w:pStyle w:val="ListParagraph"/>
        <w:numPr>
          <w:ilvl w:val="0"/>
          <w:numId w:val="2"/>
        </w:numPr>
      </w:pPr>
      <w:r>
        <w:t>Respond to technological and operational changes meeting emerging needs and developments.</w:t>
      </w:r>
    </w:p>
    <w:p w14:paraId="78471119" w14:textId="0DAD5216" w:rsidR="00A2303E" w:rsidRDefault="00011E29" w:rsidP="0087476A">
      <w:pPr>
        <w:pStyle w:val="ListParagraph"/>
        <w:numPr>
          <w:ilvl w:val="0"/>
          <w:numId w:val="2"/>
        </w:numPr>
      </w:pPr>
      <w:r>
        <w:t xml:space="preserve">Produce </w:t>
      </w:r>
      <w:r w:rsidR="009A1980" w:rsidRPr="00EB4C32">
        <w:t>standards, recommendations, guidelines, manuals and other appropriate documents</w:t>
      </w:r>
      <w:r w:rsidR="009A1980">
        <w:t xml:space="preserve"> </w:t>
      </w:r>
      <w:r>
        <w:t>specifically related to the establishment and operation of VTS to contribute to achieving</w:t>
      </w:r>
      <w:r w:rsidR="009A1980">
        <w:t xml:space="preserve"> its</w:t>
      </w:r>
      <w:r>
        <w:t xml:space="preserve"> worldwide harmonization.</w:t>
      </w:r>
    </w:p>
    <w:p w14:paraId="64ED06CB" w14:textId="77777777" w:rsidR="00EB4C32" w:rsidRPr="009644F2" w:rsidRDefault="00EB4C32" w:rsidP="00EB4C32">
      <w:pPr>
        <w:pStyle w:val="Heading2"/>
      </w:pPr>
      <w:r w:rsidRPr="009644F2">
        <w:t>Activities</w:t>
      </w:r>
    </w:p>
    <w:p w14:paraId="742A8D35" w14:textId="378FEAC6" w:rsidR="00EB4C32" w:rsidRPr="00255D5B" w:rsidRDefault="00EB4C32" w:rsidP="00255D5B">
      <w:pPr>
        <w:jc w:val="both"/>
      </w:pPr>
      <w:r w:rsidRPr="00255D5B">
        <w:t>Committee meetings shall normally be held twice a year</w:t>
      </w:r>
      <w:r w:rsidR="002C2627">
        <w:t xml:space="preserve">, </w:t>
      </w:r>
      <w:r w:rsidR="00487834">
        <w:t xml:space="preserve">normally at a </w:t>
      </w:r>
      <w:r w:rsidR="00487834" w:rsidRPr="00487834">
        <w:t xml:space="preserve">period </w:t>
      </w:r>
      <w:r w:rsidR="00E163FA" w:rsidRPr="00487834">
        <w:t xml:space="preserve">during </w:t>
      </w:r>
      <w:r w:rsidR="003560E7" w:rsidRPr="00487834">
        <w:t>February to April and September to November,</w:t>
      </w:r>
      <w:r w:rsidRPr="00255D5B">
        <w:t xml:space="preserve"> at the seat of the Organization.</w:t>
      </w:r>
      <w:r w:rsidR="00255D5B" w:rsidRPr="00255D5B">
        <w:t xml:space="preserve"> </w:t>
      </w:r>
      <w:r w:rsidRPr="00255D5B">
        <w:t>Exceptionally they may be held elsewhere, with the approval of the Secretary‐General.</w:t>
      </w:r>
      <w:r w:rsidR="00C23EAE">
        <w:t xml:space="preserve"> </w:t>
      </w:r>
    </w:p>
    <w:p w14:paraId="79E3D2DF" w14:textId="463DB7EB" w:rsidR="00EB4C32" w:rsidRDefault="00077E8F" w:rsidP="00255D5B">
      <w:pPr>
        <w:jc w:val="both"/>
      </w:pPr>
      <w:r>
        <w:t>I</w:t>
      </w:r>
      <w:r w:rsidR="00EB4C32" w:rsidRPr="00255D5B">
        <w:t xml:space="preserve">nter‐sessional </w:t>
      </w:r>
      <w:r w:rsidR="00EB4C32" w:rsidRPr="001C13D2">
        <w:t>meeting</w:t>
      </w:r>
      <w:r>
        <w:t>s</w:t>
      </w:r>
      <w:r w:rsidR="00EB4C32" w:rsidRPr="001C13D2">
        <w:t xml:space="preserve"> of a working group</w:t>
      </w:r>
      <w:r w:rsidR="001C13D2">
        <w:t xml:space="preserve"> or a task group</w:t>
      </w:r>
      <w:r>
        <w:t xml:space="preserve"> may also be held</w:t>
      </w:r>
      <w:r w:rsidR="00EB4C32" w:rsidRPr="00255D5B">
        <w:t xml:space="preserve"> between two meetings of the parent Committee</w:t>
      </w:r>
      <w:r>
        <w:t xml:space="preserve"> in accordance with the General</w:t>
      </w:r>
      <w:r w:rsidR="006C6F83">
        <w:t xml:space="preserve"> Regulations</w:t>
      </w:r>
      <w:r w:rsidR="00EB4C32" w:rsidRPr="00255D5B">
        <w:t>.</w:t>
      </w:r>
    </w:p>
    <w:p w14:paraId="247DA7C7" w14:textId="51A26FA8" w:rsidR="00C23EAE" w:rsidRDefault="00C23EAE" w:rsidP="00255D5B">
      <w:pPr>
        <w:jc w:val="both"/>
      </w:pPr>
      <w:r>
        <w:t xml:space="preserve">All activities may be organized </w:t>
      </w:r>
      <w:r w:rsidR="00CE0BF4">
        <w:t xml:space="preserve">in the format of either a </w:t>
      </w:r>
      <w:r>
        <w:t>physical, virtual or hybrid even</w:t>
      </w:r>
      <w:r w:rsidR="00CE0BF4">
        <w:t>t</w:t>
      </w:r>
      <w:r>
        <w:t>.</w:t>
      </w:r>
    </w:p>
    <w:p w14:paraId="6716EFEC" w14:textId="77777777" w:rsidR="00B372CD" w:rsidRDefault="00B372CD" w:rsidP="00B372CD">
      <w:r>
        <w:t>Committees may p</w:t>
      </w:r>
      <w:r w:rsidRPr="00EB4C32">
        <w:t>ropose events that will assist the work programme such as seminars, workshops and other events.</w:t>
      </w:r>
    </w:p>
    <w:p w14:paraId="048BC698" w14:textId="77777777" w:rsidR="00EB4C32" w:rsidRPr="009644F2" w:rsidRDefault="00EB4C32" w:rsidP="00EB4C32">
      <w:pPr>
        <w:pStyle w:val="Heading2"/>
      </w:pPr>
      <w:r w:rsidRPr="009644F2">
        <w:lastRenderedPageBreak/>
        <w:t>Deliverables</w:t>
      </w:r>
    </w:p>
    <w:p w14:paraId="7810F8E7" w14:textId="4F909DEC" w:rsidR="00EB4C32" w:rsidRPr="00EB4C32" w:rsidRDefault="00EB4C32" w:rsidP="00F4455E">
      <w:r w:rsidRPr="00EB4C32">
        <w:t>Each Committee shall develop and work to a work programme</w:t>
      </w:r>
      <w:r w:rsidR="00F4455E">
        <w:t xml:space="preserve"> in accordance with the </w:t>
      </w:r>
      <w:r w:rsidR="00F87B84">
        <w:t xml:space="preserve">General Regulations, Article </w:t>
      </w:r>
      <w:r w:rsidR="00487834">
        <w:t>3.2</w:t>
      </w:r>
      <w:r w:rsidR="00F87B84">
        <w:t>.</w:t>
      </w:r>
    </w:p>
    <w:p w14:paraId="6752A996" w14:textId="1BBC772C" w:rsidR="00EB4C32" w:rsidRPr="00EB4C32" w:rsidRDefault="00C86ABD" w:rsidP="00C86ABD">
      <w:r>
        <w:t>In accordance with Article 9 of the Convention t</w:t>
      </w:r>
      <w:r w:rsidR="00EB4C32" w:rsidRPr="00EB4C32">
        <w:t xml:space="preserve">he </w:t>
      </w:r>
      <w:r>
        <w:t>deliverables of the c</w:t>
      </w:r>
      <w:r w:rsidR="00EB4C32" w:rsidRPr="00EB4C32">
        <w:t xml:space="preserve">ommittees </w:t>
      </w:r>
      <w:r>
        <w:t>are</w:t>
      </w:r>
      <w:r w:rsidR="00EB4C32" w:rsidRPr="00EB4C32">
        <w:t>:</w:t>
      </w:r>
    </w:p>
    <w:p w14:paraId="6940D62D" w14:textId="77777777" w:rsidR="00EB4C32" w:rsidRPr="00EB4C32" w:rsidRDefault="00EB4C32" w:rsidP="00EB4C32">
      <w:pPr>
        <w:ind w:left="360"/>
      </w:pPr>
      <w:r w:rsidRPr="00EB4C32">
        <w:tab/>
        <w:t>(a)</w:t>
      </w:r>
      <w:r w:rsidRPr="00EB4C32">
        <w:tab/>
        <w:t xml:space="preserve">Prepare and review standards, recommendations, guidelines, manuals and other </w:t>
      </w:r>
      <w:r w:rsidRPr="00EB4C32">
        <w:tab/>
      </w:r>
      <w:r w:rsidRPr="00EB4C32">
        <w:tab/>
        <w:t>appropriate documents identified in the work programmes;</w:t>
      </w:r>
    </w:p>
    <w:p w14:paraId="776571C2" w14:textId="2A3AD7DB" w:rsidR="00EB4C32" w:rsidRPr="00EB4C32" w:rsidRDefault="00EB4C32" w:rsidP="00684B04">
      <w:pPr>
        <w:ind w:left="360" w:firstLine="360"/>
      </w:pPr>
      <w:r w:rsidRPr="00EB4C32">
        <w:t>(b)</w:t>
      </w:r>
      <w:r w:rsidRPr="00EB4C32">
        <w:tab/>
        <w:t>Monitor developments in the area of Marine Aids to Navigation;</w:t>
      </w:r>
    </w:p>
    <w:p w14:paraId="09CA1185" w14:textId="4C2AE1BD" w:rsidR="00EB4C32" w:rsidRPr="00EB4C32" w:rsidRDefault="00EB4C32" w:rsidP="00684B04">
      <w:pPr>
        <w:ind w:left="1440" w:hanging="720"/>
      </w:pPr>
      <w:r w:rsidRPr="00EB4C32">
        <w:t>(c)</w:t>
      </w:r>
      <w:r w:rsidRPr="00EB4C32">
        <w:tab/>
        <w:t>Facilitate the sharing of expertise and experience amongst Member States</w:t>
      </w:r>
      <w:r w:rsidR="006320AC">
        <w:t xml:space="preserve">, </w:t>
      </w:r>
      <w:r w:rsidRPr="00EB4C32">
        <w:t>Associate Members and Affiliate Members; and</w:t>
      </w:r>
    </w:p>
    <w:p w14:paraId="280EE07A" w14:textId="38302652" w:rsidR="00EB4C32" w:rsidRPr="00EB4C32" w:rsidRDefault="00EB4C32" w:rsidP="00684B04">
      <w:pPr>
        <w:ind w:left="360" w:firstLine="360"/>
      </w:pPr>
      <w:r w:rsidRPr="00EB4C32">
        <w:t>(d)</w:t>
      </w:r>
      <w:r w:rsidRPr="00EB4C32">
        <w:tab/>
        <w:t>Conduct any other tasks as decided by the Council.</w:t>
      </w:r>
    </w:p>
    <w:p w14:paraId="52FDC26A" w14:textId="77777777" w:rsidR="00EB4C32" w:rsidRPr="009644F2" w:rsidRDefault="00EB4C32" w:rsidP="00EB4C32">
      <w:pPr>
        <w:pStyle w:val="Heading2"/>
      </w:pPr>
      <w:r w:rsidRPr="009644F2">
        <w:t>Relationship with other bodies</w:t>
      </w:r>
    </w:p>
    <w:p w14:paraId="00DFC196" w14:textId="08507A31" w:rsidR="0075120A" w:rsidRDefault="0043179E" w:rsidP="00060295">
      <w:pPr>
        <w:pStyle w:val="Heading3"/>
      </w:pPr>
      <w:r>
        <w:t>Internal bodies</w:t>
      </w:r>
    </w:p>
    <w:p w14:paraId="6C1846D4" w14:textId="46188C09" w:rsidR="00EB4C32" w:rsidRPr="00EB4C32" w:rsidRDefault="00EB4C32" w:rsidP="00EB4C32">
      <w:pPr>
        <w:jc w:val="both"/>
      </w:pPr>
      <w:r w:rsidRPr="00EB4C32">
        <w:t>The Convention Article 7</w:t>
      </w:r>
      <w:r w:rsidR="00B7603D">
        <w:t>.</w:t>
      </w:r>
      <w:r w:rsidRPr="00EB4C32">
        <w:t>7 (f) states, that the General Assembly establish and terminate Committees and subsidiary bodies and review and approve their Terms of Reference.</w:t>
      </w:r>
    </w:p>
    <w:p w14:paraId="093094A4" w14:textId="5B855439" w:rsidR="00CB5A16" w:rsidRPr="00EB4C32" w:rsidRDefault="00CB5A16" w:rsidP="00060295">
      <w:r>
        <w:t>As stated in the General Regulations Article 3.4, o</w:t>
      </w:r>
      <w:r w:rsidRPr="00EB4C32">
        <w:t>utput documents are documents completed by the Committee</w:t>
      </w:r>
      <w:r>
        <w:t xml:space="preserve"> are approved by the Council</w:t>
      </w:r>
      <w:r w:rsidRPr="00EB4C32">
        <w:t xml:space="preserve"> or the General Assembly, in the case of standards. They include draft standards, recommendations, guidelines, manuals and other documents for submission to the Council for approval.</w:t>
      </w:r>
    </w:p>
    <w:p w14:paraId="446B327C" w14:textId="12D4266A" w:rsidR="00F53539" w:rsidRPr="00646A0A" w:rsidRDefault="00EB4C32" w:rsidP="00F53539">
      <w:pPr>
        <w:pStyle w:val="BodyText"/>
      </w:pPr>
      <w:r w:rsidRPr="00EB4C32">
        <w:t xml:space="preserve">The </w:t>
      </w:r>
      <w:r w:rsidR="00B7603D">
        <w:t>Policy Advisory Panel (</w:t>
      </w:r>
      <w:r w:rsidRPr="00EB4C32">
        <w:t>PAP</w:t>
      </w:r>
      <w:r w:rsidR="00B7603D">
        <w:t>)</w:t>
      </w:r>
      <w:r w:rsidRPr="00EB4C32">
        <w:t xml:space="preserve"> </w:t>
      </w:r>
      <w:r w:rsidR="00F53539" w:rsidRPr="00646A0A">
        <w:t>provide</w:t>
      </w:r>
      <w:r w:rsidR="00F53539">
        <w:t>s</w:t>
      </w:r>
      <w:r w:rsidR="00F53539" w:rsidRPr="00646A0A">
        <w:t xml:space="preserve"> policy advice for consideration by the Council and co-ordinate</w:t>
      </w:r>
      <w:r w:rsidR="00B51426">
        <w:t>s</w:t>
      </w:r>
      <w:r w:rsidR="00F53539" w:rsidRPr="00646A0A">
        <w:t xml:space="preserve"> the work of the </w:t>
      </w:r>
      <w:r w:rsidR="00F53539">
        <w:t>c</w:t>
      </w:r>
      <w:r w:rsidR="00F53539" w:rsidRPr="00646A0A">
        <w:t>ommittees.</w:t>
      </w:r>
    </w:p>
    <w:p w14:paraId="1A5696D8" w14:textId="4975BA37" w:rsidR="00EB4C32" w:rsidRDefault="00B7603D" w:rsidP="00060295">
      <w:r>
        <w:t xml:space="preserve">The Legal Advisory Panel (LAP) </w:t>
      </w:r>
      <w:r w:rsidRPr="00646A0A">
        <w:t>provide</w:t>
      </w:r>
      <w:r>
        <w:t>s</w:t>
      </w:r>
      <w:r w:rsidRPr="00646A0A">
        <w:t xml:space="preserve"> legal support and advice to the </w:t>
      </w:r>
      <w:r>
        <w:t>c</w:t>
      </w:r>
      <w:r w:rsidRPr="00646A0A">
        <w:t>ommittees, the Secretariat and other bodies of IALA.</w:t>
      </w:r>
    </w:p>
    <w:p w14:paraId="44268D2D" w14:textId="1B9EA4B4" w:rsidR="00B7603D" w:rsidRDefault="00B7603D" w:rsidP="00060295">
      <w:pPr>
        <w:pStyle w:val="List1"/>
        <w:numPr>
          <w:ilvl w:val="0"/>
          <w:numId w:val="0"/>
        </w:numPr>
      </w:pPr>
      <w:r>
        <w:t>A</w:t>
      </w:r>
      <w:r w:rsidRPr="00646A0A">
        <w:t xml:space="preserve"> </w:t>
      </w:r>
      <w:r>
        <w:t>c</w:t>
      </w:r>
      <w:r w:rsidRPr="00646A0A">
        <w:t>ommittee’s progress with its work and achievement of its deliverables should be reported to the Council and the Policy Advisory Panel at regular intervals.</w:t>
      </w:r>
    </w:p>
    <w:p w14:paraId="79159FBD" w14:textId="4475B12A" w:rsidR="00C26115" w:rsidRDefault="00B7603D" w:rsidP="00EB4C32">
      <w:r>
        <w:t>Committees should collaborate together on cross committee work items and developments.</w:t>
      </w:r>
    </w:p>
    <w:p w14:paraId="641AA941" w14:textId="010A4817" w:rsidR="0043179E" w:rsidRDefault="0043179E" w:rsidP="00060295">
      <w:pPr>
        <w:pStyle w:val="Heading3"/>
      </w:pPr>
      <w:r>
        <w:t>External bodies</w:t>
      </w:r>
    </w:p>
    <w:p w14:paraId="15891ED4" w14:textId="2C7250A6" w:rsidR="005E76F6" w:rsidRPr="00EB4C32" w:rsidRDefault="00CB5A16" w:rsidP="00EB4C32">
      <w:r>
        <w:t xml:space="preserve">Committees shall monitor and assist developments relevant to VTS </w:t>
      </w:r>
      <w:r w:rsidR="00EA29B2">
        <w:t>in bodies</w:t>
      </w:r>
      <w:r>
        <w:t xml:space="preserve"> external</w:t>
      </w:r>
      <w:r w:rsidR="00EA29B2">
        <w:t xml:space="preserve"> to IALA, such as IMO and the IHO, </w:t>
      </w:r>
      <w:r>
        <w:t>if necessary</w:t>
      </w:r>
      <w:r w:rsidR="00EA29B2">
        <w:t xml:space="preserve"> to achieve the committees aims and objectives</w:t>
      </w:r>
      <w:r>
        <w:t>.</w:t>
      </w:r>
    </w:p>
    <w:sectPr w:rsidR="005E76F6" w:rsidRPr="00EB4C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E423" w14:textId="77777777" w:rsidR="003E5AD0" w:rsidRDefault="003E5AD0" w:rsidP="003E5AD0">
      <w:pPr>
        <w:spacing w:after="0" w:line="240" w:lineRule="auto"/>
      </w:pPr>
      <w:r>
        <w:separator/>
      </w:r>
    </w:p>
  </w:endnote>
  <w:endnote w:type="continuationSeparator" w:id="0">
    <w:p w14:paraId="205B0B30" w14:textId="77777777" w:rsidR="003E5AD0" w:rsidRDefault="003E5AD0" w:rsidP="003E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57E9" w14:textId="77777777" w:rsidR="003E5AD0" w:rsidRDefault="003E5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F326" w14:textId="77777777" w:rsidR="003E5AD0" w:rsidRDefault="003E5A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C128" w14:textId="77777777" w:rsidR="003E5AD0" w:rsidRDefault="003E5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359A" w14:textId="77777777" w:rsidR="003E5AD0" w:rsidRDefault="003E5AD0" w:rsidP="003E5AD0">
      <w:pPr>
        <w:spacing w:after="0" w:line="240" w:lineRule="auto"/>
      </w:pPr>
      <w:r>
        <w:separator/>
      </w:r>
    </w:p>
  </w:footnote>
  <w:footnote w:type="continuationSeparator" w:id="0">
    <w:p w14:paraId="357846BA" w14:textId="77777777" w:rsidR="003E5AD0" w:rsidRDefault="003E5AD0" w:rsidP="003E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4818" w14:textId="77777777" w:rsidR="003E5AD0" w:rsidRDefault="003E5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1ABF" w14:textId="5436E7F3" w:rsidR="003E5AD0" w:rsidRDefault="003E5AD0" w:rsidP="003E5AD0">
    <w:pPr>
      <w:pStyle w:val="Header"/>
      <w:jc w:val="right"/>
    </w:pPr>
    <w:r>
      <w:t>Annex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4597" w14:textId="77777777" w:rsidR="003E5AD0" w:rsidRDefault="003E5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21CD"/>
    <w:multiLevelType w:val="hybridMultilevel"/>
    <w:tmpl w:val="DE1C59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131E1"/>
    <w:multiLevelType w:val="hybridMultilevel"/>
    <w:tmpl w:val="9E689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65365"/>
    <w:multiLevelType w:val="multilevel"/>
    <w:tmpl w:val="05004862"/>
    <w:lvl w:ilvl="0">
      <w:start w:val="1"/>
      <w:numFmt w:val="decimal"/>
      <w:pStyle w:val="List1"/>
      <w:lvlText w:val="%1"/>
      <w:lvlJc w:val="left"/>
      <w:pPr>
        <w:tabs>
          <w:tab w:val="num" w:pos="0"/>
        </w:tabs>
        <w:ind w:left="567" w:hanging="567"/>
      </w:pPr>
      <w:rPr>
        <w:rFonts w:asciiTheme="minorHAnsi" w:hAnsiTheme="minorHAnsi" w:hint="default"/>
        <w:b w:val="0"/>
        <w:i w:val="0"/>
        <w:color w:val="auto"/>
        <w:sz w:val="22"/>
      </w:rPr>
    </w:lvl>
    <w:lvl w:ilvl="1">
      <w:start w:val="1"/>
      <w:numFmt w:val="lowerLetter"/>
      <w:pStyle w:val="Lista"/>
      <w:lvlText w:val="%2"/>
      <w:lvlJc w:val="left"/>
      <w:pPr>
        <w:tabs>
          <w:tab w:val="num" w:pos="0"/>
        </w:tabs>
        <w:ind w:left="1134" w:hanging="567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pStyle w:val="Listi"/>
      <w:lvlText w:val="%3"/>
      <w:lvlJc w:val="left"/>
      <w:pPr>
        <w:ind w:left="567" w:firstLine="567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1983408">
    <w:abstractNumId w:val="0"/>
  </w:num>
  <w:num w:numId="2" w16cid:durableId="1886873428">
    <w:abstractNumId w:val="1"/>
  </w:num>
  <w:num w:numId="3" w16cid:durableId="1698778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32"/>
    <w:rsid w:val="00011E29"/>
    <w:rsid w:val="000247A9"/>
    <w:rsid w:val="00060295"/>
    <w:rsid w:val="00077E8F"/>
    <w:rsid w:val="00091D9B"/>
    <w:rsid w:val="000C37C6"/>
    <w:rsid w:val="0013226A"/>
    <w:rsid w:val="001510AF"/>
    <w:rsid w:val="00171EFE"/>
    <w:rsid w:val="001B4787"/>
    <w:rsid w:val="001C13D2"/>
    <w:rsid w:val="001E1355"/>
    <w:rsid w:val="001E1A17"/>
    <w:rsid w:val="001E6B50"/>
    <w:rsid w:val="00240582"/>
    <w:rsid w:val="00255D5B"/>
    <w:rsid w:val="002A2D39"/>
    <w:rsid w:val="002B7A98"/>
    <w:rsid w:val="002C2627"/>
    <w:rsid w:val="002C5C85"/>
    <w:rsid w:val="003560E7"/>
    <w:rsid w:val="003E5AD0"/>
    <w:rsid w:val="00413F22"/>
    <w:rsid w:val="0043179E"/>
    <w:rsid w:val="00461ADA"/>
    <w:rsid w:val="00487834"/>
    <w:rsid w:val="004A5123"/>
    <w:rsid w:val="004B3CE8"/>
    <w:rsid w:val="004D2138"/>
    <w:rsid w:val="004D49A1"/>
    <w:rsid w:val="004D53C5"/>
    <w:rsid w:val="00557B89"/>
    <w:rsid w:val="00576593"/>
    <w:rsid w:val="005E76F6"/>
    <w:rsid w:val="00630590"/>
    <w:rsid w:val="006320AC"/>
    <w:rsid w:val="00684B04"/>
    <w:rsid w:val="006C6F83"/>
    <w:rsid w:val="0075120A"/>
    <w:rsid w:val="007B4243"/>
    <w:rsid w:val="00843C1B"/>
    <w:rsid w:val="00870975"/>
    <w:rsid w:val="0087476A"/>
    <w:rsid w:val="009A1980"/>
    <w:rsid w:val="009A4F31"/>
    <w:rsid w:val="009D76CB"/>
    <w:rsid w:val="00A172CF"/>
    <w:rsid w:val="00A2303E"/>
    <w:rsid w:val="00A9069D"/>
    <w:rsid w:val="00B372CD"/>
    <w:rsid w:val="00B42FD3"/>
    <w:rsid w:val="00B51426"/>
    <w:rsid w:val="00B542A9"/>
    <w:rsid w:val="00B64C87"/>
    <w:rsid w:val="00B64E92"/>
    <w:rsid w:val="00B7603D"/>
    <w:rsid w:val="00B77440"/>
    <w:rsid w:val="00BA4E52"/>
    <w:rsid w:val="00BE540E"/>
    <w:rsid w:val="00C23EAE"/>
    <w:rsid w:val="00C26115"/>
    <w:rsid w:val="00C86ABD"/>
    <w:rsid w:val="00CB5A16"/>
    <w:rsid w:val="00CE0BF4"/>
    <w:rsid w:val="00D321BD"/>
    <w:rsid w:val="00D63E15"/>
    <w:rsid w:val="00D929F5"/>
    <w:rsid w:val="00DE585B"/>
    <w:rsid w:val="00E163FA"/>
    <w:rsid w:val="00EA29B2"/>
    <w:rsid w:val="00EB4C32"/>
    <w:rsid w:val="00F2608D"/>
    <w:rsid w:val="00F4455E"/>
    <w:rsid w:val="00F53539"/>
    <w:rsid w:val="00F55801"/>
    <w:rsid w:val="00F87B84"/>
    <w:rsid w:val="00FA175F"/>
    <w:rsid w:val="00FC5BD5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41EF"/>
  <w15:chartTrackingRefBased/>
  <w15:docId w15:val="{8712A67F-4E6A-433F-A7D6-811423E5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0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B4C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4C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55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8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5C85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qFormat/>
    <w:rsid w:val="00F53539"/>
    <w:pPr>
      <w:spacing w:after="120" w:line="216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F53539"/>
  </w:style>
  <w:style w:type="character" w:customStyle="1" w:styleId="Heading3Char">
    <w:name w:val="Heading 3 Char"/>
    <w:basedOn w:val="DefaultParagraphFont"/>
    <w:link w:val="Heading3"/>
    <w:uiPriority w:val="9"/>
    <w:rsid w:val="00B760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1">
    <w:name w:val="List 1"/>
    <w:basedOn w:val="Normal"/>
    <w:qFormat/>
    <w:rsid w:val="00B7603D"/>
    <w:pPr>
      <w:numPr>
        <w:numId w:val="3"/>
      </w:numPr>
      <w:spacing w:after="120" w:line="240" w:lineRule="auto"/>
      <w:jc w:val="both"/>
    </w:pPr>
    <w:rPr>
      <w:rFonts w:eastAsia="Times New Roman" w:cs="Times New Roman"/>
      <w:szCs w:val="20"/>
      <w:lang w:eastAsia="en-GB"/>
    </w:rPr>
  </w:style>
  <w:style w:type="paragraph" w:customStyle="1" w:styleId="Lista">
    <w:name w:val="List a"/>
    <w:basedOn w:val="Normal"/>
    <w:qFormat/>
    <w:rsid w:val="00B7603D"/>
    <w:pPr>
      <w:numPr>
        <w:ilvl w:val="1"/>
        <w:numId w:val="3"/>
      </w:numPr>
      <w:spacing w:after="120" w:line="240" w:lineRule="auto"/>
    </w:pPr>
    <w:rPr>
      <w:rFonts w:eastAsia="Times New Roman" w:cs="Times New Roman"/>
      <w:szCs w:val="20"/>
      <w:lang w:eastAsia="en-GB"/>
    </w:rPr>
  </w:style>
  <w:style w:type="paragraph" w:customStyle="1" w:styleId="Listi">
    <w:name w:val="List i"/>
    <w:basedOn w:val="Normal"/>
    <w:qFormat/>
    <w:rsid w:val="00B7603D"/>
    <w:pPr>
      <w:numPr>
        <w:ilvl w:val="2"/>
        <w:numId w:val="3"/>
      </w:numPr>
      <w:spacing w:after="120" w:line="216" w:lineRule="atLeast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3E5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AD0"/>
  </w:style>
  <w:style w:type="paragraph" w:styleId="Footer">
    <w:name w:val="footer"/>
    <w:basedOn w:val="Normal"/>
    <w:link w:val="FooterChar"/>
    <w:uiPriority w:val="99"/>
    <w:unhideWhenUsed/>
    <w:rsid w:val="003E5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7" ma:contentTypeDescription="Create a new document." ma:contentTypeScope="" ma:versionID="04bc23b21afb3e15542592fc2993fd5f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89db051272a094ac860014e7245cf9ef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f8115-f13f-4d01-aff4-515a67108c33">
      <Terms xmlns="http://schemas.microsoft.com/office/infopath/2007/PartnerControls"/>
    </lcf76f155ced4ddcb4097134ff3c332f>
    <TaxCatchAll xmlns="06022411-6e02-423b-85fd-39e0748b9219" xsi:nil="true"/>
  </documentManagement>
</p:properties>
</file>

<file path=customXml/itemProps1.xml><?xml version="1.0" encoding="utf-8"?>
<ds:datastoreItem xmlns:ds="http://schemas.openxmlformats.org/officeDocument/2006/customXml" ds:itemID="{70FCDD0A-FF31-469E-AD30-3B8E366B4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C4016-CCC4-4B51-9498-116E922638ED}"/>
</file>

<file path=customXml/itemProps3.xml><?xml version="1.0" encoding="utf-8"?>
<ds:datastoreItem xmlns:ds="http://schemas.openxmlformats.org/officeDocument/2006/customXml" ds:itemID="{5114DD1D-2317-48AD-AEB3-00E3F1A5B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7E049-E9D0-473D-8718-092080586696}">
  <ds:schemaRefs>
    <ds:schemaRef ds:uri="http://schemas.microsoft.com/office/2006/metadata/properties"/>
    <ds:schemaRef ds:uri="http://schemas.microsoft.com/office/infopath/2007/PartnerControls"/>
    <ds:schemaRef ds:uri="ac5f8115-f13f-4d01-aff4-515a67108c33"/>
    <ds:schemaRef ds:uri="06022411-6e02-423b-85fd-39e0748b92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Southall</dc:creator>
  <cp:keywords/>
  <dc:description/>
  <cp:lastModifiedBy>Tom Southall</cp:lastModifiedBy>
  <cp:revision>10</cp:revision>
  <dcterms:created xsi:type="dcterms:W3CDTF">2023-02-27T10:30:00Z</dcterms:created>
  <dcterms:modified xsi:type="dcterms:W3CDTF">2023-06-19T10:19:00Z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  <property fmtid="{D5CDD505-2E9C-101B-9397-08002B2CF9AE}" pid="3" name="MediaServiceImageTags">
    <vt:lpwstr/>
  </property>
</Properties>
</file>