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5398A817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VTS43</w:t>
      </w:r>
      <w:r w:rsidRPr="007A395D">
        <w:rPr>
          <w:rFonts w:ascii="Calibri" w:hAnsi="Calibri"/>
        </w:rPr>
        <w:t>-</w:t>
      </w:r>
      <w:r w:rsidR="002514FA">
        <w:rPr>
          <w:rFonts w:ascii="Calibri" w:hAnsi="Calibri"/>
        </w:rPr>
        <w:t>8.6.2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581639A" w:rsidR="0080294B" w:rsidRPr="007A395D" w:rsidRDefault="0080294B" w:rsidP="00AB6E50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AB6E5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2C10001" w:rsidR="0080294B" w:rsidRPr="007A395D" w:rsidRDefault="0080294B" w:rsidP="00AB6E50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AB6E5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9CA183D" w:rsidR="00A446C9" w:rsidRPr="007A395D" w:rsidRDefault="00A446C9" w:rsidP="00F84C4C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514FA">
        <w:rPr>
          <w:rFonts w:ascii="Calibri" w:hAnsi="Calibri"/>
        </w:rPr>
        <w:t>8.6</w:t>
      </w:r>
      <w:bookmarkStart w:id="0" w:name="_GoBack"/>
      <w:bookmarkEnd w:id="0"/>
    </w:p>
    <w:p w14:paraId="1AB3E246" w14:textId="2DF3DF4C" w:rsidR="00A446C9" w:rsidRPr="007A395D" w:rsidRDefault="0080294B" w:rsidP="00531190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proofErr w:type="gramStart"/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531190">
        <w:rPr>
          <w:rFonts w:ascii="Calibri" w:hAnsi="Calibri"/>
        </w:rPr>
        <w:t>1.4.2</w:t>
      </w:r>
      <w:proofErr w:type="gramEnd"/>
    </w:p>
    <w:p w14:paraId="01FC5420" w14:textId="22C93252" w:rsidR="00362CD9" w:rsidRPr="007A395D" w:rsidRDefault="00362CD9" w:rsidP="00531190">
      <w:pPr>
        <w:pStyle w:val="BodyText"/>
        <w:tabs>
          <w:tab w:val="left" w:pos="2835"/>
        </w:tabs>
        <w:ind w:left="3240" w:hanging="3240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531190">
        <w:rPr>
          <w:rFonts w:ascii="Calibri" w:hAnsi="Calibri"/>
        </w:rPr>
        <w:tab/>
        <w:t>Australian Maritime Safety Authority, Maritime and Coastguard Agency (United Kingdom), International Harbour Masters Association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3CB26EB" w:rsidR="00A446C9" w:rsidRDefault="0053384E" w:rsidP="0053384E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Task 1.4.2 – Review/Update/Provide Input to the IMO on           Resolution </w:t>
      </w:r>
      <w:proofErr w:type="gramStart"/>
      <w:r>
        <w:rPr>
          <w:rFonts w:ascii="Calibri" w:hAnsi="Calibri"/>
          <w:color w:val="0070C0"/>
        </w:rPr>
        <w:t>A.857(</w:t>
      </w:r>
      <w:proofErr w:type="gramEnd"/>
      <w:r>
        <w:rPr>
          <w:rFonts w:ascii="Calibri" w:hAnsi="Calibri"/>
          <w:color w:val="0070C0"/>
        </w:rPr>
        <w:t>20) Guidelines for VTS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65C3C6D1" w14:textId="77777777" w:rsidR="0053384E" w:rsidRPr="0053384E" w:rsidRDefault="0053384E" w:rsidP="0053384E">
      <w:pPr>
        <w:spacing w:before="120" w:after="120"/>
        <w:jc w:val="both"/>
        <w:rPr>
          <w:rFonts w:asciiTheme="minorHAnsi" w:hAnsiTheme="minorHAnsi" w:cs="Calibri"/>
          <w:sz w:val="22"/>
          <w:szCs w:val="22"/>
          <w:lang w:eastAsia="en-GB"/>
        </w:rPr>
      </w:pPr>
      <w:r w:rsidRPr="0053384E">
        <w:rPr>
          <w:rFonts w:asciiTheme="minorHAnsi" w:hAnsiTheme="minorHAnsi" w:cs="Calibri"/>
          <w:sz w:val="22"/>
          <w:szCs w:val="22"/>
          <w:lang w:eastAsia="en-GB"/>
        </w:rPr>
        <w:t>The purpose of this paper is to provide input for the Committee’s consideration in preparing the proposed submission to the IMO for a review of the resolution as an unplanned output.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FAC2C02" w:rsidR="00E55927" w:rsidRPr="007A395D" w:rsidRDefault="00AB6E50" w:rsidP="004605CA">
      <w:pPr>
        <w:pStyle w:val="BodyText"/>
        <w:rPr>
          <w:rFonts w:ascii="Calibri" w:hAnsi="Calibri"/>
        </w:rPr>
      </w:pPr>
      <w:r>
        <w:rPr>
          <w:rFonts w:ascii="Calibri" w:hAnsi="Calibri"/>
        </w:rPr>
        <w:t>VTS43-</w:t>
      </w:r>
      <w:r w:rsidR="004605CA">
        <w:rPr>
          <w:rFonts w:ascii="Calibri" w:hAnsi="Calibri"/>
        </w:rPr>
        <w:t>8.6.1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D2750BC" w14:textId="77777777" w:rsidR="0053384E" w:rsidRPr="0053384E" w:rsidRDefault="0053384E" w:rsidP="0053384E">
      <w:pPr>
        <w:spacing w:before="120" w:after="120"/>
        <w:jc w:val="both"/>
        <w:rPr>
          <w:rFonts w:asciiTheme="minorHAnsi" w:hAnsiTheme="minorHAnsi" w:cs="Calibri"/>
          <w:sz w:val="22"/>
          <w:szCs w:val="22"/>
          <w:lang w:eastAsia="en-GB"/>
        </w:rPr>
      </w:pPr>
      <w:r w:rsidRPr="0053384E">
        <w:rPr>
          <w:rFonts w:asciiTheme="minorHAnsi" w:hAnsiTheme="minorHAnsi" w:cs="Calibri"/>
          <w:sz w:val="22"/>
          <w:szCs w:val="22"/>
          <w:lang w:eastAsia="en-GB"/>
        </w:rPr>
        <w:t xml:space="preserve">Task 1.4.2 - Review/Update/Provide Input to IMO on Resolution </w:t>
      </w:r>
      <w:proofErr w:type="gramStart"/>
      <w:r w:rsidRPr="0053384E">
        <w:rPr>
          <w:rFonts w:asciiTheme="minorHAnsi" w:hAnsiTheme="minorHAnsi" w:cs="Calibri"/>
          <w:sz w:val="22"/>
          <w:szCs w:val="22"/>
          <w:lang w:eastAsia="en-GB"/>
        </w:rPr>
        <w:t>A.857(</w:t>
      </w:r>
      <w:proofErr w:type="gramEnd"/>
      <w:r w:rsidRPr="0053384E">
        <w:rPr>
          <w:rFonts w:asciiTheme="minorHAnsi" w:hAnsiTheme="minorHAnsi" w:cs="Calibri"/>
          <w:sz w:val="22"/>
          <w:szCs w:val="22"/>
          <w:lang w:eastAsia="en-GB"/>
        </w:rPr>
        <w:t xml:space="preserve">20) Guidelines for VTS is being progressed by the Committee as part of its 2014-2018 work programme.  </w:t>
      </w:r>
    </w:p>
    <w:p w14:paraId="18513AC7" w14:textId="77777777" w:rsidR="0053384E" w:rsidRPr="0053384E" w:rsidRDefault="0053384E" w:rsidP="0053384E">
      <w:pPr>
        <w:spacing w:before="120" w:after="120"/>
        <w:jc w:val="both"/>
        <w:rPr>
          <w:rFonts w:asciiTheme="minorHAnsi" w:hAnsiTheme="minorHAnsi" w:cs="Calibri"/>
          <w:sz w:val="22"/>
          <w:szCs w:val="22"/>
          <w:lang w:eastAsia="en-GB"/>
        </w:rPr>
      </w:pPr>
      <w:r w:rsidRPr="0053384E">
        <w:rPr>
          <w:rFonts w:asciiTheme="minorHAnsi" w:hAnsiTheme="minorHAnsi" w:cs="Calibri"/>
          <w:sz w:val="22"/>
          <w:szCs w:val="22"/>
          <w:lang w:eastAsia="en-GB"/>
        </w:rPr>
        <w:t>The report from VTS41 states that:</w:t>
      </w:r>
    </w:p>
    <w:p w14:paraId="7F48AF25" w14:textId="77777777" w:rsidR="0053384E" w:rsidRPr="0053384E" w:rsidRDefault="0053384E" w:rsidP="0053384E">
      <w:pPr>
        <w:spacing w:before="120" w:after="120"/>
        <w:ind w:left="567"/>
        <w:jc w:val="both"/>
        <w:rPr>
          <w:rFonts w:asciiTheme="minorHAnsi" w:hAnsiTheme="minorHAnsi" w:cs="Calibri"/>
          <w:sz w:val="22"/>
          <w:szCs w:val="22"/>
          <w:lang w:eastAsia="en-GB"/>
        </w:rPr>
      </w:pPr>
      <w:r w:rsidRPr="0053384E">
        <w:rPr>
          <w:rFonts w:asciiTheme="minorHAnsi" w:hAnsiTheme="minorHAnsi" w:cs="Calibri"/>
          <w:i/>
          <w:sz w:val="22"/>
          <w:szCs w:val="22"/>
          <w:lang w:eastAsia="en-GB"/>
        </w:rPr>
        <w:t xml:space="preserve">“Work on the development of a proposed submission for IMO Resolution </w:t>
      </w:r>
      <w:proofErr w:type="gramStart"/>
      <w:r w:rsidRPr="0053384E">
        <w:rPr>
          <w:rFonts w:asciiTheme="minorHAnsi" w:hAnsiTheme="minorHAnsi" w:cs="Calibri"/>
          <w:i/>
          <w:sz w:val="22"/>
          <w:szCs w:val="22"/>
          <w:lang w:eastAsia="en-GB"/>
        </w:rPr>
        <w:t>A.857(</w:t>
      </w:r>
      <w:proofErr w:type="gramEnd"/>
      <w:r w:rsidRPr="0053384E">
        <w:rPr>
          <w:rFonts w:asciiTheme="minorHAnsi" w:hAnsiTheme="minorHAnsi" w:cs="Calibri"/>
          <w:i/>
          <w:sz w:val="22"/>
          <w:szCs w:val="22"/>
          <w:lang w:eastAsia="en-GB"/>
        </w:rPr>
        <w:t>20) to be updated as an unplanned output will be included in task 1.4.2 but will need to draw on the compelling needs identified in the process of updating the existing document</w:t>
      </w:r>
      <w:r w:rsidRPr="0053384E">
        <w:rPr>
          <w:rFonts w:asciiTheme="minorHAnsi" w:hAnsiTheme="minorHAnsi" w:cs="Calibri"/>
          <w:sz w:val="22"/>
          <w:szCs w:val="22"/>
          <w:lang w:eastAsia="en-GB"/>
        </w:rPr>
        <w:t xml:space="preserve">.” </w:t>
      </w:r>
    </w:p>
    <w:p w14:paraId="227409E4" w14:textId="77777777" w:rsidR="0053384E" w:rsidRPr="0053384E" w:rsidRDefault="0053384E" w:rsidP="0053384E">
      <w:pPr>
        <w:spacing w:before="120" w:after="120"/>
        <w:jc w:val="both"/>
        <w:rPr>
          <w:rFonts w:asciiTheme="minorHAnsi" w:hAnsiTheme="minorHAnsi" w:cs="Calibri"/>
          <w:sz w:val="22"/>
          <w:szCs w:val="22"/>
          <w:lang w:eastAsia="en-GB"/>
        </w:rPr>
      </w:pPr>
      <w:r w:rsidRPr="0053384E">
        <w:rPr>
          <w:rFonts w:asciiTheme="minorHAnsi" w:hAnsiTheme="minorHAnsi" w:cs="Calibri"/>
          <w:sz w:val="22"/>
          <w:szCs w:val="22"/>
          <w:lang w:eastAsia="en-GB"/>
        </w:rPr>
        <w:t xml:space="preserve">A paper on the compelling need for an update of IMO Resolution </w:t>
      </w:r>
      <w:proofErr w:type="gramStart"/>
      <w:r w:rsidRPr="0053384E">
        <w:rPr>
          <w:rFonts w:asciiTheme="minorHAnsi" w:hAnsiTheme="minorHAnsi" w:cs="Calibri"/>
          <w:sz w:val="22"/>
          <w:szCs w:val="22"/>
          <w:lang w:eastAsia="en-GB"/>
        </w:rPr>
        <w:t>A.857(</w:t>
      </w:r>
      <w:proofErr w:type="gramEnd"/>
      <w:r w:rsidRPr="0053384E">
        <w:rPr>
          <w:rFonts w:asciiTheme="minorHAnsi" w:hAnsiTheme="minorHAnsi" w:cs="Calibri"/>
          <w:sz w:val="22"/>
          <w:szCs w:val="22"/>
          <w:lang w:eastAsia="en-GB"/>
        </w:rPr>
        <w:t>20) Guidelines for Vessel Traffic Services (Information Paper VTS42-12.1.3) was completed at VTS42.  Further, it was agreed that:</w:t>
      </w:r>
    </w:p>
    <w:p w14:paraId="58AC3596" w14:textId="77777777" w:rsidR="0053384E" w:rsidRPr="0053384E" w:rsidRDefault="0053384E" w:rsidP="0053384E">
      <w:pPr>
        <w:spacing w:before="120" w:after="120"/>
        <w:ind w:left="720"/>
        <w:jc w:val="both"/>
        <w:rPr>
          <w:rFonts w:asciiTheme="minorHAnsi" w:hAnsiTheme="minorHAnsi" w:cs="Calibri"/>
          <w:i/>
          <w:sz w:val="22"/>
          <w:szCs w:val="22"/>
          <w:lang w:eastAsia="en-GB"/>
        </w:rPr>
      </w:pPr>
      <w:r w:rsidRPr="0053384E">
        <w:rPr>
          <w:rFonts w:asciiTheme="minorHAnsi" w:hAnsiTheme="minorHAnsi" w:cs="Calibri"/>
          <w:i/>
          <w:sz w:val="22"/>
          <w:szCs w:val="22"/>
          <w:lang w:eastAsia="en-GB"/>
        </w:rPr>
        <w:t>“The paper provides the basis for the Committee to commence drafting a submission to the IMO requesting a review of the Resolution as an unplanned output.”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035BC871" w14:textId="16BFB19C" w:rsidR="0053384E" w:rsidRPr="0053384E" w:rsidRDefault="0053384E" w:rsidP="0053384E">
      <w:pPr>
        <w:spacing w:before="120" w:after="120"/>
        <w:jc w:val="both"/>
        <w:rPr>
          <w:rFonts w:asciiTheme="minorHAnsi" w:hAnsiTheme="minorHAnsi" w:cs="Calibri"/>
          <w:sz w:val="22"/>
          <w:szCs w:val="22"/>
          <w:lang w:eastAsia="de-DE"/>
        </w:rPr>
      </w:pPr>
      <w:r w:rsidRPr="0053384E">
        <w:rPr>
          <w:rFonts w:asciiTheme="minorHAnsi" w:hAnsiTheme="minorHAnsi" w:cs="Calibri"/>
          <w:sz w:val="22"/>
          <w:szCs w:val="22"/>
          <w:lang w:eastAsia="de-DE"/>
        </w:rPr>
        <w:t xml:space="preserve">To assist the Committee </w:t>
      </w:r>
      <w:r w:rsidR="000A54C8">
        <w:rPr>
          <w:rFonts w:asciiTheme="minorHAnsi" w:hAnsiTheme="minorHAnsi" w:cs="Calibri"/>
          <w:sz w:val="22"/>
          <w:szCs w:val="22"/>
          <w:lang w:eastAsia="de-DE"/>
        </w:rPr>
        <w:t>in the preparation of</w:t>
      </w:r>
      <w:r w:rsidRPr="0053384E">
        <w:rPr>
          <w:rFonts w:asciiTheme="minorHAnsi" w:hAnsiTheme="minorHAnsi" w:cs="Calibri"/>
          <w:sz w:val="22"/>
          <w:szCs w:val="22"/>
          <w:lang w:eastAsia="de-DE"/>
        </w:rPr>
        <w:t xml:space="preserve"> the proposed submission</w:t>
      </w:r>
      <w:r w:rsidR="000A54C8">
        <w:rPr>
          <w:rFonts w:asciiTheme="minorHAnsi" w:hAnsiTheme="minorHAnsi" w:cs="Calibri"/>
          <w:sz w:val="22"/>
          <w:szCs w:val="22"/>
          <w:lang w:eastAsia="de-DE"/>
        </w:rPr>
        <w:t>,</w:t>
      </w:r>
      <w:r w:rsidRPr="0053384E">
        <w:rPr>
          <w:rFonts w:asciiTheme="minorHAnsi" w:hAnsiTheme="minorHAnsi" w:cs="Calibri"/>
          <w:sz w:val="22"/>
          <w:szCs w:val="22"/>
          <w:lang w:eastAsia="de-DE"/>
        </w:rPr>
        <w:t xml:space="preserve"> the authors have prepared the attached draft (Attachment 1) for their consideration.  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3907B778" w:rsidR="00180DDA" w:rsidRPr="007A395D" w:rsidRDefault="00531190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>IMO Resolution A.857(20)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1AB2A12" w14:textId="530D6232" w:rsidR="00531190" w:rsidRPr="00531190" w:rsidRDefault="00531190" w:rsidP="009671DC">
      <w:pPr>
        <w:spacing w:before="120" w:after="120"/>
        <w:jc w:val="both"/>
        <w:rPr>
          <w:rFonts w:asciiTheme="minorHAnsi" w:hAnsiTheme="minorHAnsi" w:cs="Calibri"/>
          <w:sz w:val="22"/>
          <w:szCs w:val="22"/>
          <w:lang w:eastAsia="en-GB"/>
        </w:rPr>
      </w:pPr>
      <w:r w:rsidRPr="00531190">
        <w:rPr>
          <w:rFonts w:asciiTheme="minorHAnsi" w:hAnsiTheme="minorHAnsi" w:cs="Calibri"/>
          <w:sz w:val="22"/>
          <w:szCs w:val="22"/>
          <w:lang w:eastAsia="en-GB"/>
        </w:rPr>
        <w:t>The Committee is requested to consider the draft submission (</w:t>
      </w:r>
      <w:r w:rsidRPr="00531190">
        <w:rPr>
          <w:rFonts w:asciiTheme="minorHAnsi" w:hAnsiTheme="minorHAnsi" w:cs="Calibri"/>
          <w:sz w:val="22"/>
          <w:szCs w:val="22"/>
          <w:lang w:eastAsia="de-DE"/>
        </w:rPr>
        <w:t>Attachment 1</w:t>
      </w:r>
      <w:r w:rsidRPr="00531190">
        <w:rPr>
          <w:rFonts w:asciiTheme="minorHAnsi" w:hAnsiTheme="minorHAnsi" w:cs="Calibri"/>
          <w:sz w:val="22"/>
          <w:szCs w:val="22"/>
          <w:lang w:eastAsia="en-GB"/>
        </w:rPr>
        <w:t>), in conjunct</w:t>
      </w:r>
      <w:r w:rsidR="009671DC">
        <w:rPr>
          <w:rFonts w:asciiTheme="minorHAnsi" w:hAnsiTheme="minorHAnsi" w:cs="Calibri"/>
          <w:sz w:val="22"/>
          <w:szCs w:val="22"/>
          <w:lang w:eastAsia="en-GB"/>
        </w:rPr>
        <w:t>ion with Information Paper VTS43-8.6.1</w:t>
      </w:r>
      <w:r w:rsidRPr="00531190">
        <w:rPr>
          <w:rFonts w:asciiTheme="minorHAnsi" w:hAnsiTheme="minorHAnsi" w:cs="Calibri"/>
          <w:sz w:val="22"/>
          <w:szCs w:val="22"/>
          <w:lang w:eastAsia="en-GB"/>
        </w:rPr>
        <w:t>, in preparing the proposed submission for a review of the Resolution as an unplanned output</w:t>
      </w:r>
      <w:r w:rsidR="000A54C8">
        <w:rPr>
          <w:rFonts w:asciiTheme="minorHAnsi" w:hAnsiTheme="minorHAnsi" w:cs="Calibri"/>
          <w:sz w:val="22"/>
          <w:szCs w:val="22"/>
          <w:lang w:eastAsia="en-GB"/>
        </w:rPr>
        <w:t xml:space="preserve"> from the IMO</w:t>
      </w:r>
      <w:r w:rsidRPr="00531190">
        <w:rPr>
          <w:rFonts w:asciiTheme="minorHAnsi" w:hAnsiTheme="minorHAnsi" w:cs="Calibri"/>
          <w:sz w:val="22"/>
          <w:szCs w:val="22"/>
          <w:lang w:eastAsia="en-GB"/>
        </w:rPr>
        <w:t>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6ACA00B0" w:rsidR="004D1D85" w:rsidRPr="007A395D" w:rsidRDefault="004D1D85" w:rsidP="00956ECA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8AF3D" w14:textId="77777777" w:rsidR="008222F3" w:rsidRDefault="008222F3" w:rsidP="00362CD9">
      <w:r>
        <w:separator/>
      </w:r>
    </w:p>
  </w:endnote>
  <w:endnote w:type="continuationSeparator" w:id="0">
    <w:p w14:paraId="74FEE21B" w14:textId="77777777" w:rsidR="008222F3" w:rsidRDefault="008222F3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324AB" w14:textId="4983B835" w:rsidR="00531190" w:rsidRPr="00531190" w:rsidRDefault="00531190" w:rsidP="00531190">
    <w:pPr>
      <w:pStyle w:val="Title"/>
      <w:jc w:val="left"/>
      <w:rPr>
        <w:rFonts w:ascii="Calibri" w:hAnsi="Calibri"/>
        <w:b w:val="0"/>
        <w:bCs w:val="0"/>
        <w:color w:val="000000" w:themeColor="text1"/>
        <w:sz w:val="20"/>
        <w:szCs w:val="20"/>
      </w:rPr>
    </w:pPr>
    <w:r w:rsidRPr="00531190">
      <w:rPr>
        <w:rFonts w:ascii="Calibri" w:hAnsi="Calibri"/>
        <w:b w:val="0"/>
        <w:bCs w:val="0"/>
        <w:color w:val="000000" w:themeColor="text1"/>
        <w:sz w:val="20"/>
        <w:szCs w:val="20"/>
      </w:rPr>
      <w:t xml:space="preserve">Task 1.4.2 – Review/Update/Provide Input to the IMO on Resolution </w:t>
    </w:r>
    <w:proofErr w:type="gramStart"/>
    <w:r w:rsidRPr="00531190">
      <w:rPr>
        <w:rFonts w:ascii="Calibri" w:hAnsi="Calibri"/>
        <w:b w:val="0"/>
        <w:bCs w:val="0"/>
        <w:color w:val="000000" w:themeColor="text1"/>
        <w:sz w:val="20"/>
        <w:szCs w:val="20"/>
      </w:rPr>
      <w:t>A.857(</w:t>
    </w:r>
    <w:proofErr w:type="gramEnd"/>
    <w:r w:rsidRPr="00531190">
      <w:rPr>
        <w:rFonts w:ascii="Calibri" w:hAnsi="Calibri"/>
        <w:b w:val="0"/>
        <w:bCs w:val="0"/>
        <w:color w:val="000000" w:themeColor="text1"/>
        <w:sz w:val="20"/>
        <w:szCs w:val="20"/>
      </w:rPr>
      <w:t>20) Guidelines for VTS</w:t>
    </w:r>
  </w:p>
  <w:p w14:paraId="08F0EF88" w14:textId="3FE6FB4A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514FA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89E34" w14:textId="77777777" w:rsidR="008222F3" w:rsidRDefault="008222F3" w:rsidP="00362CD9">
      <w:r>
        <w:separator/>
      </w:r>
    </w:p>
  </w:footnote>
  <w:footnote w:type="continuationSeparator" w:id="0">
    <w:p w14:paraId="2C69AA89" w14:textId="77777777" w:rsidR="008222F3" w:rsidRDefault="008222F3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2514FA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514FA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2514FA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54C8"/>
    <w:rsid w:val="000A77A7"/>
    <w:rsid w:val="000B1707"/>
    <w:rsid w:val="000C1B3E"/>
    <w:rsid w:val="000C349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14FA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29C4"/>
    <w:rsid w:val="00431B19"/>
    <w:rsid w:val="004605CA"/>
    <w:rsid w:val="004661AD"/>
    <w:rsid w:val="004A6C1D"/>
    <w:rsid w:val="004D1D85"/>
    <w:rsid w:val="004D3C3A"/>
    <w:rsid w:val="004E1CD1"/>
    <w:rsid w:val="005107EB"/>
    <w:rsid w:val="00521345"/>
    <w:rsid w:val="00526DF0"/>
    <w:rsid w:val="00531190"/>
    <w:rsid w:val="0053384E"/>
    <w:rsid w:val="00545CC4"/>
    <w:rsid w:val="00551FFF"/>
    <w:rsid w:val="005607A2"/>
    <w:rsid w:val="0057198B"/>
    <w:rsid w:val="00573CFE"/>
    <w:rsid w:val="00577A92"/>
    <w:rsid w:val="005969F2"/>
    <w:rsid w:val="00597FAE"/>
    <w:rsid w:val="005B32A3"/>
    <w:rsid w:val="005B41DC"/>
    <w:rsid w:val="005C0D44"/>
    <w:rsid w:val="005C509E"/>
    <w:rsid w:val="005C566C"/>
    <w:rsid w:val="005C7E69"/>
    <w:rsid w:val="005E1C85"/>
    <w:rsid w:val="005E262D"/>
    <w:rsid w:val="005F23D3"/>
    <w:rsid w:val="005F7E20"/>
    <w:rsid w:val="00601C9D"/>
    <w:rsid w:val="00605E43"/>
    <w:rsid w:val="00607CAB"/>
    <w:rsid w:val="006153BB"/>
    <w:rsid w:val="006652C3"/>
    <w:rsid w:val="00685C4D"/>
    <w:rsid w:val="00691FD0"/>
    <w:rsid w:val="00692148"/>
    <w:rsid w:val="006A1A1E"/>
    <w:rsid w:val="006B67F0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22F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5351"/>
    <w:rsid w:val="008D79CB"/>
    <w:rsid w:val="008F07BC"/>
    <w:rsid w:val="009003F4"/>
    <w:rsid w:val="00915AA4"/>
    <w:rsid w:val="0092692B"/>
    <w:rsid w:val="00943E9C"/>
    <w:rsid w:val="00953F4D"/>
    <w:rsid w:val="00956ECA"/>
    <w:rsid w:val="00960BB8"/>
    <w:rsid w:val="00964F5C"/>
    <w:rsid w:val="009671DC"/>
    <w:rsid w:val="00973B57"/>
    <w:rsid w:val="00975900"/>
    <w:rsid w:val="009831C0"/>
    <w:rsid w:val="0099161D"/>
    <w:rsid w:val="009F57F8"/>
    <w:rsid w:val="00A0389B"/>
    <w:rsid w:val="00A33A3C"/>
    <w:rsid w:val="00A446C9"/>
    <w:rsid w:val="00A635D6"/>
    <w:rsid w:val="00A74FB6"/>
    <w:rsid w:val="00A8553A"/>
    <w:rsid w:val="00A93AED"/>
    <w:rsid w:val="00AB6E50"/>
    <w:rsid w:val="00AE1319"/>
    <w:rsid w:val="00AE34BB"/>
    <w:rsid w:val="00B226F2"/>
    <w:rsid w:val="00B274DF"/>
    <w:rsid w:val="00B43E92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35174"/>
    <w:rsid w:val="00D55207"/>
    <w:rsid w:val="00D561A0"/>
    <w:rsid w:val="00D81801"/>
    <w:rsid w:val="00D92B45"/>
    <w:rsid w:val="00D95962"/>
    <w:rsid w:val="00DC389B"/>
    <w:rsid w:val="00DC7112"/>
    <w:rsid w:val="00DE2FEE"/>
    <w:rsid w:val="00DF49B8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84C4C"/>
    <w:rsid w:val="00F857C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E92"/>
    <w:rPr>
      <w:rFonts w:ascii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 w:cs="Calibri"/>
      <w:b/>
      <w:caps/>
      <w:color w:val="0070C0"/>
      <w:kern w:val="28"/>
      <w:szCs w:val="22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 w:cs="Calibri"/>
      <w:b/>
      <w:color w:val="0070C0"/>
      <w:lang w:eastAsia="en-GB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rFonts w:ascii="Arial" w:hAnsi="Arial" w:cs="Calibri"/>
      <w:sz w:val="22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rFonts w:ascii="Arial" w:hAnsi="Arial" w:cs="Calibri"/>
      <w:sz w:val="22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ascii="Arial" w:eastAsia="Times New Roman" w:hAnsi="Arial"/>
      <w:sz w:val="22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rFonts w:ascii="Arial" w:hAnsi="Arial" w:cs="Calibri"/>
      <w:sz w:val="22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rFonts w:ascii="Arial" w:hAnsi="Arial" w:cs="Calibri"/>
      <w:sz w:val="22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rFonts w:ascii="Arial" w:hAnsi="Arial" w:cs="Calibri"/>
      <w:sz w:val="22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rFonts w:ascii="Arial" w:hAnsi="Arial" w:cs="Calibri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rFonts w:ascii="Arial" w:hAnsi="Arial" w:cs="Calibri"/>
      <w:i/>
      <w:sz w:val="22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ascii="Arial" w:hAnsi="Arial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ascii="Arial" w:hAnsi="Arial" w:cs="Arial"/>
      <w:b/>
      <w:sz w:val="22"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rFonts w:ascii="Arial" w:hAnsi="Arial" w:cs="Calibri"/>
      <w:i/>
      <w:sz w:val="22"/>
      <w:szCs w:val="22"/>
      <w:lang w:eastAsia="en-GB"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  <w:rPr>
      <w:rFonts w:ascii="Arial" w:hAnsi="Arial" w:cs="Calibri"/>
      <w:sz w:val="22"/>
      <w:szCs w:val="22"/>
      <w:lang w:eastAsia="en-GB"/>
    </w:r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Arial" w:hAnsi="Arial" w:cs="Arial"/>
      <w:sz w:val="22"/>
      <w:szCs w:val="22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ascii="Arial" w:hAnsi="Arial" w:cs="Arial"/>
      <w:sz w:val="22"/>
      <w:szCs w:val="22"/>
      <w:lang w:val="fr-FR" w:eastAsia="en-GB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ascii="Arial" w:hAnsi="Arial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ascii="Arial" w:hAnsi="Arial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rFonts w:ascii="Arial" w:hAnsi="Arial" w:cs="Calibri"/>
      <w:i/>
      <w:sz w:val="22"/>
      <w:szCs w:val="20"/>
      <w:lang w:eastAsia="en-GB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  <w:rPr>
      <w:rFonts w:ascii="Arial" w:hAnsi="Arial" w:cs="Calibri"/>
      <w:sz w:val="22"/>
      <w:szCs w:val="22"/>
      <w:lang w:eastAsia="en-GB"/>
    </w:r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  <w:rPr>
      <w:rFonts w:ascii="Arial" w:hAnsi="Arial" w:cs="Calibri"/>
      <w:sz w:val="22"/>
      <w:szCs w:val="22"/>
      <w:lang w:eastAsia="en-GB"/>
    </w:r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ascii="Arial" w:eastAsia="MS Mincho" w:hAnsi="Arial" w:cs="Calibri"/>
      <w:sz w:val="22"/>
      <w:szCs w:val="22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ascii="Arial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ascii="Arial" w:hAnsi="Arial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rFonts w:ascii="Arial" w:hAnsi="Arial" w:cs="Calibri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ascii="Arial" w:hAnsi="Arial" w:cs="Arial"/>
      <w:sz w:val="22"/>
      <w:szCs w:val="22"/>
      <w:lang w:eastAsia="en-GB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ascii="Arial" w:eastAsia="Times New Roman" w:hAnsi="Arial"/>
      <w:sz w:val="22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rFonts w:ascii="Arial" w:hAnsi="Arial" w:cs="Calibri"/>
      <w:i/>
      <w:sz w:val="22"/>
      <w:szCs w:val="20"/>
      <w:lang w:eastAsia="en-GB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ascii="Arial" w:eastAsia="Times New Roman" w:hAnsi="Arial" w:cs="Arial"/>
      <w:bCs/>
      <w:iCs/>
      <w:caps/>
      <w:sz w:val="22"/>
      <w:szCs w:val="22"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/>
      <w:bCs/>
      <w:sz w:val="22"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/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/>
      <w:b/>
      <w:caps/>
      <w:sz w:val="22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eastAsia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eastAsia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  <w:rPr>
      <w:rFonts w:ascii="Arial" w:hAnsi="Arial" w:cs="Calibri"/>
      <w:sz w:val="22"/>
      <w:szCs w:val="22"/>
      <w:lang w:eastAsia="en-GB"/>
    </w:r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rFonts w:ascii="Arial" w:hAnsi="Arial" w:cs="Calibri"/>
      <w:sz w:val="22"/>
      <w:szCs w:val="22"/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rFonts w:ascii="Arial" w:hAnsi="Arial" w:cs="Calibri"/>
      <w:sz w:val="20"/>
      <w:szCs w:val="20"/>
      <w:lang w:eastAsia="en-GB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ascii="Arial" w:hAnsi="Arial" w:cs="Arial"/>
      <w:sz w:val="22"/>
      <w:szCs w:val="22"/>
      <w:lang w:eastAsia="en-GB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ascii="Arial" w:hAnsi="Arial" w:cs="Arial"/>
      <w:sz w:val="22"/>
      <w:szCs w:val="22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rFonts w:ascii="Arial" w:hAnsi="Arial" w:cs="Calibri"/>
      <w:sz w:val="22"/>
      <w:szCs w:val="20"/>
      <w:lang w:eastAsia="en-GB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ascii="Arial" w:hAnsi="Arial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ascii="Arial" w:hAnsi="Arial" w:cs="Arial"/>
      <w:b/>
      <w:sz w:val="22"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="Arial" w:eastAsia="Times New Roman" w:hAnsi="Arial"/>
      <w:sz w:val="22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rFonts w:ascii="Arial" w:hAnsi="Arial" w:cs="Calibri"/>
      <w:b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  <w:rPr>
      <w:rFonts w:ascii="Arial" w:hAnsi="Arial" w:cs="Calibri"/>
      <w:sz w:val="22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E92"/>
    <w:rPr>
      <w:rFonts w:ascii="Times New Roman" w:hAnsi="Times New Roman"/>
      <w:sz w:val="24"/>
      <w:szCs w:val="24"/>
      <w:lang w:eastAsia="zh-CN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 w:cs="Calibri"/>
      <w:b/>
      <w:caps/>
      <w:color w:val="0070C0"/>
      <w:kern w:val="28"/>
      <w:szCs w:val="22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 w:cs="Calibri"/>
      <w:b/>
      <w:color w:val="0070C0"/>
      <w:lang w:eastAsia="en-GB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rFonts w:ascii="Arial" w:hAnsi="Arial" w:cs="Calibri"/>
      <w:sz w:val="22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rFonts w:ascii="Arial" w:hAnsi="Arial" w:cs="Calibri"/>
      <w:sz w:val="22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ascii="Arial" w:eastAsia="Times New Roman" w:hAnsi="Arial"/>
      <w:sz w:val="22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rFonts w:ascii="Arial" w:hAnsi="Arial" w:cs="Calibri"/>
      <w:sz w:val="22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rFonts w:ascii="Arial" w:hAnsi="Arial" w:cs="Calibri"/>
      <w:sz w:val="22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rFonts w:ascii="Arial" w:hAnsi="Arial" w:cs="Calibri"/>
      <w:sz w:val="22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rFonts w:ascii="Arial" w:hAnsi="Arial" w:cs="Calibri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rFonts w:ascii="Arial" w:hAnsi="Arial" w:cs="Calibri"/>
      <w:i/>
      <w:sz w:val="22"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ascii="Arial" w:hAnsi="Arial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ascii="Arial" w:hAnsi="Arial" w:cs="Arial"/>
      <w:b/>
      <w:sz w:val="22"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rFonts w:ascii="Arial" w:hAnsi="Arial" w:cs="Calibri"/>
      <w:i/>
      <w:sz w:val="22"/>
      <w:szCs w:val="22"/>
      <w:lang w:eastAsia="en-GB"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  <w:rPr>
      <w:rFonts w:ascii="Arial" w:hAnsi="Arial" w:cs="Calibri"/>
      <w:sz w:val="22"/>
      <w:szCs w:val="22"/>
      <w:lang w:eastAsia="en-GB"/>
    </w:r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Arial" w:hAnsi="Arial" w:cs="Arial"/>
      <w:sz w:val="22"/>
      <w:szCs w:val="22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ascii="Arial" w:hAnsi="Arial" w:cs="Arial"/>
      <w:sz w:val="22"/>
      <w:szCs w:val="22"/>
      <w:lang w:val="fr-FR" w:eastAsia="en-GB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ascii="Arial" w:hAnsi="Arial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ascii="Arial" w:hAnsi="Arial"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rFonts w:ascii="Arial" w:hAnsi="Arial" w:cs="Calibri"/>
      <w:i/>
      <w:sz w:val="22"/>
      <w:szCs w:val="20"/>
      <w:lang w:eastAsia="en-GB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  <w:rPr>
      <w:rFonts w:ascii="Arial" w:hAnsi="Arial" w:cs="Calibri"/>
      <w:sz w:val="22"/>
      <w:szCs w:val="22"/>
      <w:lang w:eastAsia="en-GB"/>
    </w:r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  <w:rPr>
      <w:rFonts w:ascii="Arial" w:hAnsi="Arial" w:cs="Calibri"/>
      <w:sz w:val="22"/>
      <w:szCs w:val="22"/>
      <w:lang w:eastAsia="en-GB"/>
    </w:r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ascii="Arial" w:eastAsia="MS Mincho" w:hAnsi="Arial" w:cs="Calibri"/>
      <w:sz w:val="22"/>
      <w:szCs w:val="22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ascii="Arial" w:hAnsi="Arial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ascii="Arial" w:hAnsi="Arial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rFonts w:ascii="Arial" w:hAnsi="Arial" w:cs="Calibri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ascii="Arial" w:hAnsi="Arial" w:cs="Arial"/>
      <w:sz w:val="22"/>
      <w:szCs w:val="22"/>
      <w:lang w:eastAsia="en-GB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ascii="Arial" w:eastAsia="Times New Roman" w:hAnsi="Arial"/>
      <w:sz w:val="22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rFonts w:ascii="Arial" w:hAnsi="Arial" w:cs="Calibri"/>
      <w:i/>
      <w:sz w:val="22"/>
      <w:szCs w:val="20"/>
      <w:lang w:eastAsia="en-GB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ascii="Arial" w:eastAsia="Times New Roman" w:hAnsi="Arial" w:cs="Arial"/>
      <w:bCs/>
      <w:iCs/>
      <w:caps/>
      <w:sz w:val="22"/>
      <w:szCs w:val="22"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ascii="Arial" w:eastAsia="Times New Roman" w:hAnsi="Arial"/>
      <w:bCs/>
      <w:sz w:val="22"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/>
      <w:noProof/>
      <w:sz w:val="22"/>
      <w:szCs w:val="22"/>
      <w:lang w:eastAsia="en-GB"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ascii="Arial" w:eastAsia="Times New Roman" w:hAnsi="Arial"/>
      <w:b/>
      <w:caps/>
      <w:sz w:val="22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eastAsia="Times New Roman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eastAsia="Times New Roman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  <w:rPr>
      <w:rFonts w:ascii="Arial" w:hAnsi="Arial" w:cs="Calibri"/>
      <w:sz w:val="22"/>
      <w:szCs w:val="22"/>
      <w:lang w:eastAsia="en-GB"/>
    </w:r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rFonts w:ascii="Arial" w:hAnsi="Arial" w:cs="Calibri"/>
      <w:sz w:val="22"/>
      <w:szCs w:val="22"/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rFonts w:ascii="Arial" w:hAnsi="Arial" w:cs="Calibri"/>
      <w:sz w:val="20"/>
      <w:szCs w:val="20"/>
      <w:lang w:eastAsia="en-GB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ascii="Arial" w:hAnsi="Arial" w:cs="Arial"/>
      <w:sz w:val="22"/>
      <w:szCs w:val="22"/>
      <w:lang w:eastAsia="en-GB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ascii="Arial" w:hAnsi="Arial" w:cs="Arial"/>
      <w:sz w:val="22"/>
      <w:szCs w:val="22"/>
      <w:lang w:eastAsia="en-GB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ascii="Arial" w:hAnsi="Arial" w:cs="Arial"/>
      <w:sz w:val="22"/>
      <w:szCs w:val="22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rFonts w:ascii="Arial" w:hAnsi="Arial" w:cs="Calibri"/>
      <w:sz w:val="22"/>
      <w:szCs w:val="20"/>
      <w:lang w:eastAsia="en-GB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ascii="Arial" w:hAnsi="Arial" w:cs="Arial"/>
      <w:b/>
      <w:caps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ascii="Arial" w:hAnsi="Arial" w:cs="Arial"/>
      <w:b/>
      <w:sz w:val="22"/>
      <w:szCs w:val="22"/>
      <w:lang w:eastAsia="en-GB"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ascii="Arial" w:hAnsi="Arial" w:cs="Arial"/>
      <w:sz w:val="22"/>
      <w:szCs w:val="22"/>
      <w:lang w:eastAsia="en-GB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="Arial" w:eastAsia="Times New Roman" w:hAnsi="Arial"/>
      <w:sz w:val="22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rFonts w:ascii="Arial" w:hAnsi="Arial" w:cs="Calibri"/>
      <w:b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  <w:rPr>
      <w:rFonts w:ascii="Arial" w:hAnsi="Arial" w:cs="Calibri"/>
      <w:sz w:val="22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5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16888-4A36-4A31-A3A4-970EBEF4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6</cp:revision>
  <dcterms:created xsi:type="dcterms:W3CDTF">2017-03-06T09:32:00Z</dcterms:created>
  <dcterms:modified xsi:type="dcterms:W3CDTF">2017-03-08T13:45:00Z</dcterms:modified>
</cp:coreProperties>
</file>