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52782CA2"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D7249F">
        <w:t>VTS38</w:t>
      </w:r>
      <w:r>
        <w:t>-</w:t>
      </w:r>
      <w:r w:rsidR="00357C72">
        <w:t>8.1.6</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14:paraId="0BC79547" w14:textId="7404C0A2"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D7249F">
        <w:rPr>
          <w:rFonts w:cs="Arial"/>
          <w:b/>
          <w:sz w:val="24"/>
          <w:szCs w:val="24"/>
        </w:rPr>
        <w:t xml:space="preserve">X </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D7249F">
        <w:rPr>
          <w:rFonts w:cs="Arial"/>
          <w:sz w:val="24"/>
          <w:szCs w:val="24"/>
        </w:rPr>
        <w:t>X</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3F14DFE8"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357C72">
        <w:t>8</w:t>
      </w:r>
    </w:p>
    <w:p w14:paraId="1AB3E246" w14:textId="5D25BBF3"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357C72">
        <w:t>1</w:t>
      </w:r>
    </w:p>
    <w:p w14:paraId="01FC5420" w14:textId="1A0874B5" w:rsidR="00362CD9" w:rsidRDefault="00362CD9" w:rsidP="00FE5674">
      <w:pPr>
        <w:pStyle w:val="BodyText"/>
        <w:tabs>
          <w:tab w:val="left" w:pos="2835"/>
        </w:tabs>
        <w:rPr>
          <w:color w:val="FF0000"/>
        </w:rPr>
      </w:pPr>
      <w:r w:rsidRPr="00FE5674">
        <w:t>Author(s)</w:t>
      </w:r>
      <w:r w:rsidR="00FE5674" w:rsidRPr="00FE5674">
        <w:t xml:space="preserve"> / Submitter(s)</w:t>
      </w:r>
      <w:r w:rsidRPr="00FE5674">
        <w:tab/>
      </w:r>
      <w:r w:rsidR="0080294B">
        <w:tab/>
      </w:r>
      <w:r w:rsidR="0080294B">
        <w:tab/>
      </w:r>
      <w:r w:rsidR="00D7249F">
        <w:t>Australian Maritime Safety Authority</w:t>
      </w:r>
    </w:p>
    <w:p w14:paraId="60BCC120" w14:textId="77777777" w:rsidR="0080294B" w:rsidRDefault="0080294B" w:rsidP="00FE5674">
      <w:pPr>
        <w:pStyle w:val="BodyText"/>
        <w:tabs>
          <w:tab w:val="left" w:pos="2835"/>
        </w:tabs>
      </w:pPr>
    </w:p>
    <w:p w14:paraId="14BAC308" w14:textId="77777777" w:rsidR="00D7249F" w:rsidRDefault="00D7249F" w:rsidP="00D7249F">
      <w:pPr>
        <w:pStyle w:val="Title"/>
      </w:pPr>
      <w:r>
        <w:t xml:space="preserve">Measuring the effectiveness of VTS and introducing a </w:t>
      </w:r>
    </w:p>
    <w:p w14:paraId="5BD8D3EF" w14:textId="77777777" w:rsidR="00D7249F" w:rsidRDefault="00D7249F" w:rsidP="00D7249F">
      <w:pPr>
        <w:pStyle w:val="Title"/>
      </w:pPr>
      <w:proofErr w:type="gramStart"/>
      <w:r>
        <w:t>multi-layered</w:t>
      </w:r>
      <w:proofErr w:type="gramEnd"/>
      <w:r>
        <w:t xml:space="preserve"> risk approach</w:t>
      </w:r>
    </w:p>
    <w:p w14:paraId="28476359" w14:textId="77777777" w:rsidR="00D7249F" w:rsidRPr="00B936EC" w:rsidRDefault="00D7249F" w:rsidP="00D7249F">
      <w:pPr>
        <w:pStyle w:val="Title"/>
        <w:rPr>
          <w:sz w:val="24"/>
          <w:szCs w:val="24"/>
        </w:rPr>
      </w:pPr>
    </w:p>
    <w:p w14:paraId="55BB19E8" w14:textId="77777777" w:rsidR="00D7249F" w:rsidRDefault="00D7249F" w:rsidP="00D7249F">
      <w:pPr>
        <w:pStyle w:val="Heading1"/>
      </w:pPr>
      <w:r>
        <w:t>Purpose of the document</w:t>
      </w:r>
    </w:p>
    <w:p w14:paraId="05DDCB8D" w14:textId="77777777" w:rsidR="00D7249F" w:rsidRDefault="00D7249F" w:rsidP="00D7249F">
      <w:pPr>
        <w:pStyle w:val="BodyText"/>
        <w:rPr>
          <w:lang w:eastAsia="de-DE"/>
        </w:rPr>
      </w:pPr>
      <w:r>
        <w:rPr>
          <w:lang w:eastAsia="de-DE"/>
        </w:rPr>
        <w:t xml:space="preserve">The purpose of this paper is to inform members of research activities being undertaken by the </w:t>
      </w:r>
      <w:r w:rsidRPr="009D5D2B">
        <w:rPr>
          <w:lang w:eastAsia="de-DE"/>
        </w:rPr>
        <w:t>Australian</w:t>
      </w:r>
      <w:r>
        <w:rPr>
          <w:lang w:eastAsia="de-DE"/>
        </w:rPr>
        <w:t xml:space="preserve"> </w:t>
      </w:r>
      <w:r w:rsidRPr="009D5D2B">
        <w:rPr>
          <w:lang w:eastAsia="de-DE"/>
        </w:rPr>
        <w:t>Mari</w:t>
      </w:r>
      <w:r>
        <w:rPr>
          <w:lang w:eastAsia="de-DE"/>
        </w:rPr>
        <w:t xml:space="preserve">time </w:t>
      </w:r>
      <w:r w:rsidRPr="009D5D2B">
        <w:rPr>
          <w:lang w:eastAsia="de-DE"/>
        </w:rPr>
        <w:t>Safety</w:t>
      </w:r>
      <w:r>
        <w:rPr>
          <w:lang w:eastAsia="de-DE"/>
        </w:rPr>
        <w:t xml:space="preserve"> </w:t>
      </w:r>
      <w:r w:rsidRPr="009D5D2B">
        <w:rPr>
          <w:lang w:eastAsia="de-DE"/>
        </w:rPr>
        <w:t>Authority</w:t>
      </w:r>
      <w:r>
        <w:rPr>
          <w:lang w:eastAsia="de-DE"/>
        </w:rPr>
        <w:t xml:space="preserve"> </w:t>
      </w:r>
      <w:r w:rsidRPr="009D5D2B">
        <w:rPr>
          <w:lang w:eastAsia="de-DE"/>
        </w:rPr>
        <w:t>(AMSA)</w:t>
      </w:r>
      <w:r>
        <w:rPr>
          <w:lang w:eastAsia="de-DE"/>
        </w:rPr>
        <w:t xml:space="preserve"> which, amongst other things, will examine the i</w:t>
      </w:r>
      <w:r w:rsidRPr="00CC081A">
        <w:rPr>
          <w:lang w:eastAsia="de-DE"/>
        </w:rPr>
        <w:t>ntervention effects of risk control options</w:t>
      </w:r>
      <w:r>
        <w:rPr>
          <w:lang w:eastAsia="de-DE"/>
        </w:rPr>
        <w:t>, including VTS.</w:t>
      </w:r>
    </w:p>
    <w:p w14:paraId="28D693C6" w14:textId="77777777" w:rsidR="00D7249F" w:rsidRDefault="00D7249F" w:rsidP="00D7249F">
      <w:pPr>
        <w:pStyle w:val="BodyText"/>
        <w:rPr>
          <w:lang w:eastAsia="de-DE"/>
        </w:rPr>
      </w:pPr>
      <w:r>
        <w:rPr>
          <w:lang w:eastAsia="de-DE"/>
        </w:rPr>
        <w:t>The paper provides a brief introduction and then highlights the relevant aspects for VTS.</w:t>
      </w:r>
    </w:p>
    <w:p w14:paraId="4AEFEB92" w14:textId="77777777" w:rsidR="00D7249F" w:rsidRDefault="00D7249F" w:rsidP="00D7249F">
      <w:pPr>
        <w:pStyle w:val="Heading1"/>
      </w:pPr>
      <w:r>
        <w:t>background</w:t>
      </w:r>
    </w:p>
    <w:p w14:paraId="712D154E" w14:textId="77777777" w:rsidR="00D7249F" w:rsidRDefault="00D7249F" w:rsidP="00D7249F">
      <w:pPr>
        <w:autoSpaceDE w:val="0"/>
        <w:autoSpaceDN w:val="0"/>
        <w:adjustRightInd w:val="0"/>
        <w:jc w:val="both"/>
        <w:rPr>
          <w:rFonts w:eastAsia="Times New Roman" w:cs="Arial"/>
          <w:lang w:val="en-US" w:eastAsia="en-US"/>
        </w:rPr>
      </w:pPr>
      <w:r>
        <w:rPr>
          <w:rFonts w:eastAsia="Times New Roman" w:cs="Arial"/>
          <w:lang w:val="en-US" w:eastAsia="en-US"/>
        </w:rPr>
        <w:t xml:space="preserve"> The Australian Maritime Safety Authority (AMSA) has engaged academic institutions to collaboratively develop a conceptual framework to</w:t>
      </w:r>
      <w:r w:rsidRPr="009E51AA">
        <w:rPr>
          <w:rFonts w:eastAsia="Times New Roman" w:cs="Arial"/>
          <w:lang w:val="en-US" w:eastAsia="en-US"/>
        </w:rPr>
        <w:t xml:space="preserve"> minimize potential harm based on a multi-layered </w:t>
      </w:r>
      <w:r>
        <w:rPr>
          <w:rFonts w:eastAsia="Times New Roman" w:cs="Arial"/>
          <w:lang w:val="en-US" w:eastAsia="en-US"/>
        </w:rPr>
        <w:t xml:space="preserve">risk </w:t>
      </w:r>
      <w:r w:rsidRPr="009E51AA">
        <w:rPr>
          <w:rFonts w:eastAsia="Times New Roman" w:cs="Arial"/>
          <w:lang w:val="en-US" w:eastAsia="en-US"/>
        </w:rPr>
        <w:t xml:space="preserve">approach. </w:t>
      </w:r>
      <w:r>
        <w:rPr>
          <w:rFonts w:eastAsia="Times New Roman" w:cs="Arial"/>
          <w:lang w:val="en-US" w:eastAsia="en-US"/>
        </w:rPr>
        <w:t xml:space="preserve">Given the complexities involved, an interdisciplinary approach has been adopted. </w:t>
      </w:r>
      <w:r w:rsidRPr="009E51AA">
        <w:rPr>
          <w:rFonts w:eastAsia="Times New Roman" w:cs="Arial"/>
          <w:lang w:val="en-US" w:eastAsia="en-US"/>
        </w:rPr>
        <w:t>While the main emphasis of this framework is enhancing medium and long term strategic planning aspects</w:t>
      </w:r>
      <w:r>
        <w:rPr>
          <w:rFonts w:eastAsia="Times New Roman" w:cs="Arial"/>
          <w:lang w:val="en-US" w:eastAsia="en-US"/>
        </w:rPr>
        <w:t>, including the quantification of uncertainties</w:t>
      </w:r>
      <w:r w:rsidRPr="009E51AA">
        <w:rPr>
          <w:rFonts w:eastAsia="Times New Roman" w:cs="Arial"/>
          <w:lang w:val="en-US" w:eastAsia="en-US"/>
        </w:rPr>
        <w:t>, some of the</w:t>
      </w:r>
      <w:r>
        <w:rPr>
          <w:rFonts w:eastAsia="Times New Roman" w:cs="Arial"/>
          <w:lang w:val="en-US" w:eastAsia="en-US"/>
        </w:rPr>
        <w:t xml:space="preserve"> </w:t>
      </w:r>
      <w:r w:rsidRPr="009E51AA">
        <w:rPr>
          <w:rFonts w:eastAsia="Times New Roman" w:cs="Arial"/>
          <w:lang w:val="en-US" w:eastAsia="en-US"/>
        </w:rPr>
        <w:t>components</w:t>
      </w:r>
      <w:r>
        <w:rPr>
          <w:rFonts w:eastAsia="Times New Roman" w:cs="Arial"/>
          <w:lang w:val="en-US" w:eastAsia="en-US"/>
        </w:rPr>
        <w:t xml:space="preserve"> being developed</w:t>
      </w:r>
      <w:r w:rsidRPr="009E51AA">
        <w:rPr>
          <w:rFonts w:eastAsia="Times New Roman" w:cs="Arial"/>
          <w:lang w:val="en-US" w:eastAsia="en-US"/>
        </w:rPr>
        <w:t xml:space="preserve"> </w:t>
      </w:r>
      <w:r>
        <w:rPr>
          <w:rFonts w:eastAsia="Times New Roman" w:cs="Arial"/>
          <w:lang w:val="en-US" w:eastAsia="en-US"/>
        </w:rPr>
        <w:t>may</w:t>
      </w:r>
      <w:r w:rsidRPr="009E51AA">
        <w:rPr>
          <w:rFonts w:eastAsia="Times New Roman" w:cs="Arial"/>
          <w:lang w:val="en-US" w:eastAsia="en-US"/>
        </w:rPr>
        <w:t xml:space="preserve"> </w:t>
      </w:r>
      <w:r>
        <w:rPr>
          <w:rFonts w:eastAsia="Times New Roman" w:cs="Arial"/>
          <w:lang w:val="en-US" w:eastAsia="en-US"/>
        </w:rPr>
        <w:t>contribute to VTS operations.</w:t>
      </w:r>
    </w:p>
    <w:p w14:paraId="6997464C" w14:textId="77777777" w:rsidR="00D7249F" w:rsidRPr="00862E88" w:rsidRDefault="00D7249F" w:rsidP="00D7249F">
      <w:pPr>
        <w:autoSpaceDE w:val="0"/>
        <w:autoSpaceDN w:val="0"/>
        <w:adjustRightInd w:val="0"/>
        <w:jc w:val="both"/>
        <w:rPr>
          <w:rFonts w:eastAsia="Times New Roman" w:cs="Arial"/>
          <w:lang w:val="en-US" w:eastAsia="en-US"/>
        </w:rPr>
      </w:pPr>
    </w:p>
    <w:p w14:paraId="6B70C047" w14:textId="77777777" w:rsidR="00D7249F" w:rsidRDefault="00D7249F" w:rsidP="00D7249F">
      <w:pPr>
        <w:autoSpaceDE w:val="0"/>
        <w:autoSpaceDN w:val="0"/>
        <w:adjustRightInd w:val="0"/>
        <w:jc w:val="both"/>
        <w:rPr>
          <w:rFonts w:eastAsia="Times New Roman" w:cs="Arial"/>
          <w:lang w:val="en-US"/>
        </w:rPr>
      </w:pPr>
      <w:r w:rsidRPr="00862E88">
        <w:rPr>
          <w:rFonts w:eastAsia="Times New Roman" w:cs="Arial"/>
          <w:lang w:val="en-US" w:eastAsia="en-US"/>
        </w:rPr>
        <w:t>In order to estimate risk, the concept of total risk exposure is introduced</w:t>
      </w:r>
      <w:r>
        <w:rPr>
          <w:rFonts w:eastAsia="Times New Roman" w:cs="Arial"/>
          <w:lang w:val="en-US" w:eastAsia="en-US"/>
        </w:rPr>
        <w:t>.</w:t>
      </w:r>
      <w:r w:rsidRPr="00304ACE">
        <w:rPr>
          <w:rFonts w:eastAsia="Times New Roman" w:cs="Arial"/>
          <w:lang w:val="en-AU" w:eastAsia="en-US"/>
        </w:rPr>
        <w:t xml:space="preserve"> </w:t>
      </w:r>
      <w:r>
        <w:rPr>
          <w:rFonts w:eastAsia="Times New Roman" w:cs="Arial"/>
          <w:lang w:val="en-AU" w:eastAsia="en-US"/>
        </w:rPr>
        <w:t>T</w:t>
      </w:r>
      <w:r w:rsidRPr="00862E88">
        <w:rPr>
          <w:rFonts w:eastAsia="Times New Roman" w:cs="Arial"/>
          <w:lang w:val="en-AU" w:eastAsia="en-US"/>
        </w:rPr>
        <w:t>otal risk exposure (potential harm) can be best described as the combination of risk layers</w:t>
      </w:r>
      <w:r>
        <w:rPr>
          <w:rFonts w:eastAsia="Times New Roman" w:cs="Arial"/>
          <w:lang w:val="en-AU" w:eastAsia="en-US"/>
        </w:rPr>
        <w:t xml:space="preserve"> (see Figure 1)</w:t>
      </w:r>
      <w:r w:rsidRPr="00862E88">
        <w:rPr>
          <w:rFonts w:eastAsia="Times New Roman" w:cs="Arial"/>
          <w:lang w:val="en-AU" w:eastAsia="en-US"/>
        </w:rPr>
        <w:t xml:space="preserve"> as follows: 1) ship specific risk as proxy to safety quality, 2) vessel traffic densities, 3) location specific physical environmental parameters such as wind, wave, currents and bathymetry, 4) other environmental factors such as sensitivities to pollution; and 5) intervention effects of risk control options (RCO) which can be deployed to mitiga</w:t>
      </w:r>
      <w:r>
        <w:rPr>
          <w:rFonts w:eastAsia="Times New Roman" w:cs="Arial"/>
          <w:lang w:val="en-AU" w:eastAsia="en-US"/>
        </w:rPr>
        <w:t>te risk</w:t>
      </w:r>
      <w:r w:rsidRPr="00862E88">
        <w:rPr>
          <w:rFonts w:eastAsia="Times New Roman" w:cs="Arial"/>
          <w:lang w:val="en-AU" w:eastAsia="en-US"/>
        </w:rPr>
        <w:t>.</w:t>
      </w:r>
      <w:r w:rsidRPr="00862E88">
        <w:rPr>
          <w:rFonts w:eastAsia="Times New Roman" w:cs="Arial"/>
          <w:lang w:val="en-US"/>
        </w:rPr>
        <w:t xml:space="preserve"> Each maritime administration can choose from a set of RCO</w:t>
      </w:r>
      <w:r>
        <w:rPr>
          <w:rFonts w:eastAsia="Times New Roman" w:cs="Arial"/>
          <w:lang w:val="en-US"/>
        </w:rPr>
        <w:t>’s</w:t>
      </w:r>
      <w:r w:rsidRPr="00862E88">
        <w:rPr>
          <w:rFonts w:eastAsia="Times New Roman" w:cs="Arial"/>
          <w:lang w:val="en-US"/>
        </w:rPr>
        <w:t xml:space="preserve"> to mitigate total risk exposure to an acceptable level of residual risk.</w:t>
      </w:r>
      <w:r w:rsidRPr="00101604">
        <w:rPr>
          <w:rFonts w:eastAsia="Times New Roman" w:cs="Arial"/>
          <w:lang w:val="en-US"/>
        </w:rPr>
        <w:t xml:space="preserve"> </w:t>
      </w:r>
    </w:p>
    <w:p w14:paraId="5F8D487F" w14:textId="77777777" w:rsidR="00D7249F" w:rsidRDefault="00D7249F" w:rsidP="00D7249F">
      <w:pPr>
        <w:autoSpaceDE w:val="0"/>
        <w:autoSpaceDN w:val="0"/>
        <w:adjustRightInd w:val="0"/>
        <w:jc w:val="both"/>
        <w:rPr>
          <w:rFonts w:eastAsia="Times New Roman" w:cs="Arial"/>
          <w:lang w:val="en-US"/>
        </w:rPr>
      </w:pPr>
    </w:p>
    <w:p w14:paraId="4A230EC5" w14:textId="77777777" w:rsidR="00D7249F" w:rsidRDefault="00D7249F" w:rsidP="00D7249F">
      <w:pPr>
        <w:autoSpaceDE w:val="0"/>
        <w:autoSpaceDN w:val="0"/>
        <w:adjustRightInd w:val="0"/>
        <w:jc w:val="both"/>
        <w:rPr>
          <w:rFonts w:eastAsia="Times New Roman" w:cs="Arial"/>
          <w:lang w:val="en-US" w:eastAsia="en-US"/>
        </w:rPr>
      </w:pPr>
      <w:r w:rsidRPr="0026566F">
        <w:rPr>
          <w:rFonts w:eastAsia="Times New Roman" w:cs="Arial"/>
          <w:lang w:val="en-US"/>
        </w:rPr>
        <w:t xml:space="preserve">There are many types of risk exposure endpoints one could consider such as expected numbers of incidents, oil on water or on the coast or damages quantified in monetary terms. The risk exposure endpoints can also vary depending on whether a </w:t>
      </w:r>
      <w:r>
        <w:rPr>
          <w:rFonts w:eastAsia="Times New Roman" w:cs="Arial"/>
          <w:lang w:val="en-US"/>
        </w:rPr>
        <w:t>regulator</w:t>
      </w:r>
      <w:r w:rsidRPr="0026566F">
        <w:rPr>
          <w:rFonts w:eastAsia="Times New Roman" w:cs="Arial"/>
          <w:lang w:val="en-US"/>
        </w:rPr>
        <w:t xml:space="preserve"> is interested in real-time aspects (</w:t>
      </w:r>
      <w:proofErr w:type="spellStart"/>
      <w:r w:rsidRPr="0026566F">
        <w:rPr>
          <w:rFonts w:eastAsia="Times New Roman" w:cs="Arial"/>
          <w:lang w:val="en-US"/>
        </w:rPr>
        <w:t>eg</w:t>
      </w:r>
      <w:proofErr w:type="spellEnd"/>
      <w:r w:rsidRPr="0026566F">
        <w:rPr>
          <w:rFonts w:eastAsia="Times New Roman" w:cs="Arial"/>
          <w:lang w:val="en-US"/>
        </w:rPr>
        <w:t>. collision candidates or any potential near miss situation) or medium to long term strategic planning aspects (</w:t>
      </w:r>
      <w:proofErr w:type="spellStart"/>
      <w:r w:rsidRPr="0026566F">
        <w:rPr>
          <w:rFonts w:eastAsia="Times New Roman" w:cs="Arial"/>
          <w:lang w:val="en-US"/>
        </w:rPr>
        <w:t>eg</w:t>
      </w:r>
      <w:proofErr w:type="spellEnd"/>
      <w:r w:rsidRPr="0026566F">
        <w:rPr>
          <w:rFonts w:eastAsia="Times New Roman" w:cs="Arial"/>
          <w:lang w:val="en-US"/>
        </w:rPr>
        <w:t>. collisions leading to a serious or very serious incidents).</w:t>
      </w:r>
    </w:p>
    <w:p w14:paraId="3DFA8537" w14:textId="77777777" w:rsidR="00D7249F" w:rsidRDefault="00D7249F" w:rsidP="00D7249F">
      <w:pPr>
        <w:autoSpaceDE w:val="0"/>
        <w:autoSpaceDN w:val="0"/>
        <w:adjustRightInd w:val="0"/>
        <w:jc w:val="both"/>
        <w:rPr>
          <w:rFonts w:eastAsia="Times New Roman" w:cs="Arial"/>
          <w:lang w:val="en-US" w:eastAsia="en-US"/>
        </w:rPr>
      </w:pPr>
    </w:p>
    <w:p w14:paraId="4ED56D2A" w14:textId="77777777" w:rsidR="00D7249F" w:rsidRDefault="00D7249F" w:rsidP="00D7249F">
      <w:pPr>
        <w:autoSpaceDE w:val="0"/>
        <w:autoSpaceDN w:val="0"/>
        <w:adjustRightInd w:val="0"/>
        <w:jc w:val="both"/>
        <w:rPr>
          <w:rFonts w:eastAsia="Times New Roman" w:cs="Arial"/>
          <w:lang w:val="en-US"/>
        </w:rPr>
      </w:pPr>
      <w:r>
        <w:rPr>
          <w:rFonts w:eastAsia="Times New Roman" w:cs="Arial"/>
          <w:lang w:val="en-US"/>
        </w:rPr>
        <w:lastRenderedPageBreak/>
        <w:t>So far, integration of layers 1 and 2 has been achieved and tested and is currently implemented into AMSA’s IT systems. It will enable AMSA to estimate risk exposure using a fully automated process. In this context, most relevant to VTS operation is the estimation of risk at the individual ship level – that is for each vessel that enters the EEZ, incident type probabilities are estimated at the individual ship level which is used as proxy to the safety quality of a vessel. These probabilities are estimated using statistical models. Having more information about a particular vessel trading in an area of interest can also enhance VTS operations since it can provide additional information about a particular vessel and perhaps be used to trigger automatic alerts. In the future, this concept could also be expanded to integrate expert knowledge.</w:t>
      </w:r>
    </w:p>
    <w:p w14:paraId="6CC9CA75" w14:textId="77777777" w:rsidR="00D7249F" w:rsidRDefault="00D7249F" w:rsidP="00D7249F">
      <w:pPr>
        <w:autoSpaceDE w:val="0"/>
        <w:autoSpaceDN w:val="0"/>
        <w:adjustRightInd w:val="0"/>
        <w:jc w:val="both"/>
        <w:rPr>
          <w:rFonts w:eastAsia="Times New Roman" w:cs="Arial"/>
          <w:lang w:val="en-US"/>
        </w:rPr>
      </w:pPr>
    </w:p>
    <w:p w14:paraId="1468E16B" w14:textId="77777777" w:rsidR="00D7249F" w:rsidRDefault="00D7249F" w:rsidP="00D7249F">
      <w:pPr>
        <w:autoSpaceDE w:val="0"/>
        <w:autoSpaceDN w:val="0"/>
        <w:adjustRightInd w:val="0"/>
        <w:jc w:val="both"/>
        <w:rPr>
          <w:rFonts w:eastAsia="Times New Roman" w:cs="Arial"/>
          <w:lang w:val="en-US"/>
        </w:rPr>
      </w:pPr>
      <w:r>
        <w:rPr>
          <w:rFonts w:eastAsia="Times New Roman" w:cs="Arial"/>
          <w:lang w:val="en-US"/>
        </w:rPr>
        <w:t>Further work is currently being carried out with respect to layer 3 which includes the development of software to simulate trajectories of large drifting vessels which can also be used by VTS operators in the future. A methodology for layer 4 was developed by means of expert knowledge for the Victorian coastline with the plan to develop the so derived ‘knowledge’ layer for the rest of Australia.</w:t>
      </w:r>
    </w:p>
    <w:p w14:paraId="169C838A" w14:textId="77777777" w:rsidR="00D7249F" w:rsidRDefault="00D7249F" w:rsidP="00D7249F">
      <w:pPr>
        <w:autoSpaceDE w:val="0"/>
        <w:autoSpaceDN w:val="0"/>
        <w:adjustRightInd w:val="0"/>
        <w:jc w:val="both"/>
        <w:rPr>
          <w:rFonts w:eastAsia="Times New Roman" w:cs="Arial"/>
          <w:lang w:val="en-US"/>
        </w:rPr>
      </w:pPr>
    </w:p>
    <w:p w14:paraId="0D6F0B6B" w14:textId="77777777" w:rsidR="00D7249F" w:rsidRPr="008B38BD" w:rsidRDefault="00D7249F" w:rsidP="00D7249F">
      <w:pPr>
        <w:rPr>
          <w:rFonts w:ascii="Times New Roman" w:eastAsia="Times New Roman" w:hAnsi="Times New Roman" w:cs="Times New Roman"/>
          <w:b/>
          <w:sz w:val="24"/>
          <w:szCs w:val="24"/>
          <w:lang w:val="en-AU" w:eastAsia="en-AU"/>
        </w:rPr>
      </w:pPr>
      <w:r w:rsidRPr="008B38BD">
        <w:rPr>
          <w:rFonts w:ascii="Times New Roman" w:eastAsia="Times New Roman" w:hAnsi="Times New Roman" w:cs="Times New Roman"/>
          <w:b/>
          <w:sz w:val="24"/>
          <w:szCs w:val="24"/>
          <w:lang w:val="en-AU" w:eastAsia="en-AU"/>
        </w:rPr>
        <w:t>Figure 1: Conceptual framework of the multi-layered risk approach</w:t>
      </w:r>
    </w:p>
    <w:p w14:paraId="7815C9E1" w14:textId="77777777" w:rsidR="00D7249F" w:rsidRPr="008B38BD" w:rsidRDefault="00D7249F" w:rsidP="00D7249F">
      <w:pPr>
        <w:autoSpaceDE w:val="0"/>
        <w:autoSpaceDN w:val="0"/>
        <w:adjustRightInd w:val="0"/>
        <w:jc w:val="both"/>
        <w:rPr>
          <w:rFonts w:ascii="Times New Roman" w:eastAsia="Times New Roman" w:hAnsi="Times New Roman" w:cs="Times New Roman"/>
          <w:b/>
          <w:sz w:val="24"/>
          <w:szCs w:val="24"/>
        </w:rPr>
      </w:pPr>
      <w:r w:rsidRPr="008B38BD">
        <w:rPr>
          <w:rFonts w:ascii="Times New Roman" w:eastAsia="Times New Roman" w:hAnsi="Times New Roman" w:cs="Times New Roman"/>
          <w:noProof/>
          <w:sz w:val="24"/>
          <w:szCs w:val="24"/>
          <w:lang w:val="nl-NL" w:eastAsia="nl-NL"/>
        </w:rPr>
        <mc:AlternateContent>
          <mc:Choice Requires="wpc">
            <w:drawing>
              <wp:inline distT="0" distB="0" distL="0" distR="0" wp14:anchorId="3E585628" wp14:editId="5DEE2308">
                <wp:extent cx="6120765" cy="3777826"/>
                <wp:effectExtent l="0" t="0" r="13335" b="13335"/>
                <wp:docPr id="11" name="Canvas 2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12700" cap="flat" cmpd="sng" algn="ctr">
                          <a:solidFill>
                            <a:srgbClr val="000000"/>
                          </a:solidFill>
                          <a:prstDash val="solid"/>
                          <a:miter lim="800000"/>
                          <a:headEnd type="none" w="med" len="med"/>
                          <a:tailEnd type="none" w="med" len="med"/>
                        </a:ln>
                      </wpc:whole>
                      <wps:wsp>
                        <wps:cNvPr id="2" name="Rectangle 17"/>
                        <wps:cNvSpPr>
                          <a:spLocks noChangeArrowheads="1"/>
                        </wps:cNvSpPr>
                        <wps:spPr bwMode="auto">
                          <a:xfrm>
                            <a:off x="60128" y="111682"/>
                            <a:ext cx="5995254" cy="1099128"/>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F09A23E" w14:textId="77777777" w:rsidR="00D7249F" w:rsidRPr="00951C20" w:rsidRDefault="00D7249F" w:rsidP="00D7249F">
                              <w:pPr>
                                <w:rPr>
                                  <w:b/>
                                  <w:color w:val="000000"/>
                                </w:rPr>
                              </w:pPr>
                              <w:r w:rsidRPr="00951C20">
                                <w:rPr>
                                  <w:b/>
                                  <w:color w:val="000000"/>
                                </w:rPr>
                                <w:t>RISK LAYERS</w:t>
                              </w:r>
                              <w:r>
                                <w:rPr>
                                  <w:b/>
                                  <w:color w:val="000000"/>
                                </w:rPr>
                                <w:t xml:space="preserve"> (FACTORS)</w:t>
                              </w:r>
                              <w:r w:rsidRPr="00951C20">
                                <w:rPr>
                                  <w:b/>
                                  <w:color w:val="000000"/>
                                </w:rPr>
                                <w:t>:</w:t>
                              </w:r>
                            </w:p>
                            <w:p w14:paraId="3FA20149" w14:textId="77777777" w:rsidR="00D7249F" w:rsidRPr="006C3C5E" w:rsidRDefault="00D7249F" w:rsidP="00D7249F">
                              <w:pPr>
                                <w:rPr>
                                  <w:sz w:val="20"/>
                                  <w:szCs w:val="20"/>
                                </w:rPr>
                              </w:pPr>
                              <w:r w:rsidRPr="006C3C5E">
                                <w:rPr>
                                  <w:b/>
                                  <w:color w:val="000000"/>
                                  <w:sz w:val="20"/>
                                  <w:szCs w:val="20"/>
                                </w:rPr>
                                <w:t>Layer 1:</w:t>
                              </w:r>
                              <w:r w:rsidRPr="006C3C5E">
                                <w:rPr>
                                  <w:color w:val="000000"/>
                                  <w:sz w:val="20"/>
                                  <w:szCs w:val="20"/>
                                </w:rPr>
                                <w:t xml:space="preserve"> </w:t>
                              </w:r>
                              <w:r w:rsidRPr="006C3C5E">
                                <w:rPr>
                                  <w:sz w:val="20"/>
                                  <w:szCs w:val="20"/>
                                </w:rPr>
                                <w:t>Ship specific risk (as proxy to safety quality)</w:t>
                              </w:r>
                            </w:p>
                            <w:p w14:paraId="4518226A" w14:textId="77777777" w:rsidR="00D7249F" w:rsidRPr="006C3C5E" w:rsidRDefault="00D7249F" w:rsidP="00D7249F">
                              <w:pPr>
                                <w:contextualSpacing/>
                                <w:rPr>
                                  <w:sz w:val="20"/>
                                  <w:szCs w:val="20"/>
                                </w:rPr>
                              </w:pPr>
                              <w:r w:rsidRPr="006C3C5E">
                                <w:rPr>
                                  <w:b/>
                                  <w:sz w:val="20"/>
                                  <w:szCs w:val="20"/>
                                </w:rPr>
                                <w:t>Layer 2:</w:t>
                              </w:r>
                              <w:r w:rsidRPr="006C3C5E">
                                <w:rPr>
                                  <w:sz w:val="20"/>
                                  <w:szCs w:val="20"/>
                                </w:rPr>
                                <w:t xml:space="preserve"> Vessel traffic densities (e.g. nautical miles travelled, days at sea, collision candidates)</w:t>
                              </w:r>
                            </w:p>
                            <w:p w14:paraId="49ED0EA1" w14:textId="77777777" w:rsidR="00D7249F" w:rsidRPr="006C3C5E" w:rsidRDefault="00D7249F" w:rsidP="00D7249F">
                              <w:pPr>
                                <w:contextualSpacing/>
                                <w:rPr>
                                  <w:sz w:val="20"/>
                                  <w:szCs w:val="20"/>
                                </w:rPr>
                              </w:pPr>
                              <w:r w:rsidRPr="006C3C5E">
                                <w:rPr>
                                  <w:b/>
                                  <w:sz w:val="20"/>
                                  <w:szCs w:val="20"/>
                                </w:rPr>
                                <w:t>Layer 3:</w:t>
                              </w:r>
                              <w:r w:rsidRPr="006C3C5E">
                                <w:rPr>
                                  <w:sz w:val="20"/>
                                  <w:szCs w:val="20"/>
                                </w:rPr>
                                <w:t xml:space="preserve"> Physical environmental layer (currents, wind, waves, bathymetry, </w:t>
                              </w:r>
                              <w:proofErr w:type="gramStart"/>
                              <w:r w:rsidRPr="006C3C5E">
                                <w:rPr>
                                  <w:sz w:val="20"/>
                                  <w:szCs w:val="20"/>
                                </w:rPr>
                                <w:t>other</w:t>
                              </w:r>
                              <w:proofErr w:type="gramEnd"/>
                              <w:r w:rsidRPr="006C3C5E">
                                <w:rPr>
                                  <w:sz w:val="20"/>
                                  <w:szCs w:val="20"/>
                                </w:rPr>
                                <w:t xml:space="preserve"> geographical conditions such as difficult areas to navigate)</w:t>
                              </w:r>
                            </w:p>
                            <w:p w14:paraId="26571354" w14:textId="77777777" w:rsidR="00D7249F" w:rsidRPr="006C3C5E" w:rsidRDefault="00D7249F" w:rsidP="00D7249F">
                              <w:pPr>
                                <w:contextualSpacing/>
                                <w:rPr>
                                  <w:sz w:val="20"/>
                                  <w:szCs w:val="20"/>
                                </w:rPr>
                              </w:pPr>
                              <w:r w:rsidRPr="006C3C5E">
                                <w:rPr>
                                  <w:b/>
                                  <w:sz w:val="20"/>
                                  <w:szCs w:val="20"/>
                                </w:rPr>
                                <w:t>Layer 4:</w:t>
                              </w:r>
                              <w:r w:rsidRPr="006C3C5E">
                                <w:rPr>
                                  <w:sz w:val="20"/>
                                  <w:szCs w:val="20"/>
                                </w:rPr>
                                <w:t xml:space="preserve"> Environmental sensitivities (social, cultural, economics, ecological)</w:t>
                              </w:r>
                            </w:p>
                          </w:txbxContent>
                        </wps:txbx>
                        <wps:bodyPr rot="0" vert="horz" wrap="square" lIns="72000" tIns="36000" rIns="72000" bIns="36000" anchor="ctr" anchorCtr="0" upright="1">
                          <a:noAutofit/>
                        </wps:bodyPr>
                      </wps:wsp>
                      <wps:wsp>
                        <wps:cNvPr id="4" name="Straight Arrow Connector 19"/>
                        <wps:cNvCnPr>
                          <a:cxnSpLocks noChangeShapeType="1"/>
                        </wps:cNvCnPr>
                        <wps:spPr bwMode="auto">
                          <a:xfrm>
                            <a:off x="1264262" y="1220894"/>
                            <a:ext cx="68" cy="275870"/>
                          </a:xfrm>
                          <a:prstGeom prst="straightConnector1">
                            <a:avLst/>
                          </a:prstGeom>
                          <a:noFill/>
                          <a:ln w="222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5" name="Straight Arrow Connector 20"/>
                        <wps:cNvCnPr>
                          <a:cxnSpLocks noChangeShapeType="1"/>
                        </wps:cNvCnPr>
                        <wps:spPr bwMode="auto">
                          <a:xfrm flipH="1">
                            <a:off x="2387498" y="2087765"/>
                            <a:ext cx="1301022" cy="0"/>
                          </a:xfrm>
                          <a:prstGeom prst="straightConnector1">
                            <a:avLst/>
                          </a:prstGeom>
                          <a:noFill/>
                          <a:ln w="22225">
                            <a:solidFill>
                              <a:srgbClr val="4A7EBB"/>
                            </a:solidFill>
                            <a:round/>
                            <a:headEnd type="arrow" w="sm" len="med"/>
                            <a:tailEnd type="arrow" w="med" len="med"/>
                          </a:ln>
                          <a:extLst>
                            <a:ext uri="{909E8E84-426E-40DD-AFC4-6F175D3DCCD1}">
                              <a14:hiddenFill xmlns:a14="http://schemas.microsoft.com/office/drawing/2010/main">
                                <a:noFill/>
                              </a14:hiddenFill>
                            </a:ext>
                          </a:extLst>
                        </wps:spPr>
                        <wps:bodyPr/>
                      </wps:wsp>
                      <wps:wsp>
                        <wps:cNvPr id="6" name="Rectangle 22"/>
                        <wps:cNvSpPr>
                          <a:spLocks noChangeArrowheads="1"/>
                        </wps:cNvSpPr>
                        <wps:spPr bwMode="auto">
                          <a:xfrm>
                            <a:off x="153064" y="1495467"/>
                            <a:ext cx="2222500" cy="1729364"/>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EAEE74" w14:textId="77777777" w:rsidR="00D7249F" w:rsidRPr="00FE1066" w:rsidRDefault="00D7249F" w:rsidP="00D7249F">
                              <w:pPr>
                                <w:rPr>
                                  <w:b/>
                                  <w:color w:val="000000"/>
                                </w:rPr>
                              </w:pPr>
                              <w:r w:rsidRPr="00FE1066">
                                <w:rPr>
                                  <w:b/>
                                  <w:color w:val="000000"/>
                                </w:rPr>
                                <w:t>TOTAL RISK EXPOSURE</w:t>
                              </w:r>
                            </w:p>
                            <w:p w14:paraId="03CAB56E" w14:textId="77777777" w:rsidR="00D7249F" w:rsidRPr="00FE1066" w:rsidRDefault="00D7249F" w:rsidP="00D7249F">
                              <w:pPr>
                                <w:rPr>
                                  <w:b/>
                                  <w:color w:val="000000"/>
                                </w:rPr>
                              </w:pPr>
                              <w:r w:rsidRPr="00FE1066">
                                <w:rPr>
                                  <w:b/>
                                  <w:color w:val="000000"/>
                                </w:rPr>
                                <w:t>(POTENTIAL HARM)</w:t>
                              </w:r>
                              <w:r>
                                <w:rPr>
                                  <w:b/>
                                  <w:color w:val="000000"/>
                                </w:rPr>
                                <w:t xml:space="preserve"> to:</w:t>
                              </w:r>
                            </w:p>
                            <w:p w14:paraId="129EF5E9" w14:textId="77777777" w:rsidR="00D7249F" w:rsidRPr="00623C44" w:rsidRDefault="00D7249F" w:rsidP="00D7249F">
                              <w:pPr>
                                <w:pStyle w:val="ListParagraph"/>
                                <w:numPr>
                                  <w:ilvl w:val="0"/>
                                  <w:numId w:val="47"/>
                                </w:numPr>
                                <w:rPr>
                                  <w:color w:val="000000"/>
                                  <w:sz w:val="20"/>
                                  <w:szCs w:val="20"/>
                                </w:rPr>
                              </w:pPr>
                              <w:r w:rsidRPr="00623C44">
                                <w:rPr>
                                  <w:color w:val="000000"/>
                                  <w:sz w:val="20"/>
                                  <w:szCs w:val="20"/>
                                </w:rPr>
                                <w:t>Property</w:t>
                              </w:r>
                            </w:p>
                            <w:p w14:paraId="774CA0EA" w14:textId="77777777" w:rsidR="00D7249F" w:rsidRPr="00623C44" w:rsidRDefault="00D7249F" w:rsidP="00D7249F">
                              <w:pPr>
                                <w:pStyle w:val="ListParagraph"/>
                                <w:numPr>
                                  <w:ilvl w:val="0"/>
                                  <w:numId w:val="47"/>
                                </w:numPr>
                                <w:rPr>
                                  <w:color w:val="000000"/>
                                  <w:sz w:val="20"/>
                                  <w:szCs w:val="20"/>
                                </w:rPr>
                              </w:pPr>
                              <w:r w:rsidRPr="00623C44">
                                <w:rPr>
                                  <w:color w:val="000000"/>
                                  <w:sz w:val="20"/>
                                  <w:szCs w:val="20"/>
                                </w:rPr>
                                <w:t>Life</w:t>
                              </w:r>
                            </w:p>
                            <w:p w14:paraId="51C636D4" w14:textId="77777777" w:rsidR="00D7249F" w:rsidRDefault="00D7249F" w:rsidP="00D7249F">
                              <w:pPr>
                                <w:pStyle w:val="ListParagraph"/>
                                <w:numPr>
                                  <w:ilvl w:val="0"/>
                                  <w:numId w:val="47"/>
                                </w:numPr>
                                <w:rPr>
                                  <w:color w:val="000000"/>
                                  <w:sz w:val="20"/>
                                  <w:szCs w:val="20"/>
                                </w:rPr>
                              </w:pPr>
                              <w:r w:rsidRPr="00623C44">
                                <w:rPr>
                                  <w:color w:val="000000"/>
                                  <w:sz w:val="20"/>
                                  <w:szCs w:val="20"/>
                                </w:rPr>
                                <w:t>Marine environment</w:t>
                              </w:r>
                            </w:p>
                            <w:p w14:paraId="3C324CBD" w14:textId="77777777" w:rsidR="00D7249F" w:rsidRPr="00077D9A" w:rsidRDefault="00D7249F" w:rsidP="00D7249F">
                              <w:pPr>
                                <w:contextualSpacing/>
                                <w:rPr>
                                  <w:i/>
                                  <w:color w:val="000000"/>
                                  <w:sz w:val="16"/>
                                  <w:szCs w:val="16"/>
                                  <w:u w:val="single"/>
                                </w:rPr>
                              </w:pPr>
                            </w:p>
                            <w:p w14:paraId="70B6D3D0" w14:textId="77777777" w:rsidR="00D7249F" w:rsidRPr="00FF285E" w:rsidRDefault="00D7249F" w:rsidP="00D7249F">
                              <w:pPr>
                                <w:contextualSpacing/>
                                <w:rPr>
                                  <w:i/>
                                  <w:color w:val="000000"/>
                                  <w:sz w:val="20"/>
                                  <w:szCs w:val="20"/>
                                  <w:u w:val="single"/>
                                </w:rPr>
                              </w:pPr>
                              <w:r>
                                <w:rPr>
                                  <w:i/>
                                  <w:color w:val="000000"/>
                                  <w:sz w:val="20"/>
                                  <w:szCs w:val="20"/>
                                  <w:u w:val="single"/>
                                </w:rPr>
                                <w:t>Measured as:</w:t>
                              </w:r>
                            </w:p>
                            <w:p w14:paraId="30E8B4A5" w14:textId="77777777" w:rsidR="00D7249F" w:rsidRPr="00FF285E" w:rsidRDefault="00D7249F" w:rsidP="00D7249F">
                              <w:pPr>
                                <w:rPr>
                                  <w:i/>
                                  <w:color w:val="000000"/>
                                  <w:sz w:val="20"/>
                                  <w:szCs w:val="20"/>
                                </w:rPr>
                              </w:pPr>
                              <w:proofErr w:type="gramStart"/>
                              <w:r w:rsidRPr="00FF285E">
                                <w:rPr>
                                  <w:i/>
                                  <w:color w:val="000000"/>
                                  <w:sz w:val="20"/>
                                  <w:szCs w:val="20"/>
                                  <w:lang w:val="en-US"/>
                                </w:rPr>
                                <w:t>probabilities</w:t>
                              </w:r>
                              <w:proofErr w:type="gramEnd"/>
                            </w:p>
                            <w:p w14:paraId="6A66EEF0" w14:textId="77777777" w:rsidR="00D7249F" w:rsidRPr="00FF285E" w:rsidRDefault="00D7249F" w:rsidP="00D7249F">
                              <w:pPr>
                                <w:rPr>
                                  <w:i/>
                                  <w:color w:val="000000"/>
                                  <w:sz w:val="20"/>
                                  <w:szCs w:val="20"/>
                                </w:rPr>
                              </w:pPr>
                              <w:proofErr w:type="gramStart"/>
                              <w:r w:rsidRPr="00FF285E">
                                <w:rPr>
                                  <w:i/>
                                  <w:color w:val="000000"/>
                                  <w:sz w:val="20"/>
                                  <w:szCs w:val="20"/>
                                  <w:lang w:val="en-US"/>
                                </w:rPr>
                                <w:t>expected</w:t>
                              </w:r>
                              <w:proofErr w:type="gramEnd"/>
                              <w:r w:rsidRPr="00FF285E">
                                <w:rPr>
                                  <w:i/>
                                  <w:color w:val="000000"/>
                                  <w:sz w:val="20"/>
                                  <w:szCs w:val="20"/>
                                  <w:lang w:val="en-US"/>
                                </w:rPr>
                                <w:t xml:space="preserve"> numbers/ incident rates</w:t>
                              </w:r>
                            </w:p>
                            <w:p w14:paraId="09E95498" w14:textId="77777777" w:rsidR="00D7249F" w:rsidRPr="00FF285E" w:rsidRDefault="00D7249F" w:rsidP="00D7249F">
                              <w:pPr>
                                <w:rPr>
                                  <w:i/>
                                  <w:color w:val="000000"/>
                                  <w:sz w:val="20"/>
                                  <w:szCs w:val="20"/>
                                </w:rPr>
                              </w:pPr>
                              <w:proofErr w:type="gramStart"/>
                              <w:r w:rsidRPr="00FF285E">
                                <w:rPr>
                                  <w:i/>
                                  <w:color w:val="000000"/>
                                  <w:sz w:val="20"/>
                                  <w:szCs w:val="20"/>
                                  <w:lang w:val="en-US"/>
                                </w:rPr>
                                <w:t>monetary</w:t>
                              </w:r>
                              <w:proofErr w:type="gramEnd"/>
                              <w:r w:rsidRPr="00FF285E">
                                <w:rPr>
                                  <w:i/>
                                  <w:color w:val="000000"/>
                                  <w:sz w:val="20"/>
                                  <w:szCs w:val="20"/>
                                  <w:lang w:val="en-US"/>
                                </w:rPr>
                                <w:t xml:space="preserve"> value at risk</w:t>
                              </w:r>
                            </w:p>
                            <w:p w14:paraId="575EF1CE" w14:textId="77777777" w:rsidR="00D7249F" w:rsidRPr="00FF285E" w:rsidRDefault="00D7249F" w:rsidP="00D7249F">
                              <w:pPr>
                                <w:rPr>
                                  <w:i/>
                                  <w:color w:val="000000"/>
                                  <w:sz w:val="20"/>
                                  <w:szCs w:val="20"/>
                                </w:rPr>
                              </w:pPr>
                              <w:proofErr w:type="gramStart"/>
                              <w:r w:rsidRPr="00FF285E">
                                <w:rPr>
                                  <w:i/>
                                  <w:color w:val="000000"/>
                                  <w:sz w:val="20"/>
                                  <w:szCs w:val="20"/>
                                  <w:lang w:val="en-US"/>
                                </w:rPr>
                                <w:t>quantities</w:t>
                              </w:r>
                              <w:proofErr w:type="gramEnd"/>
                              <w:r w:rsidRPr="00FF285E">
                                <w:rPr>
                                  <w:i/>
                                  <w:color w:val="000000"/>
                                  <w:sz w:val="20"/>
                                  <w:szCs w:val="20"/>
                                  <w:lang w:val="en-US"/>
                                </w:rPr>
                                <w:t xml:space="preserve"> (oil on water, oil on water)</w:t>
                              </w:r>
                            </w:p>
                          </w:txbxContent>
                        </wps:txbx>
                        <wps:bodyPr rot="0" vert="horz" wrap="square" lIns="72000" tIns="36000" rIns="72000" bIns="36000" anchor="ctr" anchorCtr="0" upright="1">
                          <a:noAutofit/>
                        </wps:bodyPr>
                      </wps:wsp>
                      <wps:wsp>
                        <wps:cNvPr id="7" name="Rectangle 23"/>
                        <wps:cNvSpPr>
                          <a:spLocks noChangeArrowheads="1"/>
                        </wps:cNvSpPr>
                        <wps:spPr bwMode="auto">
                          <a:xfrm>
                            <a:off x="1905586" y="3369925"/>
                            <a:ext cx="2491909" cy="307374"/>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AF2CB6F" w14:textId="77777777" w:rsidR="00D7249F" w:rsidRPr="00393535" w:rsidRDefault="00D7249F" w:rsidP="00D7249F">
                              <w:pPr>
                                <w:pStyle w:val="NormalWeb"/>
                                <w:ind w:left="360" w:hanging="360"/>
                                <w:jc w:val="center"/>
                                <w:rPr>
                                  <w:szCs w:val="22"/>
                                </w:rPr>
                              </w:pPr>
                              <w:r>
                                <w:rPr>
                                  <w:rFonts w:eastAsia="Calibri"/>
                                  <w:b/>
                                  <w:bCs/>
                                  <w:szCs w:val="22"/>
                                </w:rPr>
                                <w:t xml:space="preserve">ACCEPTABLE </w:t>
                              </w:r>
                              <w:r w:rsidRPr="00393535">
                                <w:rPr>
                                  <w:rFonts w:eastAsia="Calibri"/>
                                  <w:b/>
                                  <w:bCs/>
                                  <w:szCs w:val="22"/>
                                </w:rPr>
                                <w:t>RESIDUAL RISK</w:t>
                              </w:r>
                            </w:p>
                          </w:txbxContent>
                        </wps:txbx>
                        <wps:bodyPr rot="0" vert="horz" wrap="square" lIns="91440" tIns="45720" rIns="91440" bIns="45720" anchor="ctr" anchorCtr="0" upright="1">
                          <a:noAutofit/>
                        </wps:bodyPr>
                      </wps:wsp>
                      <wps:wsp>
                        <wps:cNvPr id="8" name="Rectangle 24"/>
                        <wps:cNvSpPr>
                          <a:spLocks noChangeArrowheads="1"/>
                        </wps:cNvSpPr>
                        <wps:spPr bwMode="auto">
                          <a:xfrm>
                            <a:off x="3688330" y="1591040"/>
                            <a:ext cx="2401953" cy="1633364"/>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8E0880" w14:textId="77777777" w:rsidR="00D7249F" w:rsidRDefault="00D7249F" w:rsidP="00D7249F">
                              <w:pPr>
                                <w:rPr>
                                  <w:b/>
                                  <w:color w:val="000000"/>
                                </w:rPr>
                              </w:pPr>
                              <w:r w:rsidRPr="00F57848">
                                <w:rPr>
                                  <w:b/>
                                  <w:color w:val="000000"/>
                                </w:rPr>
                                <w:t xml:space="preserve">Layer 5: </w:t>
                              </w:r>
                              <w:r>
                                <w:rPr>
                                  <w:b/>
                                  <w:color w:val="000000"/>
                                </w:rPr>
                                <w:t>Intervention effects of risk control options (RCO)</w:t>
                              </w:r>
                            </w:p>
                            <w:p w14:paraId="1BE8CDA6" w14:textId="77777777" w:rsidR="00D7249F" w:rsidRPr="002867D7" w:rsidRDefault="00D7249F" w:rsidP="00D7249F">
                              <w:pPr>
                                <w:pStyle w:val="ListParagraph"/>
                                <w:numPr>
                                  <w:ilvl w:val="0"/>
                                  <w:numId w:val="48"/>
                                </w:numPr>
                                <w:contextualSpacing w:val="0"/>
                                <w:rPr>
                                  <w:bCs/>
                                  <w:sz w:val="20"/>
                                  <w:szCs w:val="20"/>
                                </w:rPr>
                              </w:pPr>
                              <w:r w:rsidRPr="002867D7">
                                <w:rPr>
                                  <w:bCs/>
                                  <w:sz w:val="20"/>
                                  <w:szCs w:val="20"/>
                                </w:rPr>
                                <w:t>Navigational aids/Aids to navigation</w:t>
                              </w:r>
                            </w:p>
                            <w:p w14:paraId="4D262728"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 xml:space="preserve">Vessel traffic </w:t>
                              </w:r>
                              <w:r>
                                <w:rPr>
                                  <w:rFonts w:eastAsia="Calibri"/>
                                  <w:bCs/>
                                  <w:sz w:val="20"/>
                                  <w:szCs w:val="20"/>
                                </w:rPr>
                                <w:t>services</w:t>
                              </w:r>
                            </w:p>
                            <w:p w14:paraId="4BB8F8CE"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Under keel clearance</w:t>
                              </w:r>
                            </w:p>
                            <w:p w14:paraId="122DD76C"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Emergency response</w:t>
                              </w:r>
                            </w:p>
                            <w:p w14:paraId="03AE02E2"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Inspections and audits</w:t>
                              </w:r>
                              <w:r>
                                <w:rPr>
                                  <w:rFonts w:eastAsia="Calibri"/>
                                  <w:bCs/>
                                  <w:sz w:val="20"/>
                                  <w:szCs w:val="20"/>
                                </w:rPr>
                                <w:t>/training</w:t>
                              </w:r>
                            </w:p>
                            <w:p w14:paraId="45B157DE"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Pollution preparedness</w:t>
                              </w:r>
                            </w:p>
                            <w:p w14:paraId="3F84A93A" w14:textId="77777777" w:rsidR="00D7249F" w:rsidRPr="00E36201" w:rsidRDefault="00D7249F" w:rsidP="00D7249F">
                              <w:pPr>
                                <w:pStyle w:val="NormalWeb"/>
                                <w:numPr>
                                  <w:ilvl w:val="0"/>
                                  <w:numId w:val="48"/>
                                </w:numPr>
                                <w:rPr>
                                  <w:rFonts w:eastAsia="Calibri"/>
                                  <w:bCs/>
                                  <w:sz w:val="20"/>
                                  <w:szCs w:val="20"/>
                                </w:rPr>
                              </w:pPr>
                              <w:r>
                                <w:rPr>
                                  <w:rFonts w:eastAsia="Calibri"/>
                                  <w:bCs/>
                                  <w:sz w:val="20"/>
                                  <w:szCs w:val="20"/>
                                </w:rPr>
                                <w:t>General s</w:t>
                              </w:r>
                              <w:r w:rsidRPr="00E36201">
                                <w:rPr>
                                  <w:rFonts w:eastAsia="Calibri"/>
                                  <w:bCs/>
                                  <w:sz w:val="20"/>
                                  <w:szCs w:val="20"/>
                                </w:rPr>
                                <w:t>urveillance</w:t>
                              </w:r>
                            </w:p>
                          </w:txbxContent>
                        </wps:txbx>
                        <wps:bodyPr rot="0" vert="horz" wrap="square" lIns="91440" tIns="45720" rIns="91440" bIns="45720" anchor="ctr" anchorCtr="0" upright="1">
                          <a:noAutofit/>
                        </wps:bodyPr>
                      </wps:wsp>
                      <wps:wsp>
                        <wps:cNvPr id="9" name="Straight Arrow Connector 27"/>
                        <wps:cNvCnPr>
                          <a:cxnSpLocks noChangeShapeType="1"/>
                        </wps:cNvCnPr>
                        <wps:spPr bwMode="auto">
                          <a:xfrm>
                            <a:off x="3009230" y="2087492"/>
                            <a:ext cx="0" cy="1281986"/>
                          </a:xfrm>
                          <a:prstGeom prst="straightConnector1">
                            <a:avLst/>
                          </a:prstGeom>
                          <a:noFill/>
                          <a:ln w="22225">
                            <a:solidFill>
                              <a:srgbClr val="4579B8"/>
                            </a:solidFill>
                            <a:round/>
                            <a:headEnd/>
                            <a:tailEnd type="arrow" w="med" len="med"/>
                          </a:ln>
                          <a:extLst>
                            <a:ext uri="{909E8E84-426E-40DD-AFC4-6F175D3DCCD1}">
                              <a14:hiddenFill xmlns:a14="http://schemas.microsoft.com/office/drawing/2010/main">
                                <a:noFill/>
                              </a14:hiddenFill>
                            </a:ext>
                          </a:extLst>
                        </wps:spPr>
                        <wps:bodyPr/>
                      </wps:wsp>
                      <wps:wsp>
                        <wps:cNvPr id="10" name="Rectangle 26"/>
                        <wps:cNvSpPr>
                          <a:spLocks noChangeArrowheads="1"/>
                        </wps:cNvSpPr>
                        <wps:spPr bwMode="auto">
                          <a:xfrm>
                            <a:off x="2387500" y="1623621"/>
                            <a:ext cx="1208165" cy="4882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0D8EB6BF" w14:textId="77777777" w:rsidR="00D7249F" w:rsidRPr="00393535" w:rsidRDefault="00D7249F" w:rsidP="00D7249F">
                              <w:pPr>
                                <w:pStyle w:val="NormalWeb"/>
                                <w:ind w:left="357" w:hanging="357"/>
                                <w:jc w:val="center"/>
                                <w:rPr>
                                  <w:b/>
                                  <w:sz w:val="18"/>
                                  <w:szCs w:val="18"/>
                                </w:rPr>
                              </w:pPr>
                              <w:r w:rsidRPr="00393535">
                                <w:rPr>
                                  <w:b/>
                                  <w:sz w:val="18"/>
                                  <w:szCs w:val="18"/>
                                </w:rPr>
                                <w:t>Risk Management</w:t>
                              </w:r>
                            </w:p>
                            <w:p w14:paraId="3705870B" w14:textId="77777777" w:rsidR="00D7249F" w:rsidRPr="00393535" w:rsidRDefault="00D7249F" w:rsidP="00D7249F">
                              <w:pPr>
                                <w:pStyle w:val="NormalWeb"/>
                                <w:ind w:left="357" w:hanging="357"/>
                                <w:jc w:val="center"/>
                                <w:rPr>
                                  <w:b/>
                                  <w:sz w:val="18"/>
                                  <w:szCs w:val="18"/>
                                </w:rPr>
                              </w:pPr>
                              <w:r w:rsidRPr="00393535">
                                <w:rPr>
                                  <w:b/>
                                  <w:sz w:val="18"/>
                                  <w:szCs w:val="18"/>
                                </w:rPr>
                                <w:t>(</w:t>
                              </w:r>
                              <w:proofErr w:type="gramStart"/>
                              <w:r w:rsidRPr="00393535">
                                <w:rPr>
                                  <w:b/>
                                  <w:sz w:val="18"/>
                                  <w:szCs w:val="18"/>
                                </w:rPr>
                                <w:t>feedback</w:t>
                              </w:r>
                              <w:proofErr w:type="gramEnd"/>
                              <w:r w:rsidRPr="00393535">
                                <w:rPr>
                                  <w:b/>
                                  <w:sz w:val="18"/>
                                  <w:szCs w:val="18"/>
                                </w:rPr>
                                <w:t xml:space="preserve"> loop)</w:t>
                              </w:r>
                            </w:p>
                          </w:txbxContent>
                        </wps:txbx>
                        <wps:bodyPr rot="0" vert="horz" wrap="square" lIns="91440" tIns="45720" rIns="91440" bIns="45720" anchor="ctr" anchorCtr="0" upright="1">
                          <a:noAutofit/>
                        </wps:bodyPr>
                      </wps:wsp>
                    </wpc:wpc>
                  </a:graphicData>
                </a:graphic>
              </wp:inline>
            </w:drawing>
          </mc:Choice>
          <mc:Fallback>
            <w:pict>
              <v:group id="Canvas 27" o:spid="_x0000_s1026" editas="canvas" style="width:481.95pt;height:297.45pt;mso-position-horizontal-relative:char;mso-position-vertical-relative:line" coordsize="61207,377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207;height:37776;visibility:visible;mso-wrap-style:square" stroked="t" strokeweight="1pt">
                  <v:fill o:detectmouseclick="t"/>
                  <v:path o:connecttype="none"/>
                </v:shape>
                <v:rect id="Rectangle 17" o:spid="_x0000_s1028" style="position:absolute;left:601;top:1116;width:59952;height:109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LdsQA&#10;AADaAAAADwAAAGRycy9kb3ducmV2LnhtbESPQWvCQBSE74X+h+UVvJlN1EpJ3YgIpXqoYGrvj+xr&#10;sjX7NmRXjf76bkHocZiZb5jFcrCtOFPvjWMFWZKCIK6cNlwrOHy+jV9A+ICssXVMCq7kYVk8Piww&#10;1+7CezqXoRYRwj5HBU0IXS6lrxqy6BPXEUfv2/UWQ5R9LXWPlwi3rZyk6VxaNBwXGuxo3VB1LE9W&#10;Ae62xhxm5TH7eP6a/qxvu/fV9aTU6GlYvYIINIT/8L290Qom8Hcl3gBZ/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SS3bEAAAA2gAAAA8AAAAAAAAAAAAAAAAAmAIAAGRycy9k&#10;b3ducmV2LnhtbFBLBQYAAAAABAAEAPUAAACJAwAAAAA=&#10;" filled="f" strokeweight="2pt">
                  <v:textbox inset="2mm,1mm,2mm,1mm">
                    <w:txbxContent>
                      <w:p w14:paraId="4F09A23E" w14:textId="77777777" w:rsidR="00D7249F" w:rsidRPr="00951C20" w:rsidRDefault="00D7249F" w:rsidP="00D7249F">
                        <w:pPr>
                          <w:rPr>
                            <w:b/>
                            <w:color w:val="000000"/>
                          </w:rPr>
                        </w:pPr>
                        <w:r w:rsidRPr="00951C20">
                          <w:rPr>
                            <w:b/>
                            <w:color w:val="000000"/>
                          </w:rPr>
                          <w:t>RISK LAYERS</w:t>
                        </w:r>
                        <w:r>
                          <w:rPr>
                            <w:b/>
                            <w:color w:val="000000"/>
                          </w:rPr>
                          <w:t xml:space="preserve"> (FACTORS)</w:t>
                        </w:r>
                        <w:r w:rsidRPr="00951C20">
                          <w:rPr>
                            <w:b/>
                            <w:color w:val="000000"/>
                          </w:rPr>
                          <w:t>:</w:t>
                        </w:r>
                      </w:p>
                      <w:p w14:paraId="3FA20149" w14:textId="77777777" w:rsidR="00D7249F" w:rsidRPr="006C3C5E" w:rsidRDefault="00D7249F" w:rsidP="00D7249F">
                        <w:pPr>
                          <w:rPr>
                            <w:sz w:val="20"/>
                            <w:szCs w:val="20"/>
                          </w:rPr>
                        </w:pPr>
                        <w:r w:rsidRPr="006C3C5E">
                          <w:rPr>
                            <w:b/>
                            <w:color w:val="000000"/>
                            <w:sz w:val="20"/>
                            <w:szCs w:val="20"/>
                          </w:rPr>
                          <w:t>Layer 1:</w:t>
                        </w:r>
                        <w:r w:rsidRPr="006C3C5E">
                          <w:rPr>
                            <w:color w:val="000000"/>
                            <w:sz w:val="20"/>
                            <w:szCs w:val="20"/>
                          </w:rPr>
                          <w:t xml:space="preserve"> </w:t>
                        </w:r>
                        <w:r w:rsidRPr="006C3C5E">
                          <w:rPr>
                            <w:sz w:val="20"/>
                            <w:szCs w:val="20"/>
                          </w:rPr>
                          <w:t>Ship specific risk (as proxy to safety quality)</w:t>
                        </w:r>
                      </w:p>
                      <w:p w14:paraId="4518226A" w14:textId="77777777" w:rsidR="00D7249F" w:rsidRPr="006C3C5E" w:rsidRDefault="00D7249F" w:rsidP="00D7249F">
                        <w:pPr>
                          <w:contextualSpacing/>
                          <w:rPr>
                            <w:sz w:val="20"/>
                            <w:szCs w:val="20"/>
                          </w:rPr>
                        </w:pPr>
                        <w:r w:rsidRPr="006C3C5E">
                          <w:rPr>
                            <w:b/>
                            <w:sz w:val="20"/>
                            <w:szCs w:val="20"/>
                          </w:rPr>
                          <w:t>Layer 2:</w:t>
                        </w:r>
                        <w:r w:rsidRPr="006C3C5E">
                          <w:rPr>
                            <w:sz w:val="20"/>
                            <w:szCs w:val="20"/>
                          </w:rPr>
                          <w:t xml:space="preserve"> Vessel traffic densities (e.g. nautical miles travelled, days at sea, collision candidates)</w:t>
                        </w:r>
                      </w:p>
                      <w:p w14:paraId="49ED0EA1" w14:textId="77777777" w:rsidR="00D7249F" w:rsidRPr="006C3C5E" w:rsidRDefault="00D7249F" w:rsidP="00D7249F">
                        <w:pPr>
                          <w:contextualSpacing/>
                          <w:rPr>
                            <w:sz w:val="20"/>
                            <w:szCs w:val="20"/>
                          </w:rPr>
                        </w:pPr>
                        <w:r w:rsidRPr="006C3C5E">
                          <w:rPr>
                            <w:b/>
                            <w:sz w:val="20"/>
                            <w:szCs w:val="20"/>
                          </w:rPr>
                          <w:t>Layer 3:</w:t>
                        </w:r>
                        <w:r w:rsidRPr="006C3C5E">
                          <w:rPr>
                            <w:sz w:val="20"/>
                            <w:szCs w:val="20"/>
                          </w:rPr>
                          <w:t xml:space="preserve"> Physical environmental layer (currents, wind, waves, bathymetry, </w:t>
                        </w:r>
                        <w:proofErr w:type="gramStart"/>
                        <w:r w:rsidRPr="006C3C5E">
                          <w:rPr>
                            <w:sz w:val="20"/>
                            <w:szCs w:val="20"/>
                          </w:rPr>
                          <w:t>other</w:t>
                        </w:r>
                        <w:proofErr w:type="gramEnd"/>
                        <w:r w:rsidRPr="006C3C5E">
                          <w:rPr>
                            <w:sz w:val="20"/>
                            <w:szCs w:val="20"/>
                          </w:rPr>
                          <w:t xml:space="preserve"> geographical conditions such as difficult areas to navigate)</w:t>
                        </w:r>
                      </w:p>
                      <w:p w14:paraId="26571354" w14:textId="77777777" w:rsidR="00D7249F" w:rsidRPr="006C3C5E" w:rsidRDefault="00D7249F" w:rsidP="00D7249F">
                        <w:pPr>
                          <w:contextualSpacing/>
                          <w:rPr>
                            <w:sz w:val="20"/>
                            <w:szCs w:val="20"/>
                          </w:rPr>
                        </w:pPr>
                        <w:r w:rsidRPr="006C3C5E">
                          <w:rPr>
                            <w:b/>
                            <w:sz w:val="20"/>
                            <w:szCs w:val="20"/>
                          </w:rPr>
                          <w:t>Layer 4:</w:t>
                        </w:r>
                        <w:r w:rsidRPr="006C3C5E">
                          <w:rPr>
                            <w:sz w:val="20"/>
                            <w:szCs w:val="20"/>
                          </w:rPr>
                          <w:t xml:space="preserve"> Environmental sensitivities (social, cultural, economics, ecological)</w:t>
                        </w:r>
                      </w:p>
                    </w:txbxContent>
                  </v:textbox>
                </v:rect>
                <v:shapetype id="_x0000_t32" coordsize="21600,21600" o:spt="32" o:oned="t" path="m,l21600,21600e" filled="f">
                  <v:path arrowok="t" fillok="f" o:connecttype="none"/>
                  <o:lock v:ext="edit" shapetype="t"/>
                </v:shapetype>
                <v:shape id="Straight Arrow Connector 19" o:spid="_x0000_s1029" type="#_x0000_t32" style="position:absolute;left:12642;top:12208;width:1;height:275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D0fW8UAAADaAAAADwAAAGRycy9kb3ducmV2LnhtbESPQUvEMBSE74L/ITzBy+KmuqJSNy1S&#10;KKsXV1etHh/Nsyk2L90k7tZ/b4QFj8PMfMMsy8kOYkc+9I4VnM8zEMSt0z13Cl5f6rMbECEiaxwc&#10;k4IfClAWx0dLzLXb8zPtNrETCcIhRwUmxjGXMrSGLIa5G4mT9+m8xZik76T2uE9wO8iLLLuSFntO&#10;CwZHqgy1X5tvq2C2aKt6cd08rRt8+Ng2+t08vq2UOj2Z7m5BRJrif/jQvtcKLuHvSroBsv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D0fW8UAAADaAAAADwAAAAAAAAAA&#10;AAAAAAChAgAAZHJzL2Rvd25yZXYueG1sUEsFBgAAAAAEAAQA+QAAAJMDAAAAAA==&#10;" strokecolor="#4a7ebb" strokeweight="1.75pt">
                  <v:stroke endarrow="open"/>
                </v:shape>
                <v:shape id="Straight Arrow Connector 20" o:spid="_x0000_s1030" type="#_x0000_t32" style="position:absolute;left:23874;top:20877;width:1301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1MsMAAADaAAAADwAAAGRycy9kb3ducmV2LnhtbESPT2sCMRTE74LfITyhF6lZC/7bGkUK&#10;LV48uOvF22Pzulm6eVmS6K7fvikUPA4z8xtmux9sK+7kQ+NYwXyWgSCunG64VnApP1/XIEJE1tg6&#10;JgUPCrDfjUdbzLXr+Uz3ItYiQTjkqMDE2OVShsqQxTBzHXHyvp23GJP0tdQe+wS3rXzLsqW02HBa&#10;MNjRh6Hqp7hZBb5ffrmyraabws/NVU43j5U9KfUyGQ7vICIN8Rn+bx+1ggX8XUk3QO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r3dTLDAAAA2gAAAA8AAAAAAAAAAAAA&#10;AAAAoQIAAGRycy9kb3ducmV2LnhtbFBLBQYAAAAABAAEAPkAAACRAwAAAAA=&#10;" strokecolor="#4a7ebb" strokeweight="1.75pt">
                  <v:stroke startarrow="open" startarrowwidth="narrow" endarrow="open"/>
                </v:shape>
                <v:rect id="Rectangle 22" o:spid="_x0000_s1031" style="position:absolute;left:1530;top:14954;width:22225;height:172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lNdcQA&#10;AADaAAAADwAAAGRycy9kb3ducmV2LnhtbESPQWvCQBSE70L/w/IK3swmtUpJXUWEoj0oNLX3R/Y1&#10;2Sb7NmRXjf31XUHocZiZb5jFarCtOFPvjWMFWZKCIC6dNlwpOH6+TV5A+ICssXVMCq7kYbV8GC0w&#10;1+7CH3QuQiUihH2OCuoQulxKX9Zk0SeuI47et+sthij7SuoeLxFuW/mUpnNp0XBcqLGjTU1lU5ys&#10;Ajy8G3N8LppsP/ua/mx+D9v19aTU+HFYv4IINIT/8L290wrmcLsSb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pTXXEAAAA2gAAAA8AAAAAAAAAAAAAAAAAmAIAAGRycy9k&#10;b3ducmV2LnhtbFBLBQYAAAAABAAEAPUAAACJAwAAAAA=&#10;" filled="f" strokeweight="2pt">
                  <v:textbox inset="2mm,1mm,2mm,1mm">
                    <w:txbxContent>
                      <w:p w14:paraId="44EAEE74" w14:textId="77777777" w:rsidR="00D7249F" w:rsidRPr="00FE1066" w:rsidRDefault="00D7249F" w:rsidP="00D7249F">
                        <w:pPr>
                          <w:rPr>
                            <w:b/>
                            <w:color w:val="000000"/>
                          </w:rPr>
                        </w:pPr>
                        <w:r w:rsidRPr="00FE1066">
                          <w:rPr>
                            <w:b/>
                            <w:color w:val="000000"/>
                          </w:rPr>
                          <w:t>TOTAL RISK EXPOSURE</w:t>
                        </w:r>
                      </w:p>
                      <w:p w14:paraId="03CAB56E" w14:textId="77777777" w:rsidR="00D7249F" w:rsidRPr="00FE1066" w:rsidRDefault="00D7249F" w:rsidP="00D7249F">
                        <w:pPr>
                          <w:rPr>
                            <w:b/>
                            <w:color w:val="000000"/>
                          </w:rPr>
                        </w:pPr>
                        <w:r w:rsidRPr="00FE1066">
                          <w:rPr>
                            <w:b/>
                            <w:color w:val="000000"/>
                          </w:rPr>
                          <w:t>(POTENTIAL HARM)</w:t>
                        </w:r>
                        <w:r>
                          <w:rPr>
                            <w:b/>
                            <w:color w:val="000000"/>
                          </w:rPr>
                          <w:t xml:space="preserve"> to:</w:t>
                        </w:r>
                      </w:p>
                      <w:p w14:paraId="129EF5E9" w14:textId="77777777" w:rsidR="00D7249F" w:rsidRPr="00623C44" w:rsidRDefault="00D7249F" w:rsidP="00D7249F">
                        <w:pPr>
                          <w:pStyle w:val="ListParagraph"/>
                          <w:numPr>
                            <w:ilvl w:val="0"/>
                            <w:numId w:val="47"/>
                          </w:numPr>
                          <w:rPr>
                            <w:color w:val="000000"/>
                            <w:sz w:val="20"/>
                            <w:szCs w:val="20"/>
                          </w:rPr>
                        </w:pPr>
                        <w:r w:rsidRPr="00623C44">
                          <w:rPr>
                            <w:color w:val="000000"/>
                            <w:sz w:val="20"/>
                            <w:szCs w:val="20"/>
                          </w:rPr>
                          <w:t>Property</w:t>
                        </w:r>
                      </w:p>
                      <w:p w14:paraId="774CA0EA" w14:textId="77777777" w:rsidR="00D7249F" w:rsidRPr="00623C44" w:rsidRDefault="00D7249F" w:rsidP="00D7249F">
                        <w:pPr>
                          <w:pStyle w:val="ListParagraph"/>
                          <w:numPr>
                            <w:ilvl w:val="0"/>
                            <w:numId w:val="47"/>
                          </w:numPr>
                          <w:rPr>
                            <w:color w:val="000000"/>
                            <w:sz w:val="20"/>
                            <w:szCs w:val="20"/>
                          </w:rPr>
                        </w:pPr>
                        <w:r w:rsidRPr="00623C44">
                          <w:rPr>
                            <w:color w:val="000000"/>
                            <w:sz w:val="20"/>
                            <w:szCs w:val="20"/>
                          </w:rPr>
                          <w:t>Life</w:t>
                        </w:r>
                      </w:p>
                      <w:p w14:paraId="51C636D4" w14:textId="77777777" w:rsidR="00D7249F" w:rsidRDefault="00D7249F" w:rsidP="00D7249F">
                        <w:pPr>
                          <w:pStyle w:val="ListParagraph"/>
                          <w:numPr>
                            <w:ilvl w:val="0"/>
                            <w:numId w:val="47"/>
                          </w:numPr>
                          <w:rPr>
                            <w:color w:val="000000"/>
                            <w:sz w:val="20"/>
                            <w:szCs w:val="20"/>
                          </w:rPr>
                        </w:pPr>
                        <w:r w:rsidRPr="00623C44">
                          <w:rPr>
                            <w:color w:val="000000"/>
                            <w:sz w:val="20"/>
                            <w:szCs w:val="20"/>
                          </w:rPr>
                          <w:t>Marine environment</w:t>
                        </w:r>
                      </w:p>
                      <w:p w14:paraId="3C324CBD" w14:textId="77777777" w:rsidR="00D7249F" w:rsidRPr="00077D9A" w:rsidRDefault="00D7249F" w:rsidP="00D7249F">
                        <w:pPr>
                          <w:contextualSpacing/>
                          <w:rPr>
                            <w:i/>
                            <w:color w:val="000000"/>
                            <w:sz w:val="16"/>
                            <w:szCs w:val="16"/>
                            <w:u w:val="single"/>
                          </w:rPr>
                        </w:pPr>
                      </w:p>
                      <w:p w14:paraId="70B6D3D0" w14:textId="77777777" w:rsidR="00D7249F" w:rsidRPr="00FF285E" w:rsidRDefault="00D7249F" w:rsidP="00D7249F">
                        <w:pPr>
                          <w:contextualSpacing/>
                          <w:rPr>
                            <w:i/>
                            <w:color w:val="000000"/>
                            <w:sz w:val="20"/>
                            <w:szCs w:val="20"/>
                            <w:u w:val="single"/>
                          </w:rPr>
                        </w:pPr>
                        <w:r>
                          <w:rPr>
                            <w:i/>
                            <w:color w:val="000000"/>
                            <w:sz w:val="20"/>
                            <w:szCs w:val="20"/>
                            <w:u w:val="single"/>
                          </w:rPr>
                          <w:t>Measured as:</w:t>
                        </w:r>
                      </w:p>
                      <w:p w14:paraId="30E8B4A5" w14:textId="77777777" w:rsidR="00D7249F" w:rsidRPr="00FF285E" w:rsidRDefault="00D7249F" w:rsidP="00D7249F">
                        <w:pPr>
                          <w:rPr>
                            <w:i/>
                            <w:color w:val="000000"/>
                            <w:sz w:val="20"/>
                            <w:szCs w:val="20"/>
                          </w:rPr>
                        </w:pPr>
                        <w:proofErr w:type="gramStart"/>
                        <w:r w:rsidRPr="00FF285E">
                          <w:rPr>
                            <w:i/>
                            <w:color w:val="000000"/>
                            <w:sz w:val="20"/>
                            <w:szCs w:val="20"/>
                            <w:lang w:val="en-US"/>
                          </w:rPr>
                          <w:t>probabilities</w:t>
                        </w:r>
                        <w:proofErr w:type="gramEnd"/>
                      </w:p>
                      <w:p w14:paraId="6A66EEF0" w14:textId="77777777" w:rsidR="00D7249F" w:rsidRPr="00FF285E" w:rsidRDefault="00D7249F" w:rsidP="00D7249F">
                        <w:pPr>
                          <w:rPr>
                            <w:i/>
                            <w:color w:val="000000"/>
                            <w:sz w:val="20"/>
                            <w:szCs w:val="20"/>
                          </w:rPr>
                        </w:pPr>
                        <w:proofErr w:type="gramStart"/>
                        <w:r w:rsidRPr="00FF285E">
                          <w:rPr>
                            <w:i/>
                            <w:color w:val="000000"/>
                            <w:sz w:val="20"/>
                            <w:szCs w:val="20"/>
                            <w:lang w:val="en-US"/>
                          </w:rPr>
                          <w:t>expected</w:t>
                        </w:r>
                        <w:proofErr w:type="gramEnd"/>
                        <w:r w:rsidRPr="00FF285E">
                          <w:rPr>
                            <w:i/>
                            <w:color w:val="000000"/>
                            <w:sz w:val="20"/>
                            <w:szCs w:val="20"/>
                            <w:lang w:val="en-US"/>
                          </w:rPr>
                          <w:t xml:space="preserve"> numbers/ incident rates</w:t>
                        </w:r>
                      </w:p>
                      <w:p w14:paraId="09E95498" w14:textId="77777777" w:rsidR="00D7249F" w:rsidRPr="00FF285E" w:rsidRDefault="00D7249F" w:rsidP="00D7249F">
                        <w:pPr>
                          <w:rPr>
                            <w:i/>
                            <w:color w:val="000000"/>
                            <w:sz w:val="20"/>
                            <w:szCs w:val="20"/>
                          </w:rPr>
                        </w:pPr>
                        <w:proofErr w:type="gramStart"/>
                        <w:r w:rsidRPr="00FF285E">
                          <w:rPr>
                            <w:i/>
                            <w:color w:val="000000"/>
                            <w:sz w:val="20"/>
                            <w:szCs w:val="20"/>
                            <w:lang w:val="en-US"/>
                          </w:rPr>
                          <w:t>monetary</w:t>
                        </w:r>
                        <w:proofErr w:type="gramEnd"/>
                        <w:r w:rsidRPr="00FF285E">
                          <w:rPr>
                            <w:i/>
                            <w:color w:val="000000"/>
                            <w:sz w:val="20"/>
                            <w:szCs w:val="20"/>
                            <w:lang w:val="en-US"/>
                          </w:rPr>
                          <w:t xml:space="preserve"> value at risk</w:t>
                        </w:r>
                      </w:p>
                      <w:p w14:paraId="575EF1CE" w14:textId="77777777" w:rsidR="00D7249F" w:rsidRPr="00FF285E" w:rsidRDefault="00D7249F" w:rsidP="00D7249F">
                        <w:pPr>
                          <w:rPr>
                            <w:i/>
                            <w:color w:val="000000"/>
                            <w:sz w:val="20"/>
                            <w:szCs w:val="20"/>
                          </w:rPr>
                        </w:pPr>
                        <w:proofErr w:type="gramStart"/>
                        <w:r w:rsidRPr="00FF285E">
                          <w:rPr>
                            <w:i/>
                            <w:color w:val="000000"/>
                            <w:sz w:val="20"/>
                            <w:szCs w:val="20"/>
                            <w:lang w:val="en-US"/>
                          </w:rPr>
                          <w:t>quantities</w:t>
                        </w:r>
                        <w:proofErr w:type="gramEnd"/>
                        <w:r w:rsidRPr="00FF285E">
                          <w:rPr>
                            <w:i/>
                            <w:color w:val="000000"/>
                            <w:sz w:val="20"/>
                            <w:szCs w:val="20"/>
                            <w:lang w:val="en-US"/>
                          </w:rPr>
                          <w:t xml:space="preserve"> (oil on water, oil on water)</w:t>
                        </w:r>
                      </w:p>
                    </w:txbxContent>
                  </v:textbox>
                </v:rect>
                <v:rect id="Rectangle 23" o:spid="_x0000_s1032" style="position:absolute;left:19055;top:33699;width:24919;height:30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L5MUA&#10;AADaAAAADwAAAGRycy9kb3ducmV2LnhtbESPQWvCQBSE74L/YXlCL2I2FlMluoZSEHopqG0pvT2y&#10;zyQm+zbNbmP8992C4HGYmW+YTTaYRvTUucqygnkUgyDOra64UPDxvputQDiPrLGxTAqu5CDbjkcb&#10;TLW98IH6oy9EgLBLUUHpfZtK6fKSDLrItsTBO9nOoA+yK6Tu8BLgppGPcfwkDVYcFkps6aWkvD7+&#10;GgX7hawXxfQzid/mXz/JeZdUsv9W6mEyPK9BeBr8PXxrv2oFS/i/Em6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LIvkxQAAANoAAAAPAAAAAAAAAAAAAAAAAJgCAABkcnMv&#10;ZG93bnJldi54bWxQSwUGAAAAAAQABAD1AAAAigMAAAAA&#10;" filled="f" strokeweight="2pt">
                  <v:textbox>
                    <w:txbxContent>
                      <w:p w14:paraId="7AF2CB6F" w14:textId="77777777" w:rsidR="00D7249F" w:rsidRPr="00393535" w:rsidRDefault="00D7249F" w:rsidP="00D7249F">
                        <w:pPr>
                          <w:pStyle w:val="NormalWeb"/>
                          <w:ind w:left="360" w:hanging="360"/>
                          <w:jc w:val="center"/>
                          <w:rPr>
                            <w:szCs w:val="22"/>
                          </w:rPr>
                        </w:pPr>
                        <w:r>
                          <w:rPr>
                            <w:rFonts w:eastAsia="Calibri"/>
                            <w:b/>
                            <w:bCs/>
                            <w:szCs w:val="22"/>
                          </w:rPr>
                          <w:t xml:space="preserve">ACCEPTABLE </w:t>
                        </w:r>
                        <w:r w:rsidRPr="00393535">
                          <w:rPr>
                            <w:rFonts w:eastAsia="Calibri"/>
                            <w:b/>
                            <w:bCs/>
                            <w:szCs w:val="22"/>
                          </w:rPr>
                          <w:t>RESIDUAL RISK</w:t>
                        </w:r>
                      </w:p>
                    </w:txbxContent>
                  </v:textbox>
                </v:rect>
                <v:rect id="Rectangle 24" o:spid="_x0000_s1033" style="position:absolute;left:36883;top:15910;width:24019;height:16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MflsIA&#10;AADaAAAADwAAAGRycy9kb3ducmV2LnhtbERPy2qDQBTdB/oPwy10E+KYoiFYx1AKgW4KaR6E7i7O&#10;rdo4d6wzVfP3nUUgy8N555vJtGKg3jWWFSyjGARxaXXDlYLjYbtYg3AeWWNrmRRcycGmeJjlmGk7&#10;8icNe1+JEMIuQwW1910mpStrMugi2xEH7tv2Bn2AfSV1j2MIN618juOVNNhwaKixo7eaysv+zyjY&#10;JfKSVPNTGn8sz7/pzzZt5PCl1NPj9PoCwtPk7+Kb+10rCFvDlXADZP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sx+WwgAAANoAAAAPAAAAAAAAAAAAAAAAAJgCAABkcnMvZG93&#10;bnJldi54bWxQSwUGAAAAAAQABAD1AAAAhwMAAAAA&#10;" filled="f" strokeweight="2pt">
                  <v:textbox>
                    <w:txbxContent>
                      <w:p w14:paraId="188E0880" w14:textId="77777777" w:rsidR="00D7249F" w:rsidRDefault="00D7249F" w:rsidP="00D7249F">
                        <w:pPr>
                          <w:rPr>
                            <w:b/>
                            <w:color w:val="000000"/>
                          </w:rPr>
                        </w:pPr>
                        <w:r w:rsidRPr="00F57848">
                          <w:rPr>
                            <w:b/>
                            <w:color w:val="000000"/>
                          </w:rPr>
                          <w:t xml:space="preserve">Layer 5: </w:t>
                        </w:r>
                        <w:r>
                          <w:rPr>
                            <w:b/>
                            <w:color w:val="000000"/>
                          </w:rPr>
                          <w:t>Intervention effects of risk control options (RCO)</w:t>
                        </w:r>
                      </w:p>
                      <w:p w14:paraId="1BE8CDA6" w14:textId="77777777" w:rsidR="00D7249F" w:rsidRPr="002867D7" w:rsidRDefault="00D7249F" w:rsidP="00D7249F">
                        <w:pPr>
                          <w:pStyle w:val="ListParagraph"/>
                          <w:numPr>
                            <w:ilvl w:val="0"/>
                            <w:numId w:val="48"/>
                          </w:numPr>
                          <w:contextualSpacing w:val="0"/>
                          <w:rPr>
                            <w:bCs/>
                            <w:sz w:val="20"/>
                            <w:szCs w:val="20"/>
                          </w:rPr>
                        </w:pPr>
                        <w:r w:rsidRPr="002867D7">
                          <w:rPr>
                            <w:bCs/>
                            <w:sz w:val="20"/>
                            <w:szCs w:val="20"/>
                          </w:rPr>
                          <w:t>Navigational aids/Aids to navigation</w:t>
                        </w:r>
                      </w:p>
                      <w:p w14:paraId="4D262728"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 xml:space="preserve">Vessel traffic </w:t>
                        </w:r>
                        <w:r>
                          <w:rPr>
                            <w:rFonts w:eastAsia="Calibri"/>
                            <w:bCs/>
                            <w:sz w:val="20"/>
                            <w:szCs w:val="20"/>
                          </w:rPr>
                          <w:t>services</w:t>
                        </w:r>
                      </w:p>
                      <w:p w14:paraId="4BB8F8CE"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Under keel clearance</w:t>
                        </w:r>
                      </w:p>
                      <w:p w14:paraId="122DD76C"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Emergency response</w:t>
                        </w:r>
                      </w:p>
                      <w:p w14:paraId="03AE02E2"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Inspections and audits</w:t>
                        </w:r>
                        <w:r>
                          <w:rPr>
                            <w:rFonts w:eastAsia="Calibri"/>
                            <w:bCs/>
                            <w:sz w:val="20"/>
                            <w:szCs w:val="20"/>
                          </w:rPr>
                          <w:t>/training</w:t>
                        </w:r>
                      </w:p>
                      <w:p w14:paraId="45B157DE" w14:textId="77777777" w:rsidR="00D7249F" w:rsidRPr="00E36201" w:rsidRDefault="00D7249F" w:rsidP="00D7249F">
                        <w:pPr>
                          <w:pStyle w:val="NormalWeb"/>
                          <w:numPr>
                            <w:ilvl w:val="0"/>
                            <w:numId w:val="48"/>
                          </w:numPr>
                          <w:rPr>
                            <w:rFonts w:eastAsia="Calibri"/>
                            <w:bCs/>
                            <w:sz w:val="20"/>
                            <w:szCs w:val="20"/>
                          </w:rPr>
                        </w:pPr>
                        <w:r w:rsidRPr="00E36201">
                          <w:rPr>
                            <w:rFonts w:eastAsia="Calibri"/>
                            <w:bCs/>
                            <w:sz w:val="20"/>
                            <w:szCs w:val="20"/>
                          </w:rPr>
                          <w:t>Pollution preparedness</w:t>
                        </w:r>
                      </w:p>
                      <w:p w14:paraId="3F84A93A" w14:textId="77777777" w:rsidR="00D7249F" w:rsidRPr="00E36201" w:rsidRDefault="00D7249F" w:rsidP="00D7249F">
                        <w:pPr>
                          <w:pStyle w:val="NormalWeb"/>
                          <w:numPr>
                            <w:ilvl w:val="0"/>
                            <w:numId w:val="48"/>
                          </w:numPr>
                          <w:rPr>
                            <w:rFonts w:eastAsia="Calibri"/>
                            <w:bCs/>
                            <w:sz w:val="20"/>
                            <w:szCs w:val="20"/>
                          </w:rPr>
                        </w:pPr>
                        <w:r>
                          <w:rPr>
                            <w:rFonts w:eastAsia="Calibri"/>
                            <w:bCs/>
                            <w:sz w:val="20"/>
                            <w:szCs w:val="20"/>
                          </w:rPr>
                          <w:t>General s</w:t>
                        </w:r>
                        <w:r w:rsidRPr="00E36201">
                          <w:rPr>
                            <w:rFonts w:eastAsia="Calibri"/>
                            <w:bCs/>
                            <w:sz w:val="20"/>
                            <w:szCs w:val="20"/>
                          </w:rPr>
                          <w:t>urveillance</w:t>
                        </w:r>
                      </w:p>
                    </w:txbxContent>
                  </v:textbox>
                </v:rect>
                <v:shape id="Straight Arrow Connector 27" o:spid="_x0000_s1034" type="#_x0000_t32" style="position:absolute;left:30092;top:20874;width:0;height:128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s7fsUAAADaAAAADwAAAGRycy9kb3ducmV2LnhtbESPzWrDMBCE74W8g9hALqWWG2jiOFFC&#10;Ewj0Umh+evBtsba2qbUykuw4b18VCj0OM/MNs9mNphUDOd9YVvCcpCCIS6sbrhRcL8enDIQPyBpb&#10;y6TgTh5228nDBnNtb3yi4RwqESHsc1RQh9DlUvqyJoM+sR1x9L6sMxiidJXUDm8Rblo5T9OFNNhw&#10;XKixo0NN5fe5NwrM8r26Fy7bF+P+4/PlscM+uyyUmk3H1zWIQGP4D/+137SCFfxeiTdAb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os7fsUAAADaAAAADwAAAAAAAAAA&#10;AAAAAAChAgAAZHJzL2Rvd25yZXYueG1sUEsFBgAAAAAEAAQA+QAAAJMDAAAAAA==&#10;" strokecolor="#4579b8" strokeweight="1.75pt">
                  <v:stroke endarrow="open"/>
                </v:shape>
                <v:rect id="Rectangle 26" o:spid="_x0000_s1035" style="position:absolute;left:23875;top:16236;width:12081;height:48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gyqsMA&#10;AADbAAAADwAAAGRycy9kb3ducmV2LnhtbESPQWvCQBCF7wX/wzJCb3VjKaVEVwmiRY81gngbs2MS&#10;zc6G7Brjv+8cCr3N8N689818ObhG9dSF2rOB6SQBRVx4W3Np4JBv3r5AhYhssfFMBp4UYLkYvcwx&#10;tf7BP9TvY6kkhEOKBqoY21TrUFTkMEx8SyzaxXcOo6xdqW2HDwl3jX5Pkk/tsGZpqLClVUXFbX93&#10;BsK53+XPNjteT6E4Z2t2+cfu25jX8ZDNQEUa4r/573prBV/o5RcZ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NgyqsMAAADbAAAADwAAAAAAAAAAAAAAAACYAgAAZHJzL2Rv&#10;d25yZXYueG1sUEsFBgAAAAAEAAQA9QAAAIgDAAAAAA==&#10;" filled="f" stroked="f" strokeweight="2pt">
                  <v:textbox>
                    <w:txbxContent>
                      <w:p w14:paraId="0D8EB6BF" w14:textId="77777777" w:rsidR="00D7249F" w:rsidRPr="00393535" w:rsidRDefault="00D7249F" w:rsidP="00D7249F">
                        <w:pPr>
                          <w:pStyle w:val="NormalWeb"/>
                          <w:ind w:left="357" w:hanging="357"/>
                          <w:jc w:val="center"/>
                          <w:rPr>
                            <w:b/>
                            <w:sz w:val="18"/>
                            <w:szCs w:val="18"/>
                          </w:rPr>
                        </w:pPr>
                        <w:r w:rsidRPr="00393535">
                          <w:rPr>
                            <w:b/>
                            <w:sz w:val="18"/>
                            <w:szCs w:val="18"/>
                          </w:rPr>
                          <w:t>Risk Management</w:t>
                        </w:r>
                      </w:p>
                      <w:p w14:paraId="3705870B" w14:textId="77777777" w:rsidR="00D7249F" w:rsidRPr="00393535" w:rsidRDefault="00D7249F" w:rsidP="00D7249F">
                        <w:pPr>
                          <w:pStyle w:val="NormalWeb"/>
                          <w:ind w:left="357" w:hanging="357"/>
                          <w:jc w:val="center"/>
                          <w:rPr>
                            <w:b/>
                            <w:sz w:val="18"/>
                            <w:szCs w:val="18"/>
                          </w:rPr>
                        </w:pPr>
                        <w:r w:rsidRPr="00393535">
                          <w:rPr>
                            <w:b/>
                            <w:sz w:val="18"/>
                            <w:szCs w:val="18"/>
                          </w:rPr>
                          <w:t>(</w:t>
                        </w:r>
                        <w:proofErr w:type="gramStart"/>
                        <w:r w:rsidRPr="00393535">
                          <w:rPr>
                            <w:b/>
                            <w:sz w:val="18"/>
                            <w:szCs w:val="18"/>
                          </w:rPr>
                          <w:t>feedback</w:t>
                        </w:r>
                        <w:proofErr w:type="gramEnd"/>
                        <w:r w:rsidRPr="00393535">
                          <w:rPr>
                            <w:b/>
                            <w:sz w:val="18"/>
                            <w:szCs w:val="18"/>
                          </w:rPr>
                          <w:t xml:space="preserve"> loop)</w:t>
                        </w:r>
                      </w:p>
                    </w:txbxContent>
                  </v:textbox>
                </v:rect>
                <w10:anchorlock/>
              </v:group>
            </w:pict>
          </mc:Fallback>
        </mc:AlternateContent>
      </w:r>
    </w:p>
    <w:p w14:paraId="76EEBDE9" w14:textId="77777777" w:rsidR="00D7249F" w:rsidRDefault="00D7249F" w:rsidP="00D7249F">
      <w:pPr>
        <w:autoSpaceDE w:val="0"/>
        <w:autoSpaceDN w:val="0"/>
        <w:adjustRightInd w:val="0"/>
        <w:jc w:val="both"/>
        <w:rPr>
          <w:rFonts w:eastAsia="Times New Roman" w:cs="Arial"/>
          <w:lang w:val="en-US"/>
        </w:rPr>
      </w:pPr>
    </w:p>
    <w:p w14:paraId="3FF8998B" w14:textId="77777777" w:rsidR="00D7249F" w:rsidRDefault="00D7249F" w:rsidP="00D7249F">
      <w:pPr>
        <w:autoSpaceDE w:val="0"/>
        <w:autoSpaceDN w:val="0"/>
        <w:adjustRightInd w:val="0"/>
        <w:jc w:val="both"/>
      </w:pPr>
      <w:r>
        <w:rPr>
          <w:rFonts w:eastAsia="Times New Roman" w:cs="Arial"/>
          <w:lang w:val="en-US"/>
        </w:rPr>
        <w:t xml:space="preserve">Of particular interest to VTS operation is layer 5 in Figure 1 – that is how can intervention effects be measured? Historical data cannot really provide an answer to the question due to the various interaction effects of RCO’s. </w:t>
      </w:r>
      <w:r w:rsidRPr="006342D7">
        <w:t>In May 2014,</w:t>
      </w:r>
      <w:r>
        <w:t xml:space="preserve"> AMSA</w:t>
      </w:r>
      <w:r w:rsidRPr="006342D7">
        <w:t xml:space="preserve"> engaged the </w:t>
      </w:r>
      <w:r w:rsidRPr="006342D7">
        <w:rPr>
          <w:iCs/>
        </w:rPr>
        <w:t>Commonwealth Scientific and Industrial Research Organisation (</w:t>
      </w:r>
      <w:r w:rsidRPr="006342D7">
        <w:t>CSIRO) to develop a methodology to estimate the effect of various RCO’s of interest including the following</w:t>
      </w:r>
      <w:r>
        <w:t>:</w:t>
      </w:r>
    </w:p>
    <w:p w14:paraId="3F2733C0" w14:textId="77777777" w:rsidR="00D7249F" w:rsidRDefault="00D7249F" w:rsidP="00D7249F">
      <w:pPr>
        <w:pStyle w:val="ListParagraph"/>
        <w:numPr>
          <w:ilvl w:val="0"/>
          <w:numId w:val="49"/>
        </w:numPr>
        <w:autoSpaceDE w:val="0"/>
        <w:autoSpaceDN w:val="0"/>
        <w:adjustRightInd w:val="0"/>
        <w:contextualSpacing w:val="0"/>
        <w:jc w:val="both"/>
      </w:pPr>
      <w:r>
        <w:t>Vessel Traffic Services</w:t>
      </w:r>
    </w:p>
    <w:p w14:paraId="5DF926D0" w14:textId="77777777" w:rsidR="00D7249F" w:rsidRDefault="00D7249F" w:rsidP="00D7249F">
      <w:pPr>
        <w:pStyle w:val="ListParagraph"/>
        <w:numPr>
          <w:ilvl w:val="0"/>
          <w:numId w:val="49"/>
        </w:numPr>
        <w:autoSpaceDE w:val="0"/>
        <w:autoSpaceDN w:val="0"/>
        <w:adjustRightInd w:val="0"/>
        <w:contextualSpacing w:val="0"/>
        <w:jc w:val="both"/>
      </w:pPr>
      <w:r>
        <w:t>Traffic Separation Schemes</w:t>
      </w:r>
    </w:p>
    <w:p w14:paraId="3A52E024" w14:textId="77777777" w:rsidR="00D7249F" w:rsidRDefault="00D7249F" w:rsidP="00D7249F">
      <w:pPr>
        <w:pStyle w:val="ListParagraph"/>
        <w:numPr>
          <w:ilvl w:val="0"/>
          <w:numId w:val="49"/>
        </w:numPr>
        <w:autoSpaceDE w:val="0"/>
        <w:autoSpaceDN w:val="0"/>
        <w:adjustRightInd w:val="0"/>
        <w:contextualSpacing w:val="0"/>
        <w:jc w:val="both"/>
      </w:pPr>
      <w:r>
        <w:t>Pilotage</w:t>
      </w:r>
    </w:p>
    <w:p w14:paraId="186D921B" w14:textId="77777777" w:rsidR="00D7249F" w:rsidRDefault="00D7249F" w:rsidP="00D7249F">
      <w:pPr>
        <w:pStyle w:val="ListParagraph"/>
        <w:numPr>
          <w:ilvl w:val="0"/>
          <w:numId w:val="49"/>
        </w:numPr>
        <w:autoSpaceDE w:val="0"/>
        <w:autoSpaceDN w:val="0"/>
        <w:adjustRightInd w:val="0"/>
        <w:contextualSpacing w:val="0"/>
        <w:jc w:val="both"/>
      </w:pPr>
      <w:r>
        <w:t xml:space="preserve">Under Keel Clearance Management and </w:t>
      </w:r>
    </w:p>
    <w:p w14:paraId="3E8AE528" w14:textId="77777777" w:rsidR="00D7249F" w:rsidRDefault="00D7249F" w:rsidP="00D7249F">
      <w:pPr>
        <w:pStyle w:val="ListParagraph"/>
        <w:numPr>
          <w:ilvl w:val="0"/>
          <w:numId w:val="49"/>
        </w:numPr>
        <w:autoSpaceDE w:val="0"/>
        <w:autoSpaceDN w:val="0"/>
        <w:adjustRightInd w:val="0"/>
        <w:contextualSpacing w:val="0"/>
        <w:jc w:val="both"/>
      </w:pPr>
      <w:proofErr w:type="spellStart"/>
      <w:r>
        <w:t>AToNs</w:t>
      </w:r>
      <w:proofErr w:type="spellEnd"/>
    </w:p>
    <w:p w14:paraId="71861714" w14:textId="77777777" w:rsidR="00D7249F" w:rsidRDefault="00D7249F" w:rsidP="00D7249F">
      <w:pPr>
        <w:autoSpaceDE w:val="0"/>
        <w:autoSpaceDN w:val="0"/>
        <w:adjustRightInd w:val="0"/>
        <w:ind w:left="60"/>
        <w:jc w:val="both"/>
      </w:pPr>
    </w:p>
    <w:p w14:paraId="40305B84" w14:textId="77777777" w:rsidR="00D7249F" w:rsidRDefault="00D7249F" w:rsidP="00D7249F">
      <w:pPr>
        <w:autoSpaceDE w:val="0"/>
        <w:autoSpaceDN w:val="0"/>
        <w:adjustRightInd w:val="0"/>
        <w:ind w:left="60"/>
        <w:jc w:val="both"/>
      </w:pPr>
      <w:r>
        <w:t xml:space="preserve">The project is still in its early stages but will use methods of expert elicitation with the aim to derive probability distribution functions and used an approach backed by science. The effect could in theory also include cost functions in order to quantity the effect of VTS or any other RCO’s on decreasing risk or saving incident type costs.. </w:t>
      </w:r>
    </w:p>
    <w:p w14:paraId="1A33BD88" w14:textId="77777777" w:rsidR="00D7249F" w:rsidRDefault="00D7249F" w:rsidP="00D7249F">
      <w:pPr>
        <w:autoSpaceDE w:val="0"/>
        <w:autoSpaceDN w:val="0"/>
        <w:adjustRightInd w:val="0"/>
        <w:ind w:left="60"/>
        <w:jc w:val="both"/>
      </w:pPr>
    </w:p>
    <w:p w14:paraId="4DFAD76F" w14:textId="77777777" w:rsidR="00D7249F" w:rsidRPr="005D3D1E" w:rsidRDefault="00D7249F" w:rsidP="00D7249F">
      <w:pPr>
        <w:autoSpaceDE w:val="0"/>
        <w:autoSpaceDN w:val="0"/>
        <w:adjustRightInd w:val="0"/>
        <w:ind w:left="60"/>
        <w:jc w:val="both"/>
      </w:pPr>
      <w:r w:rsidRPr="005D3D1E">
        <w:t>An update on the outcomes of this research will be provided at the April 2014 meeting.</w:t>
      </w:r>
    </w:p>
    <w:p w14:paraId="72C6F507" w14:textId="77777777" w:rsidR="00D7249F" w:rsidRDefault="00D7249F" w:rsidP="00FE5674">
      <w:pPr>
        <w:pStyle w:val="BodyText"/>
        <w:tabs>
          <w:tab w:val="left" w:pos="2835"/>
        </w:tabs>
      </w:pPr>
    </w:p>
    <w:sectPr w:rsidR="00D7249F" w:rsidSect="00D7249F">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20C6F" w14:textId="77777777" w:rsidR="00476BD6" w:rsidRDefault="00476BD6" w:rsidP="00362CD9">
      <w:r>
        <w:separator/>
      </w:r>
    </w:p>
  </w:endnote>
  <w:endnote w:type="continuationSeparator" w:id="0">
    <w:p w14:paraId="3CE35BF8" w14:textId="77777777" w:rsidR="00476BD6" w:rsidRDefault="00476BD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DF1F0B" w14:textId="77777777" w:rsidR="00476BD6" w:rsidRDefault="00476BD6" w:rsidP="00362CD9">
      <w:r>
        <w:separator/>
      </w:r>
    </w:p>
  </w:footnote>
  <w:footnote w:type="continuationSeparator" w:id="0">
    <w:p w14:paraId="72D97A61" w14:textId="77777777" w:rsidR="00476BD6" w:rsidRDefault="00476BD6"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02335B8"/>
    <w:multiLevelType w:val="hybridMultilevel"/>
    <w:tmpl w:val="06C2B1B0"/>
    <w:lvl w:ilvl="0" w:tplc="0C090005">
      <w:start w:val="1"/>
      <w:numFmt w:val="bullet"/>
      <w:lvlText w:val=""/>
      <w:lvlJc w:val="left"/>
      <w:pPr>
        <w:tabs>
          <w:tab w:val="num" w:pos="720"/>
        </w:tabs>
        <w:ind w:left="720" w:hanging="360"/>
      </w:pPr>
      <w:rPr>
        <w:rFonts w:ascii="Wingdings" w:hAnsi="Wingdings"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2205E89"/>
    <w:multiLevelType w:val="hybridMultilevel"/>
    <w:tmpl w:val="A572A9BE"/>
    <w:lvl w:ilvl="0" w:tplc="041D0001">
      <w:start w:val="1"/>
      <w:numFmt w:val="bullet"/>
      <w:lvlText w:val=""/>
      <w:lvlJc w:val="left"/>
      <w:pPr>
        <w:ind w:left="720" w:hanging="360"/>
      </w:pPr>
      <w:rPr>
        <w:rFonts w:ascii="Symbol" w:hAnsi="Symbol" w:hint="default"/>
      </w:rPr>
    </w:lvl>
    <w:lvl w:ilvl="1" w:tplc="53A2D73E">
      <w:start w:val="6"/>
      <w:numFmt w:val="bullet"/>
      <w:lvlText w:val="•"/>
      <w:lvlJc w:val="left"/>
      <w:pPr>
        <w:ind w:left="1440" w:hanging="360"/>
      </w:pPr>
      <w:rPr>
        <w:rFonts w:ascii="Arial" w:eastAsia="Times New Roman" w:hAnsi="Arial"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hint="default"/>
      </w:rPr>
    </w:lvl>
    <w:lvl w:ilvl="8" w:tplc="041D0005">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9945CBC"/>
    <w:multiLevelType w:val="hybridMultilevel"/>
    <w:tmpl w:val="2F5ADC06"/>
    <w:lvl w:ilvl="0" w:tplc="1C624548">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2984AEB"/>
    <w:multiLevelType w:val="hybridMultilevel"/>
    <w:tmpl w:val="E2325280"/>
    <w:lvl w:ilvl="0" w:tplc="1C624548">
      <w:numFmt w:val="bullet"/>
      <w:lvlText w:val="-"/>
      <w:lvlJc w:val="left"/>
      <w:pPr>
        <w:ind w:left="360" w:hanging="360"/>
      </w:pPr>
      <w:rPr>
        <w:rFonts w:ascii="Times New Roman" w:eastAsia="Calibri" w:hAnsi="Times New Roman"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5745E77"/>
    <w:multiLevelType w:val="hybridMultilevel"/>
    <w:tmpl w:val="F00A65A2"/>
    <w:lvl w:ilvl="0" w:tplc="C1705D12">
      <w:start w:val="1"/>
      <w:numFmt w:val="decimal"/>
      <w:lvlText w:val="%1)"/>
      <w:lvlJc w:val="left"/>
      <w:pPr>
        <w:ind w:left="420" w:hanging="36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8"/>
  </w:num>
  <w:num w:numId="8">
    <w:abstractNumId w:val="13"/>
  </w:num>
  <w:num w:numId="9">
    <w:abstractNumId w:val="10"/>
  </w:num>
  <w:num w:numId="10">
    <w:abstractNumId w:val="20"/>
  </w:num>
  <w:num w:numId="11">
    <w:abstractNumId w:val="19"/>
  </w:num>
  <w:num w:numId="12">
    <w:abstractNumId w:val="17"/>
  </w:num>
  <w:num w:numId="13">
    <w:abstractNumId w:val="26"/>
  </w:num>
  <w:num w:numId="14">
    <w:abstractNumId w:val="6"/>
  </w:num>
  <w:num w:numId="15">
    <w:abstractNumId w:val="29"/>
  </w:num>
  <w:num w:numId="16">
    <w:abstractNumId w:val="16"/>
  </w:num>
  <w:num w:numId="17">
    <w:abstractNumId w:val="7"/>
  </w:num>
  <w:num w:numId="18">
    <w:abstractNumId w:val="22"/>
  </w:num>
  <w:num w:numId="19">
    <w:abstractNumId w:val="16"/>
  </w:num>
  <w:num w:numId="20">
    <w:abstractNumId w:val="16"/>
  </w:num>
  <w:num w:numId="21">
    <w:abstractNumId w:val="16"/>
  </w:num>
  <w:num w:numId="22">
    <w:abstractNumId w:val="16"/>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1"/>
  </w:num>
  <w:num w:numId="34">
    <w:abstractNumId w:val="21"/>
  </w:num>
  <w:num w:numId="35">
    <w:abstractNumId w:val="21"/>
  </w:num>
  <w:num w:numId="36">
    <w:abstractNumId w:val="14"/>
  </w:num>
  <w:num w:numId="37">
    <w:abstractNumId w:val="6"/>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9"/>
  </w:num>
  <w:num w:numId="46">
    <w:abstractNumId w:val="5"/>
  </w:num>
  <w:num w:numId="47">
    <w:abstractNumId w:val="12"/>
  </w:num>
  <w:num w:numId="48">
    <w:abstractNumId w:val="23"/>
  </w:num>
  <w:num w:numId="4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7915"/>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57C72"/>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76BD6"/>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6F2C"/>
    <w:rsid w:val="00CF1871"/>
    <w:rsid w:val="00D1133E"/>
    <w:rsid w:val="00D17A34"/>
    <w:rsid w:val="00D26628"/>
    <w:rsid w:val="00D332B3"/>
    <w:rsid w:val="00D55207"/>
    <w:rsid w:val="00D7249F"/>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rsid w:val="00D7249F"/>
    <w:rPr>
      <w:rFonts w:eastAsia="Times New Roman" w:cs="Times New Roman"/>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rsid w:val="00D7249F"/>
    <w:rPr>
      <w:rFonts w:eastAsia="Times New Roman"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1AE57-3042-41B3-B8A9-B3F1EC860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723</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3</cp:revision>
  <dcterms:created xsi:type="dcterms:W3CDTF">2014-09-18T11:33:00Z</dcterms:created>
  <dcterms:modified xsi:type="dcterms:W3CDTF">2014-09-19T08:03:00Z</dcterms:modified>
</cp:coreProperties>
</file>