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F3629" w14:textId="3DA48623" w:rsidR="00857962" w:rsidRPr="006A019D" w:rsidRDefault="002F6DB1" w:rsidP="00870A1B">
      <w:pPr>
        <w:pStyle w:val="Title"/>
      </w:pPr>
      <w:r w:rsidRPr="006A019D">
        <w:rPr>
          <w:noProof/>
          <w:lang w:val="en-US" w:eastAsia="en-US"/>
        </w:rPr>
        <mc:AlternateContent>
          <mc:Choice Requires="wps">
            <w:drawing>
              <wp:anchor distT="0" distB="0" distL="114300" distR="114300" simplePos="0" relativeHeight="251661824" behindDoc="0" locked="0" layoutInCell="1" allowOverlap="1" wp14:anchorId="6BBAD490" wp14:editId="2ACD868B">
                <wp:simplePos x="0" y="0"/>
                <wp:positionH relativeFrom="column">
                  <wp:posOffset>977900</wp:posOffset>
                </wp:positionH>
                <wp:positionV relativeFrom="paragraph">
                  <wp:posOffset>6057900</wp:posOffset>
                </wp:positionV>
                <wp:extent cx="4121150" cy="685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12115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BD823D" w14:textId="19DFA811" w:rsidR="003D3EC0" w:rsidRPr="002F6DB1" w:rsidRDefault="003D3EC0" w:rsidP="002F6DB1">
                            <w:pPr>
                              <w:jc w:val="center"/>
                              <w:rPr>
                                <w:color w:val="FF0000"/>
                                <w:sz w:val="36"/>
                                <w:szCs w:val="36"/>
                              </w:rPr>
                            </w:pPr>
                            <w:r w:rsidRPr="002F6DB1">
                              <w:rPr>
                                <w:color w:val="FF0000"/>
                                <w:sz w:val="36"/>
                                <w:szCs w:val="36"/>
                              </w:rPr>
                              <w:t>This document is in the IALA Guideline template format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77pt;margin-top:477pt;width:324.5pt;height:5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" filled="f" stroked="f">
                <v:textbox>
                  <w:txbxContent>
                    <w:p w14:paraId="13BD823D" w14:textId="19DFA811" w:rsidR="003D3EC0" w:rsidRPr="002F6DB1" w:rsidRDefault="003D3EC0" w:rsidP="002F6DB1">
                      <w:pPr>
                        <w:jc w:val="center"/>
                        <w:rPr>
                          <w:color w:val="FF0000"/>
                          <w:sz w:val="36"/>
                          <w:szCs w:val="36"/>
                        </w:rPr>
                      </w:pPr>
                      <w:r w:rsidRPr="002F6DB1">
                        <w:rPr>
                          <w:color w:val="FF0000"/>
                          <w:sz w:val="36"/>
                          <w:szCs w:val="36"/>
                        </w:rPr>
                        <w:t>This document is in the IALA Guideline template format</w:t>
                      </w:r>
                    </w:p>
                  </w:txbxContent>
                </v:textbox>
                <w10:wrap type="square"/>
              </v:shape>
            </w:pict>
          </mc:Fallback>
        </mc:AlternateContent>
      </w:r>
      <w:r w:rsidR="00802A8D" w:rsidRPr="006A019D">
        <w:rPr>
          <w:noProof/>
          <w:lang w:val="en-US" w:eastAsia="en-US"/>
        </w:rPr>
        <mc:AlternateContent>
          <mc:Choice Requires="wps">
            <w:drawing>
              <wp:anchor distT="0" distB="0" distL="114300" distR="114300" simplePos="0" relativeHeight="251654656" behindDoc="0" locked="0" layoutInCell="1" allowOverlap="1" wp14:anchorId="0FB43015" wp14:editId="0EA53C25">
                <wp:simplePos x="0" y="0"/>
                <wp:positionH relativeFrom="column">
                  <wp:posOffset>1066800</wp:posOffset>
                </wp:positionH>
                <wp:positionV relativeFrom="paragraph">
                  <wp:posOffset>496570</wp:posOffset>
                </wp:positionV>
                <wp:extent cx="3657600" cy="3618230"/>
                <wp:effectExtent l="0" t="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61823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C5D41" w14:textId="77777777" w:rsidR="003D3EC0" w:rsidRPr="00380C7B" w:rsidRDefault="003D3EC0"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7024375" w14:textId="77777777" w:rsidR="003D3EC0" w:rsidRPr="00380C7B" w:rsidRDefault="003D3EC0" w:rsidP="00460028">
                            <w:pPr>
                              <w:autoSpaceDE w:val="0"/>
                              <w:autoSpaceDN w:val="0"/>
                              <w:adjustRightInd w:val="0"/>
                              <w:jc w:val="center"/>
                              <w:rPr>
                                <w:b/>
                                <w:bCs/>
                                <w:color w:val="000000"/>
                                <w:sz w:val="36"/>
                                <w:szCs w:val="36"/>
                                <w:highlight w:val="yellow"/>
                              </w:rPr>
                            </w:pPr>
                          </w:p>
                          <w:p w14:paraId="1CE2A5DD" w14:textId="77777777" w:rsidR="003D3EC0" w:rsidRPr="00380C7B" w:rsidRDefault="003D3EC0" w:rsidP="00460028">
                            <w:pPr>
                              <w:autoSpaceDE w:val="0"/>
                              <w:autoSpaceDN w:val="0"/>
                              <w:adjustRightInd w:val="0"/>
                              <w:jc w:val="center"/>
                              <w:rPr>
                                <w:b/>
                                <w:bCs/>
                                <w:color w:val="000000"/>
                                <w:sz w:val="36"/>
                                <w:szCs w:val="36"/>
                                <w:highlight w:val="yellow"/>
                              </w:rPr>
                            </w:pPr>
                            <w:r w:rsidRPr="00802A8D">
                              <w:rPr>
                                <w:b/>
                                <w:bCs/>
                                <w:color w:val="000000"/>
                                <w:sz w:val="36"/>
                                <w:szCs w:val="36"/>
                              </w:rPr>
                              <w:t>On</w:t>
                            </w:r>
                          </w:p>
                          <w:p w14:paraId="3E01D844" w14:textId="77777777" w:rsidR="003D3EC0" w:rsidRPr="00380C7B" w:rsidRDefault="003D3EC0" w:rsidP="00460028">
                            <w:pPr>
                              <w:autoSpaceDE w:val="0"/>
                              <w:autoSpaceDN w:val="0"/>
                              <w:adjustRightInd w:val="0"/>
                              <w:jc w:val="center"/>
                              <w:rPr>
                                <w:b/>
                                <w:bCs/>
                                <w:color w:val="000000"/>
                                <w:sz w:val="36"/>
                                <w:szCs w:val="36"/>
                                <w:highlight w:val="yellow"/>
                              </w:rPr>
                            </w:pPr>
                          </w:p>
                          <w:p w14:paraId="67D27F65" w14:textId="77777777" w:rsidR="003D3EC0" w:rsidRDefault="003D3EC0" w:rsidP="00802A8D">
                            <w:pPr>
                              <w:autoSpaceDE w:val="0"/>
                              <w:autoSpaceDN w:val="0"/>
                              <w:adjustRightInd w:val="0"/>
                              <w:jc w:val="center"/>
                              <w:rPr>
                                <w:b/>
                                <w:bCs/>
                                <w:color w:val="000000"/>
                                <w:sz w:val="36"/>
                                <w:szCs w:val="36"/>
                              </w:rPr>
                            </w:pPr>
                            <w:r>
                              <w:rPr>
                                <w:b/>
                                <w:bCs/>
                                <w:color w:val="000000"/>
                                <w:sz w:val="36"/>
                                <w:szCs w:val="36"/>
                              </w:rPr>
                              <w:t>Assessing and Auditing the Overall</w:t>
                            </w:r>
                          </w:p>
                          <w:p w14:paraId="116E259A" w14:textId="77777777" w:rsidR="003D3EC0" w:rsidRPr="005A3766" w:rsidRDefault="003D3EC0" w:rsidP="00802A8D">
                            <w:pPr>
                              <w:autoSpaceDE w:val="0"/>
                              <w:autoSpaceDN w:val="0"/>
                              <w:adjustRightInd w:val="0"/>
                              <w:jc w:val="center"/>
                              <w:rPr>
                                <w:b/>
                                <w:bCs/>
                                <w:color w:val="000000"/>
                                <w:sz w:val="36"/>
                                <w:szCs w:val="36"/>
                              </w:rPr>
                            </w:pPr>
                            <w:r>
                              <w:rPr>
                                <w:b/>
                                <w:bCs/>
                                <w:color w:val="000000"/>
                                <w:sz w:val="36"/>
                                <w:szCs w:val="36"/>
                              </w:rPr>
                              <w:t>Performance of</w:t>
                            </w:r>
                          </w:p>
                          <w:p w14:paraId="49A54B9A" w14:textId="77777777" w:rsidR="003D3EC0" w:rsidRPr="00380C7B" w:rsidRDefault="003D3EC0" w:rsidP="00802A8D">
                            <w:pPr>
                              <w:autoSpaceDE w:val="0"/>
                              <w:autoSpaceDN w:val="0"/>
                              <w:adjustRightInd w:val="0"/>
                              <w:jc w:val="center"/>
                              <w:rPr>
                                <w:b/>
                                <w:bCs/>
                                <w:color w:val="000000"/>
                                <w:sz w:val="36"/>
                                <w:szCs w:val="36"/>
                                <w:highlight w:val="yellow"/>
                              </w:rPr>
                            </w:pPr>
                            <w:r>
                              <w:rPr>
                                <w:b/>
                                <w:bCs/>
                                <w:color w:val="000000"/>
                                <w:sz w:val="36"/>
                                <w:szCs w:val="36"/>
                              </w:rPr>
                              <w:t>VTS Centres</w:t>
                            </w:r>
                          </w:p>
                          <w:p w14:paraId="655237CC" w14:textId="77777777" w:rsidR="003D3EC0" w:rsidRPr="00380C7B" w:rsidRDefault="003D3EC0" w:rsidP="00460028">
                            <w:pPr>
                              <w:autoSpaceDE w:val="0"/>
                              <w:autoSpaceDN w:val="0"/>
                              <w:adjustRightInd w:val="0"/>
                              <w:jc w:val="center"/>
                              <w:rPr>
                                <w:b/>
                                <w:bCs/>
                                <w:color w:val="000000"/>
                                <w:sz w:val="36"/>
                                <w:szCs w:val="36"/>
                                <w:highlight w:val="yellow"/>
                              </w:rPr>
                            </w:pPr>
                          </w:p>
                          <w:p w14:paraId="1E3379AF" w14:textId="77777777" w:rsidR="003D3EC0" w:rsidRPr="00380C7B" w:rsidRDefault="003D3EC0"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37CFE99E" w14:textId="77777777" w:rsidR="003D3EC0" w:rsidRPr="00380C7B" w:rsidRDefault="003D3EC0" w:rsidP="00460028">
                            <w:pPr>
                              <w:autoSpaceDE w:val="0"/>
                              <w:autoSpaceDN w:val="0"/>
                              <w:adjustRightInd w:val="0"/>
                              <w:jc w:val="center"/>
                              <w:rPr>
                                <w:b/>
                                <w:bCs/>
                                <w:color w:val="000000"/>
                                <w:sz w:val="36"/>
                                <w:szCs w:val="36"/>
                                <w:highlight w:val="yellow"/>
                              </w:rPr>
                            </w:pPr>
                          </w:p>
                          <w:p w14:paraId="3E423155" w14:textId="77777777" w:rsidR="003D3EC0" w:rsidRPr="00380C7B" w:rsidRDefault="003D3EC0"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0C6B690B" w14:textId="77777777" w:rsidR="003D3EC0" w:rsidRDefault="003D3EC0" w:rsidP="00460028">
                            <w:pPr>
                              <w:autoSpaceDE w:val="0"/>
                              <w:autoSpaceDN w:val="0"/>
                              <w:adjustRightInd w:val="0"/>
                              <w:jc w:val="center"/>
                              <w:rPr>
                                <w:b/>
                                <w:bCs/>
                                <w:color w:val="000000"/>
                              </w:rPr>
                            </w:pPr>
                            <w:r w:rsidRPr="00380C7B">
                              <w:rPr>
                                <w:b/>
                                <w:bCs/>
                                <w:color w:val="000000"/>
                                <w:highlight w:val="yellow"/>
                              </w:rPr>
                              <w:t>[Previous Edition; Date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4pt;margin-top:39.1pt;width:4in;height:284.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" filled="f" fillcolor="#0c9" stroked="f">
                <v:textbox>
                  <w:txbxContent>
                    <w:p w14:paraId="1E2C5D41" w14:textId="77777777" w:rsidR="003D3EC0" w:rsidRPr="00380C7B" w:rsidRDefault="003D3EC0"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27024375" w14:textId="77777777" w:rsidR="003D3EC0" w:rsidRPr="00380C7B" w:rsidRDefault="003D3EC0" w:rsidP="00460028">
                      <w:pPr>
                        <w:autoSpaceDE w:val="0"/>
                        <w:autoSpaceDN w:val="0"/>
                        <w:adjustRightInd w:val="0"/>
                        <w:jc w:val="center"/>
                        <w:rPr>
                          <w:b/>
                          <w:bCs/>
                          <w:color w:val="000000"/>
                          <w:sz w:val="36"/>
                          <w:szCs w:val="36"/>
                          <w:highlight w:val="yellow"/>
                        </w:rPr>
                      </w:pPr>
                    </w:p>
                    <w:p w14:paraId="1CE2A5DD" w14:textId="77777777" w:rsidR="003D3EC0" w:rsidRPr="00380C7B" w:rsidRDefault="003D3EC0" w:rsidP="00460028">
                      <w:pPr>
                        <w:autoSpaceDE w:val="0"/>
                        <w:autoSpaceDN w:val="0"/>
                        <w:adjustRightInd w:val="0"/>
                        <w:jc w:val="center"/>
                        <w:rPr>
                          <w:b/>
                          <w:bCs/>
                          <w:color w:val="000000"/>
                          <w:sz w:val="36"/>
                          <w:szCs w:val="36"/>
                          <w:highlight w:val="yellow"/>
                        </w:rPr>
                      </w:pPr>
                      <w:r w:rsidRPr="00802A8D">
                        <w:rPr>
                          <w:b/>
                          <w:bCs/>
                          <w:color w:val="000000"/>
                          <w:sz w:val="36"/>
                          <w:szCs w:val="36"/>
                        </w:rPr>
                        <w:t>On</w:t>
                      </w:r>
                    </w:p>
                    <w:p w14:paraId="3E01D844" w14:textId="77777777" w:rsidR="003D3EC0" w:rsidRPr="00380C7B" w:rsidRDefault="003D3EC0" w:rsidP="00460028">
                      <w:pPr>
                        <w:autoSpaceDE w:val="0"/>
                        <w:autoSpaceDN w:val="0"/>
                        <w:adjustRightInd w:val="0"/>
                        <w:jc w:val="center"/>
                        <w:rPr>
                          <w:b/>
                          <w:bCs/>
                          <w:color w:val="000000"/>
                          <w:sz w:val="36"/>
                          <w:szCs w:val="36"/>
                          <w:highlight w:val="yellow"/>
                        </w:rPr>
                      </w:pPr>
                    </w:p>
                    <w:p w14:paraId="67D27F65" w14:textId="77777777" w:rsidR="003D3EC0" w:rsidRDefault="003D3EC0" w:rsidP="00802A8D">
                      <w:pPr>
                        <w:autoSpaceDE w:val="0"/>
                        <w:autoSpaceDN w:val="0"/>
                        <w:adjustRightInd w:val="0"/>
                        <w:jc w:val="center"/>
                        <w:rPr>
                          <w:b/>
                          <w:bCs/>
                          <w:color w:val="000000"/>
                          <w:sz w:val="36"/>
                          <w:szCs w:val="36"/>
                        </w:rPr>
                      </w:pPr>
                      <w:r>
                        <w:rPr>
                          <w:b/>
                          <w:bCs/>
                          <w:color w:val="000000"/>
                          <w:sz w:val="36"/>
                          <w:szCs w:val="36"/>
                        </w:rPr>
                        <w:t>Assessing and Auditing the Overall</w:t>
                      </w:r>
                    </w:p>
                    <w:p w14:paraId="116E259A" w14:textId="77777777" w:rsidR="003D3EC0" w:rsidRPr="005A3766" w:rsidRDefault="003D3EC0" w:rsidP="00802A8D">
                      <w:pPr>
                        <w:autoSpaceDE w:val="0"/>
                        <w:autoSpaceDN w:val="0"/>
                        <w:adjustRightInd w:val="0"/>
                        <w:jc w:val="center"/>
                        <w:rPr>
                          <w:b/>
                          <w:bCs/>
                          <w:color w:val="000000"/>
                          <w:sz w:val="36"/>
                          <w:szCs w:val="36"/>
                        </w:rPr>
                      </w:pPr>
                      <w:r>
                        <w:rPr>
                          <w:b/>
                          <w:bCs/>
                          <w:color w:val="000000"/>
                          <w:sz w:val="36"/>
                          <w:szCs w:val="36"/>
                        </w:rPr>
                        <w:t>Performance of</w:t>
                      </w:r>
                    </w:p>
                    <w:p w14:paraId="49A54B9A" w14:textId="77777777" w:rsidR="003D3EC0" w:rsidRPr="00380C7B" w:rsidRDefault="003D3EC0" w:rsidP="00802A8D">
                      <w:pPr>
                        <w:autoSpaceDE w:val="0"/>
                        <w:autoSpaceDN w:val="0"/>
                        <w:adjustRightInd w:val="0"/>
                        <w:jc w:val="center"/>
                        <w:rPr>
                          <w:b/>
                          <w:bCs/>
                          <w:color w:val="000000"/>
                          <w:sz w:val="36"/>
                          <w:szCs w:val="36"/>
                          <w:highlight w:val="yellow"/>
                        </w:rPr>
                      </w:pPr>
                      <w:r>
                        <w:rPr>
                          <w:b/>
                          <w:bCs/>
                          <w:color w:val="000000"/>
                          <w:sz w:val="36"/>
                          <w:szCs w:val="36"/>
                        </w:rPr>
                        <w:t>VTS Centres</w:t>
                      </w:r>
                    </w:p>
                    <w:p w14:paraId="655237CC" w14:textId="77777777" w:rsidR="003D3EC0" w:rsidRPr="00380C7B" w:rsidRDefault="003D3EC0" w:rsidP="00460028">
                      <w:pPr>
                        <w:autoSpaceDE w:val="0"/>
                        <w:autoSpaceDN w:val="0"/>
                        <w:adjustRightInd w:val="0"/>
                        <w:jc w:val="center"/>
                        <w:rPr>
                          <w:b/>
                          <w:bCs/>
                          <w:color w:val="000000"/>
                          <w:sz w:val="36"/>
                          <w:szCs w:val="36"/>
                          <w:highlight w:val="yellow"/>
                        </w:rPr>
                      </w:pPr>
                    </w:p>
                    <w:p w14:paraId="1E3379AF" w14:textId="77777777" w:rsidR="003D3EC0" w:rsidRPr="00380C7B" w:rsidRDefault="003D3EC0"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14:paraId="37CFE99E" w14:textId="77777777" w:rsidR="003D3EC0" w:rsidRPr="00380C7B" w:rsidRDefault="003D3EC0" w:rsidP="00460028">
                      <w:pPr>
                        <w:autoSpaceDE w:val="0"/>
                        <w:autoSpaceDN w:val="0"/>
                        <w:adjustRightInd w:val="0"/>
                        <w:jc w:val="center"/>
                        <w:rPr>
                          <w:b/>
                          <w:bCs/>
                          <w:color w:val="000000"/>
                          <w:sz w:val="36"/>
                          <w:szCs w:val="36"/>
                          <w:highlight w:val="yellow"/>
                        </w:rPr>
                      </w:pPr>
                    </w:p>
                    <w:p w14:paraId="3E423155" w14:textId="77777777" w:rsidR="003D3EC0" w:rsidRPr="00380C7B" w:rsidRDefault="003D3EC0"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14:paraId="0C6B690B" w14:textId="77777777" w:rsidR="003D3EC0" w:rsidRDefault="003D3EC0"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mc:Fallback>
        </mc:AlternateContent>
      </w:r>
      <w:r w:rsidR="002D6AE7" w:rsidRPr="006A019D">
        <w:rPr>
          <w:noProof/>
          <w:lang w:val="en-US" w:eastAsia="en-US"/>
        </w:rPr>
        <mc:AlternateContent>
          <mc:Choice Requires="wps">
            <w:drawing>
              <wp:anchor distT="0" distB="0" distL="114300" distR="114300" simplePos="0" relativeHeight="251657728" behindDoc="0" locked="0" layoutInCell="1" allowOverlap="1" wp14:anchorId="740118DA" wp14:editId="692352FC">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5AEFD" w14:textId="77777777" w:rsidR="003D3EC0" w:rsidRDefault="003D3EC0"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BobsICAADU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" filled="f" fillcolor="#0c9" stroked="f">
                <v:textbox style="layout-flow:vertical;mso-layout-flow-alt:bottom-to-top">
                  <w:txbxContent>
                    <w:p w14:paraId="7635AEFD" w14:textId="77777777" w:rsidR="003D3EC0" w:rsidRDefault="003D3EC0"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2D6AE7" w:rsidRPr="006A019D">
        <w:rPr>
          <w:noProof/>
          <w:lang w:val="en-US" w:eastAsia="en-US"/>
        </w:rPr>
        <mc:AlternateContent>
          <mc:Choice Requires="wps">
            <w:drawing>
              <wp:anchor distT="0" distB="0" distL="114299" distR="114299" simplePos="0" relativeHeight="251659776" behindDoc="0" locked="0" layoutInCell="1" allowOverlap="1" wp14:anchorId="0B338E0D" wp14:editId="53DD4FE7">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mc:Fallback>
        </mc:AlternateContent>
      </w:r>
      <w:r w:rsidR="002D6AE7" w:rsidRPr="006A019D">
        <w:rPr>
          <w:noProof/>
          <w:lang w:val="en-US" w:eastAsia="en-US"/>
        </w:rPr>
        <mc:AlternateContent>
          <mc:Choice Requires="wps">
            <w:drawing>
              <wp:anchor distT="0" distB="0" distL="114299" distR="114299" simplePos="0" relativeHeight="251660800" behindDoc="0" locked="0" layoutInCell="1" allowOverlap="1" wp14:anchorId="6C4F402F" wp14:editId="375E412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mc:Fallback>
        </mc:AlternateContent>
      </w:r>
      <w:r w:rsidR="002D6AE7" w:rsidRPr="006A019D">
        <w:rPr>
          <w:noProof/>
          <w:lang w:val="en-US" w:eastAsia="en-US"/>
        </w:rPr>
        <mc:AlternateContent>
          <mc:Choice Requires="wps">
            <w:drawing>
              <wp:anchor distT="0" distB="0" distL="114300" distR="114300" simplePos="0" relativeHeight="251658752" behindDoc="0" locked="0" layoutInCell="1" allowOverlap="1" wp14:anchorId="35F6A5ED" wp14:editId="52483B61">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1795B" w14:textId="77777777" w:rsidR="003D3EC0" w:rsidRDefault="003D3EC0"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05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" filled="f" fillcolor="#0c9" stroked="f">
                <v:textbox style="layout-flow:vertical;mso-layout-flow-alt:bottom-to-top">
                  <w:txbxContent>
                    <w:p w14:paraId="4AD1795B" w14:textId="77777777" w:rsidR="003D3EC0" w:rsidRDefault="003D3EC0"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2D6AE7" w:rsidRPr="006A019D">
        <w:rPr>
          <w:noProof/>
          <w:lang w:val="en-US" w:eastAsia="en-US"/>
        </w:rPr>
        <mc:AlternateContent>
          <mc:Choice Requires="wps">
            <w:drawing>
              <wp:anchor distT="0" distB="0" distL="114300" distR="114300" simplePos="0" relativeHeight="251656704" behindDoc="0" locked="0" layoutInCell="1" allowOverlap="1" wp14:anchorId="381AE09D" wp14:editId="7A27C1D8">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2E441" w14:textId="77777777" w:rsidR="003D3EC0" w:rsidRPr="00460028" w:rsidRDefault="003D3EC0"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114B4744" w14:textId="77777777" w:rsidR="003D3EC0" w:rsidRDefault="003D3EC0"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FF9B148" w14:textId="77777777" w:rsidR="003D3EC0" w:rsidRDefault="003D3EC0"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7912C5C2" w14:textId="77777777" w:rsidR="003D3EC0" w:rsidRDefault="003D3EC0"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0"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Q0o7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cFQ0o74CAADCBQAADgAAAAAAAAAAAAAAAAAsAgAAZHJzL2Uyb0RvYy54bWxQSwECLQAUAAYACAAA&#10;ACEAoTj9ZOEAAAANAQAADwAAAAAAAAAAAAAAAAAWBQAAZHJzL2Rvd25yZXYueG1sUEsFBgAAAAAE&#10;AAQA8wAAACQGAAAAAA==&#10;" filled="f" fillcolor="#0c9" stroked="f">
                <v:textbox>
                  <w:txbxContent>
                    <w:p w14:paraId="0F92E441" w14:textId="77777777" w:rsidR="003D3EC0" w:rsidRPr="00460028" w:rsidRDefault="003D3EC0"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114B4744" w14:textId="77777777" w:rsidR="003D3EC0" w:rsidRDefault="003D3EC0"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FF9B148" w14:textId="77777777" w:rsidR="003D3EC0" w:rsidRDefault="003D3EC0"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7912C5C2" w14:textId="77777777" w:rsidR="003D3EC0" w:rsidRDefault="003D3EC0"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sidR="002D6AE7" w:rsidRPr="006A019D">
        <w:rPr>
          <w:noProof/>
          <w:lang w:val="en-US" w:eastAsia="en-US"/>
        </w:rPr>
        <w:drawing>
          <wp:anchor distT="0" distB="0" distL="114300" distR="114300" simplePos="0" relativeHeight="251655680" behindDoc="0" locked="0" layoutInCell="1" allowOverlap="1" wp14:anchorId="6244815D" wp14:editId="7923BD66">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460028" w:rsidRPr="006A019D">
        <w:br w:type="page"/>
      </w:r>
      <w:bookmarkStart w:id="0" w:name="_Toc223413453"/>
      <w:bookmarkStart w:id="1" w:name="_Toc223414834"/>
      <w:r w:rsidR="009A2C02" w:rsidRPr="006A019D">
        <w:lastRenderedPageBreak/>
        <w:t>Document Revisions</w:t>
      </w:r>
      <w:bookmarkEnd w:id="0"/>
      <w:bookmarkEnd w:id="1"/>
    </w:p>
    <w:p w14:paraId="4DEDA7E6" w14:textId="77777777" w:rsidR="00857962" w:rsidRPr="006A019D" w:rsidRDefault="00857962" w:rsidP="00A163D8">
      <w:pPr>
        <w:pStyle w:val="BodyText"/>
      </w:pPr>
      <w:r w:rsidRPr="006A019D">
        <w:t>Revisions to the IALA Document are to be noted in the table prior to t</w:t>
      </w:r>
      <w:r w:rsidR="00E37CF6" w:rsidRPr="006A019D">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6A019D" w14:paraId="4A7E422A" w14:textId="77777777">
        <w:tc>
          <w:tcPr>
            <w:tcW w:w="1908" w:type="dxa"/>
          </w:tcPr>
          <w:p w14:paraId="314EF6B3" w14:textId="77777777" w:rsidR="00857962" w:rsidRPr="006A019D" w:rsidRDefault="00857962" w:rsidP="00A163D8">
            <w:pPr>
              <w:spacing w:before="60" w:after="60"/>
              <w:jc w:val="center"/>
              <w:rPr>
                <w:b/>
                <w:bCs/>
              </w:rPr>
            </w:pPr>
            <w:r w:rsidRPr="006A019D">
              <w:rPr>
                <w:b/>
                <w:bCs/>
              </w:rPr>
              <w:t>Date</w:t>
            </w:r>
          </w:p>
        </w:tc>
        <w:tc>
          <w:tcPr>
            <w:tcW w:w="3360" w:type="dxa"/>
          </w:tcPr>
          <w:p w14:paraId="3D5B0A31" w14:textId="77777777" w:rsidR="00857962" w:rsidRPr="006A019D" w:rsidRDefault="00857962" w:rsidP="00A163D8">
            <w:pPr>
              <w:spacing w:before="60" w:after="60"/>
              <w:jc w:val="center"/>
              <w:rPr>
                <w:b/>
                <w:bCs/>
              </w:rPr>
            </w:pPr>
            <w:r w:rsidRPr="006A019D">
              <w:rPr>
                <w:b/>
                <w:bCs/>
              </w:rPr>
              <w:t>Page / Section Revised</w:t>
            </w:r>
          </w:p>
        </w:tc>
        <w:tc>
          <w:tcPr>
            <w:tcW w:w="4161" w:type="dxa"/>
          </w:tcPr>
          <w:p w14:paraId="68A2D97B" w14:textId="77777777" w:rsidR="00857962" w:rsidRPr="006A019D" w:rsidRDefault="00857962" w:rsidP="00A163D8">
            <w:pPr>
              <w:spacing w:before="60" w:after="60"/>
              <w:jc w:val="center"/>
              <w:rPr>
                <w:b/>
                <w:bCs/>
              </w:rPr>
            </w:pPr>
            <w:r w:rsidRPr="006A019D">
              <w:rPr>
                <w:b/>
                <w:bCs/>
              </w:rPr>
              <w:t>Requirement for Revision</w:t>
            </w:r>
          </w:p>
        </w:tc>
      </w:tr>
      <w:tr w:rsidR="00857962" w:rsidRPr="006A019D" w14:paraId="5C26B689" w14:textId="77777777" w:rsidTr="00B534F2">
        <w:trPr>
          <w:trHeight w:val="851"/>
        </w:trPr>
        <w:tc>
          <w:tcPr>
            <w:tcW w:w="1908" w:type="dxa"/>
            <w:vAlign w:val="center"/>
          </w:tcPr>
          <w:p w14:paraId="68BD101C" w14:textId="77777777" w:rsidR="00857962" w:rsidRPr="006A019D" w:rsidRDefault="00857962" w:rsidP="00A163D8">
            <w:pPr>
              <w:spacing w:before="60" w:after="60"/>
              <w:rPr>
                <w:highlight w:val="yellow"/>
              </w:rPr>
            </w:pPr>
          </w:p>
        </w:tc>
        <w:tc>
          <w:tcPr>
            <w:tcW w:w="3360" w:type="dxa"/>
            <w:vAlign w:val="center"/>
          </w:tcPr>
          <w:p w14:paraId="381FED9F" w14:textId="77777777" w:rsidR="00857962" w:rsidRPr="006A019D" w:rsidRDefault="00857962" w:rsidP="00A163D8">
            <w:pPr>
              <w:spacing w:before="60" w:after="60"/>
              <w:rPr>
                <w:highlight w:val="yellow"/>
              </w:rPr>
            </w:pPr>
          </w:p>
        </w:tc>
        <w:tc>
          <w:tcPr>
            <w:tcW w:w="4161" w:type="dxa"/>
            <w:vAlign w:val="center"/>
          </w:tcPr>
          <w:p w14:paraId="3BEBB25F" w14:textId="77777777" w:rsidR="00857962" w:rsidRPr="006A019D" w:rsidRDefault="00857962" w:rsidP="00A163D8">
            <w:pPr>
              <w:spacing w:before="60" w:after="60"/>
            </w:pPr>
          </w:p>
        </w:tc>
      </w:tr>
      <w:tr w:rsidR="00857962" w:rsidRPr="006A019D" w14:paraId="374D58D6" w14:textId="77777777" w:rsidTr="00B534F2">
        <w:trPr>
          <w:trHeight w:val="851"/>
        </w:trPr>
        <w:tc>
          <w:tcPr>
            <w:tcW w:w="1908" w:type="dxa"/>
            <w:vAlign w:val="center"/>
          </w:tcPr>
          <w:p w14:paraId="54357F4F" w14:textId="77777777" w:rsidR="00857962" w:rsidRPr="006A019D" w:rsidRDefault="00857962" w:rsidP="00A163D8">
            <w:pPr>
              <w:spacing w:before="60" w:after="60"/>
            </w:pPr>
          </w:p>
        </w:tc>
        <w:tc>
          <w:tcPr>
            <w:tcW w:w="3360" w:type="dxa"/>
            <w:vAlign w:val="center"/>
          </w:tcPr>
          <w:p w14:paraId="2361D5DD" w14:textId="77777777" w:rsidR="00857962" w:rsidRPr="006A019D" w:rsidRDefault="00857962" w:rsidP="00A163D8">
            <w:pPr>
              <w:spacing w:before="60" w:after="60"/>
            </w:pPr>
          </w:p>
        </w:tc>
        <w:tc>
          <w:tcPr>
            <w:tcW w:w="4161" w:type="dxa"/>
            <w:vAlign w:val="center"/>
          </w:tcPr>
          <w:p w14:paraId="7B5642CB" w14:textId="77777777" w:rsidR="00857962" w:rsidRPr="006A019D" w:rsidRDefault="00857962" w:rsidP="00A163D8">
            <w:pPr>
              <w:spacing w:before="60" w:after="60"/>
            </w:pPr>
          </w:p>
        </w:tc>
      </w:tr>
      <w:tr w:rsidR="00857962" w:rsidRPr="006A019D" w14:paraId="62761582" w14:textId="77777777" w:rsidTr="00B534F2">
        <w:trPr>
          <w:trHeight w:val="851"/>
        </w:trPr>
        <w:tc>
          <w:tcPr>
            <w:tcW w:w="1908" w:type="dxa"/>
            <w:vAlign w:val="center"/>
          </w:tcPr>
          <w:p w14:paraId="2D55E395" w14:textId="77777777" w:rsidR="00857962" w:rsidRPr="006A019D" w:rsidRDefault="00857962" w:rsidP="00A163D8">
            <w:pPr>
              <w:spacing w:before="60" w:after="60"/>
            </w:pPr>
          </w:p>
        </w:tc>
        <w:tc>
          <w:tcPr>
            <w:tcW w:w="3360" w:type="dxa"/>
            <w:vAlign w:val="center"/>
          </w:tcPr>
          <w:p w14:paraId="53089CCD" w14:textId="77777777" w:rsidR="00857962" w:rsidRPr="006A019D" w:rsidRDefault="00857962" w:rsidP="00A163D8">
            <w:pPr>
              <w:spacing w:before="60" w:after="60"/>
            </w:pPr>
          </w:p>
        </w:tc>
        <w:tc>
          <w:tcPr>
            <w:tcW w:w="4161" w:type="dxa"/>
            <w:vAlign w:val="center"/>
          </w:tcPr>
          <w:p w14:paraId="0C743DDE" w14:textId="77777777" w:rsidR="00857962" w:rsidRPr="006A019D" w:rsidRDefault="00857962" w:rsidP="00A163D8">
            <w:pPr>
              <w:spacing w:before="60" w:after="60"/>
            </w:pPr>
          </w:p>
        </w:tc>
      </w:tr>
      <w:tr w:rsidR="00857962" w:rsidRPr="006A019D" w14:paraId="3AB6D3B4" w14:textId="77777777" w:rsidTr="00B534F2">
        <w:trPr>
          <w:trHeight w:val="851"/>
        </w:trPr>
        <w:tc>
          <w:tcPr>
            <w:tcW w:w="1908" w:type="dxa"/>
            <w:vAlign w:val="center"/>
          </w:tcPr>
          <w:p w14:paraId="67240E57" w14:textId="77777777" w:rsidR="00857962" w:rsidRPr="006A019D" w:rsidRDefault="00857962" w:rsidP="00A163D8">
            <w:pPr>
              <w:spacing w:before="60" w:after="60"/>
            </w:pPr>
          </w:p>
        </w:tc>
        <w:tc>
          <w:tcPr>
            <w:tcW w:w="3360" w:type="dxa"/>
            <w:vAlign w:val="center"/>
          </w:tcPr>
          <w:p w14:paraId="6D4711F2" w14:textId="77777777" w:rsidR="00857962" w:rsidRPr="006A019D" w:rsidRDefault="00857962" w:rsidP="00A163D8">
            <w:pPr>
              <w:spacing w:before="60" w:after="60"/>
            </w:pPr>
          </w:p>
        </w:tc>
        <w:tc>
          <w:tcPr>
            <w:tcW w:w="4161" w:type="dxa"/>
            <w:vAlign w:val="center"/>
          </w:tcPr>
          <w:p w14:paraId="5A8851CC" w14:textId="77777777" w:rsidR="00857962" w:rsidRPr="006A019D" w:rsidRDefault="00857962" w:rsidP="00A163D8">
            <w:pPr>
              <w:spacing w:before="60" w:after="60"/>
            </w:pPr>
          </w:p>
        </w:tc>
      </w:tr>
      <w:tr w:rsidR="00857962" w:rsidRPr="006A019D" w14:paraId="30CA4E42" w14:textId="77777777" w:rsidTr="00B534F2">
        <w:trPr>
          <w:trHeight w:val="851"/>
        </w:trPr>
        <w:tc>
          <w:tcPr>
            <w:tcW w:w="1908" w:type="dxa"/>
            <w:vAlign w:val="center"/>
          </w:tcPr>
          <w:p w14:paraId="12E47D01" w14:textId="77777777" w:rsidR="00857962" w:rsidRPr="006A019D" w:rsidRDefault="00857962" w:rsidP="00A163D8">
            <w:pPr>
              <w:spacing w:before="60" w:after="60"/>
            </w:pPr>
          </w:p>
        </w:tc>
        <w:tc>
          <w:tcPr>
            <w:tcW w:w="3360" w:type="dxa"/>
            <w:vAlign w:val="center"/>
          </w:tcPr>
          <w:p w14:paraId="629C5652" w14:textId="77777777" w:rsidR="00857962" w:rsidRPr="006A019D" w:rsidRDefault="00857962" w:rsidP="00A163D8">
            <w:pPr>
              <w:spacing w:before="60" w:after="60"/>
            </w:pPr>
          </w:p>
        </w:tc>
        <w:tc>
          <w:tcPr>
            <w:tcW w:w="4161" w:type="dxa"/>
            <w:vAlign w:val="center"/>
          </w:tcPr>
          <w:p w14:paraId="22A86228" w14:textId="77777777" w:rsidR="00857962" w:rsidRPr="006A019D" w:rsidRDefault="00857962" w:rsidP="00A163D8">
            <w:pPr>
              <w:spacing w:before="60" w:after="60"/>
            </w:pPr>
          </w:p>
        </w:tc>
      </w:tr>
      <w:tr w:rsidR="00857962" w:rsidRPr="006A019D" w14:paraId="522A6766" w14:textId="77777777" w:rsidTr="00B534F2">
        <w:trPr>
          <w:trHeight w:val="851"/>
        </w:trPr>
        <w:tc>
          <w:tcPr>
            <w:tcW w:w="1908" w:type="dxa"/>
            <w:vAlign w:val="center"/>
          </w:tcPr>
          <w:p w14:paraId="5C28F684" w14:textId="77777777" w:rsidR="00857962" w:rsidRPr="006A019D" w:rsidRDefault="00857962" w:rsidP="00A163D8">
            <w:pPr>
              <w:spacing w:before="60" w:after="60"/>
            </w:pPr>
          </w:p>
        </w:tc>
        <w:tc>
          <w:tcPr>
            <w:tcW w:w="3360" w:type="dxa"/>
            <w:vAlign w:val="center"/>
          </w:tcPr>
          <w:p w14:paraId="2A861D2A" w14:textId="77777777" w:rsidR="00857962" w:rsidRPr="006A019D" w:rsidRDefault="00857962" w:rsidP="00A163D8">
            <w:pPr>
              <w:spacing w:before="60" w:after="60"/>
            </w:pPr>
          </w:p>
        </w:tc>
        <w:tc>
          <w:tcPr>
            <w:tcW w:w="4161" w:type="dxa"/>
            <w:vAlign w:val="center"/>
          </w:tcPr>
          <w:p w14:paraId="7619ADB8" w14:textId="77777777" w:rsidR="00857962" w:rsidRPr="006A019D" w:rsidRDefault="00857962" w:rsidP="00A163D8">
            <w:pPr>
              <w:spacing w:before="60" w:after="60"/>
            </w:pPr>
          </w:p>
        </w:tc>
      </w:tr>
    </w:tbl>
    <w:p w14:paraId="3FCDA220" w14:textId="77777777" w:rsidR="00460028" w:rsidRPr="006A019D" w:rsidRDefault="00857962" w:rsidP="00371BEF">
      <w:pPr>
        <w:pStyle w:val="Title"/>
      </w:pPr>
      <w:r w:rsidRPr="006A019D">
        <w:br w:type="page"/>
      </w:r>
      <w:bookmarkStart w:id="2" w:name="_Toc223413454"/>
      <w:bookmarkStart w:id="3" w:name="_Toc223414835"/>
      <w:r w:rsidR="00371BEF" w:rsidRPr="006A019D">
        <w:lastRenderedPageBreak/>
        <w:t>Table of Contents</w:t>
      </w:r>
      <w:bookmarkEnd w:id="2"/>
      <w:bookmarkEnd w:id="3"/>
    </w:p>
    <w:p w14:paraId="4ED178F2" w14:textId="77777777" w:rsidR="00802A8D" w:rsidRPr="006A019D" w:rsidRDefault="00802A8D" w:rsidP="00380C7B"/>
    <w:p w14:paraId="0C4B500B" w14:textId="77777777" w:rsidR="00392D28" w:rsidRPr="006A019D" w:rsidRDefault="00392D28" w:rsidP="00392D28">
      <w:pPr>
        <w:pStyle w:val="TOC4"/>
        <w:rPr>
          <w:rFonts w:eastAsiaTheme="minorEastAsia"/>
          <w:sz w:val="24"/>
          <w:szCs w:val="24"/>
          <w:lang w:val="en-US" w:eastAsia="ja-JP"/>
        </w:rPr>
      </w:pPr>
      <w:r w:rsidRPr="006A019D">
        <w:fldChar w:fldCharType="begin"/>
      </w:r>
      <w:r w:rsidRPr="006A019D">
        <w:instrText xml:space="preserve"> TOC \o "3-3" \t "Heading 1,1,Heading 2,2,Annex,5,Appendix,6,Title,4" </w:instrText>
      </w:r>
      <w:r w:rsidRPr="006A019D">
        <w:fldChar w:fldCharType="separate"/>
      </w:r>
      <w:r w:rsidRPr="006A019D">
        <w:t>Document Revisions</w:t>
      </w:r>
      <w:r w:rsidRPr="006A019D">
        <w:tab/>
      </w:r>
      <w:r w:rsidRPr="006A019D">
        <w:fldChar w:fldCharType="begin"/>
      </w:r>
      <w:r w:rsidRPr="006A019D">
        <w:instrText xml:space="preserve"> PAGEREF _Toc223414834 \h </w:instrText>
      </w:r>
      <w:r w:rsidRPr="006A019D">
        <w:fldChar w:fldCharType="separate"/>
      </w:r>
      <w:r w:rsidRPr="006A019D">
        <w:t>2</w:t>
      </w:r>
      <w:r w:rsidRPr="006A019D">
        <w:fldChar w:fldCharType="end"/>
      </w:r>
    </w:p>
    <w:p w14:paraId="404A6700" w14:textId="77777777" w:rsidR="00392D28" w:rsidRPr="006A019D" w:rsidRDefault="00392D28" w:rsidP="00392D28">
      <w:pPr>
        <w:pStyle w:val="TOC4"/>
        <w:rPr>
          <w:rFonts w:eastAsiaTheme="minorEastAsia"/>
          <w:b/>
          <w:sz w:val="24"/>
          <w:szCs w:val="24"/>
          <w:lang w:val="en-US" w:eastAsia="ja-JP"/>
        </w:rPr>
      </w:pPr>
      <w:r w:rsidRPr="006A019D">
        <w:t>Table of Contents</w:t>
      </w:r>
      <w:r w:rsidRPr="006A019D">
        <w:tab/>
      </w:r>
      <w:r w:rsidRPr="006A019D">
        <w:fldChar w:fldCharType="begin"/>
      </w:r>
      <w:r w:rsidRPr="006A019D">
        <w:instrText xml:space="preserve"> PAGEREF _Toc223414835 \h </w:instrText>
      </w:r>
      <w:r w:rsidRPr="006A019D">
        <w:fldChar w:fldCharType="separate"/>
      </w:r>
      <w:r w:rsidRPr="006A019D">
        <w:t>3</w:t>
      </w:r>
      <w:r w:rsidRPr="006A019D">
        <w:fldChar w:fldCharType="end"/>
      </w:r>
    </w:p>
    <w:p w14:paraId="015E3CE7" w14:textId="77777777" w:rsidR="00392D28" w:rsidRPr="006A019D" w:rsidRDefault="00392D28" w:rsidP="00392D28">
      <w:pPr>
        <w:pStyle w:val="TOC1"/>
        <w:rPr>
          <w:rFonts w:cs="Arial"/>
          <w:b/>
          <w:caps/>
        </w:rPr>
      </w:pPr>
      <w:r w:rsidRPr="006A019D">
        <w:rPr>
          <w:rFonts w:cs="Arial"/>
        </w:rPr>
        <w:t>1</w:t>
      </w:r>
      <w:r w:rsidRPr="006A019D">
        <w:rPr>
          <w:rFonts w:cs="Arial"/>
          <w:b/>
          <w:caps/>
        </w:rPr>
        <w:tab/>
      </w:r>
      <w:r w:rsidRPr="006A019D">
        <w:rPr>
          <w:rFonts w:cs="Arial"/>
        </w:rPr>
        <w:t>Introduction</w:t>
      </w:r>
      <w:r w:rsidRPr="006A019D">
        <w:rPr>
          <w:rFonts w:cs="Arial"/>
        </w:rPr>
        <w:tab/>
      </w:r>
      <w:r w:rsidRPr="006A019D">
        <w:rPr>
          <w:rFonts w:cs="Arial"/>
        </w:rPr>
        <w:fldChar w:fldCharType="begin"/>
      </w:r>
      <w:r w:rsidRPr="006A019D">
        <w:rPr>
          <w:rFonts w:cs="Arial"/>
        </w:rPr>
        <w:instrText xml:space="preserve"> PAGEREF _Toc223414836 \h </w:instrText>
      </w:r>
      <w:r w:rsidRPr="006A019D">
        <w:rPr>
          <w:rFonts w:cs="Arial"/>
        </w:rPr>
      </w:r>
      <w:r w:rsidRPr="006A019D">
        <w:rPr>
          <w:rFonts w:cs="Arial"/>
        </w:rPr>
        <w:fldChar w:fldCharType="separate"/>
      </w:r>
      <w:r w:rsidRPr="006A019D">
        <w:rPr>
          <w:rFonts w:cs="Arial"/>
        </w:rPr>
        <w:t>4</w:t>
      </w:r>
      <w:r w:rsidRPr="006A019D">
        <w:rPr>
          <w:rFonts w:cs="Arial"/>
        </w:rPr>
        <w:fldChar w:fldCharType="end"/>
      </w:r>
    </w:p>
    <w:p w14:paraId="17530B7D" w14:textId="77777777" w:rsidR="00392D28" w:rsidRPr="006A019D" w:rsidRDefault="00392D28" w:rsidP="00392D28">
      <w:pPr>
        <w:pStyle w:val="TOC1"/>
        <w:rPr>
          <w:rFonts w:cs="Arial"/>
          <w:b/>
          <w:caps/>
        </w:rPr>
      </w:pPr>
      <w:r w:rsidRPr="006A019D">
        <w:rPr>
          <w:rFonts w:cs="Arial"/>
        </w:rPr>
        <w:t>2</w:t>
      </w:r>
      <w:r w:rsidRPr="006A019D">
        <w:rPr>
          <w:rFonts w:cs="Arial"/>
          <w:b/>
          <w:caps/>
        </w:rPr>
        <w:tab/>
      </w:r>
      <w:r w:rsidRPr="006A019D">
        <w:rPr>
          <w:rFonts w:cs="Arial"/>
        </w:rPr>
        <w:t>Overview</w:t>
      </w:r>
      <w:r w:rsidRPr="006A019D">
        <w:rPr>
          <w:rFonts w:cs="Arial"/>
        </w:rPr>
        <w:tab/>
      </w:r>
      <w:r w:rsidRPr="006A019D">
        <w:rPr>
          <w:rFonts w:cs="Arial"/>
        </w:rPr>
        <w:fldChar w:fldCharType="begin"/>
      </w:r>
      <w:r w:rsidRPr="006A019D">
        <w:rPr>
          <w:rFonts w:cs="Arial"/>
        </w:rPr>
        <w:instrText xml:space="preserve"> PAGEREF _Toc223414837 \h </w:instrText>
      </w:r>
      <w:r w:rsidRPr="006A019D">
        <w:rPr>
          <w:rFonts w:cs="Arial"/>
        </w:rPr>
      </w:r>
      <w:r w:rsidRPr="006A019D">
        <w:rPr>
          <w:rFonts w:cs="Arial"/>
        </w:rPr>
        <w:fldChar w:fldCharType="separate"/>
      </w:r>
      <w:r w:rsidRPr="006A019D">
        <w:rPr>
          <w:rFonts w:cs="Arial"/>
        </w:rPr>
        <w:t>4</w:t>
      </w:r>
      <w:r w:rsidRPr="006A019D">
        <w:rPr>
          <w:rFonts w:cs="Arial"/>
        </w:rPr>
        <w:fldChar w:fldCharType="end"/>
      </w:r>
    </w:p>
    <w:p w14:paraId="67EC7C45" w14:textId="77777777" w:rsidR="00392D28" w:rsidRPr="006A019D" w:rsidRDefault="00392D28" w:rsidP="00392D28">
      <w:pPr>
        <w:pStyle w:val="TOC1"/>
        <w:rPr>
          <w:rFonts w:cs="Arial"/>
        </w:rPr>
      </w:pPr>
      <w:r w:rsidRPr="006A019D">
        <w:rPr>
          <w:rFonts w:cs="Arial"/>
        </w:rPr>
        <w:t>3</w:t>
      </w:r>
      <w:r w:rsidRPr="006A019D">
        <w:rPr>
          <w:rFonts w:cs="Arial"/>
        </w:rPr>
        <w:tab/>
        <w:t>Aim and Objectives</w:t>
      </w:r>
      <w:r w:rsidRPr="006A019D">
        <w:rPr>
          <w:rFonts w:cs="Arial"/>
        </w:rPr>
        <w:tab/>
      </w:r>
      <w:r w:rsidRPr="006A019D">
        <w:rPr>
          <w:rFonts w:cs="Arial"/>
        </w:rPr>
        <w:fldChar w:fldCharType="begin"/>
      </w:r>
      <w:r w:rsidRPr="006A019D">
        <w:rPr>
          <w:rFonts w:cs="Arial"/>
        </w:rPr>
        <w:instrText xml:space="preserve"> PAGEREF _Toc223414838 \h </w:instrText>
      </w:r>
      <w:r w:rsidRPr="006A019D">
        <w:rPr>
          <w:rFonts w:cs="Arial"/>
        </w:rPr>
      </w:r>
      <w:r w:rsidRPr="006A019D">
        <w:rPr>
          <w:rFonts w:cs="Arial"/>
        </w:rPr>
        <w:fldChar w:fldCharType="separate"/>
      </w:r>
      <w:r w:rsidRPr="006A019D">
        <w:rPr>
          <w:rFonts w:cs="Arial"/>
        </w:rPr>
        <w:t>5</w:t>
      </w:r>
      <w:r w:rsidRPr="006A019D">
        <w:rPr>
          <w:rFonts w:cs="Arial"/>
        </w:rPr>
        <w:fldChar w:fldCharType="end"/>
      </w:r>
    </w:p>
    <w:p w14:paraId="766861CE" w14:textId="77777777" w:rsidR="00392D28" w:rsidRPr="006A019D" w:rsidRDefault="00392D28" w:rsidP="00392D28">
      <w:pPr>
        <w:pStyle w:val="TOC1"/>
        <w:rPr>
          <w:rFonts w:cs="Arial"/>
          <w:b/>
          <w:caps/>
        </w:rPr>
      </w:pPr>
      <w:r w:rsidRPr="006A019D">
        <w:rPr>
          <w:rFonts w:cs="Arial"/>
        </w:rPr>
        <w:t>4</w:t>
      </w:r>
      <w:r w:rsidRPr="006A019D">
        <w:rPr>
          <w:rFonts w:cs="Arial"/>
          <w:b/>
          <w:caps/>
        </w:rPr>
        <w:tab/>
      </w:r>
      <w:r w:rsidRPr="006A019D">
        <w:rPr>
          <w:rFonts w:cs="Arial"/>
        </w:rPr>
        <w:t>Framework for Assessment</w:t>
      </w:r>
      <w:r w:rsidRPr="006A019D">
        <w:rPr>
          <w:rFonts w:cs="Arial"/>
        </w:rPr>
        <w:tab/>
      </w:r>
      <w:r w:rsidRPr="006A019D">
        <w:rPr>
          <w:rFonts w:cs="Arial"/>
        </w:rPr>
        <w:fldChar w:fldCharType="begin"/>
      </w:r>
      <w:r w:rsidRPr="006A019D">
        <w:rPr>
          <w:rFonts w:cs="Arial"/>
        </w:rPr>
        <w:instrText xml:space="preserve"> PAGEREF _Toc223414839 \h </w:instrText>
      </w:r>
      <w:r w:rsidRPr="006A019D">
        <w:rPr>
          <w:rFonts w:cs="Arial"/>
        </w:rPr>
      </w:r>
      <w:r w:rsidRPr="006A019D">
        <w:rPr>
          <w:rFonts w:cs="Arial"/>
        </w:rPr>
        <w:fldChar w:fldCharType="separate"/>
      </w:r>
      <w:r w:rsidRPr="006A019D">
        <w:rPr>
          <w:rFonts w:cs="Arial"/>
        </w:rPr>
        <w:t>6</w:t>
      </w:r>
      <w:r w:rsidRPr="006A019D">
        <w:rPr>
          <w:rFonts w:cs="Arial"/>
        </w:rPr>
        <w:fldChar w:fldCharType="end"/>
      </w:r>
    </w:p>
    <w:p w14:paraId="1D7D123A" w14:textId="77777777" w:rsidR="00392D28" w:rsidRPr="006A019D" w:rsidRDefault="00392D28" w:rsidP="00392D28">
      <w:pPr>
        <w:pStyle w:val="TOC1"/>
        <w:rPr>
          <w:rFonts w:cs="Arial"/>
        </w:rPr>
      </w:pPr>
      <w:r w:rsidRPr="006A019D">
        <w:rPr>
          <w:rFonts w:cs="Arial"/>
        </w:rPr>
        <w:t>4.1</w:t>
      </w:r>
      <w:r w:rsidRPr="006A019D">
        <w:rPr>
          <w:rFonts w:cs="Arial"/>
        </w:rPr>
        <w:tab/>
        <w:t>Quality Management</w:t>
      </w:r>
      <w:r w:rsidRPr="006A019D">
        <w:rPr>
          <w:rFonts w:cs="Arial"/>
        </w:rPr>
        <w:tab/>
      </w:r>
      <w:r w:rsidRPr="006A019D">
        <w:rPr>
          <w:rFonts w:cs="Arial"/>
        </w:rPr>
        <w:fldChar w:fldCharType="begin"/>
      </w:r>
      <w:r w:rsidRPr="006A019D">
        <w:rPr>
          <w:rFonts w:cs="Arial"/>
        </w:rPr>
        <w:instrText xml:space="preserve"> PAGEREF _Toc223414840 \h </w:instrText>
      </w:r>
      <w:r w:rsidRPr="006A019D">
        <w:rPr>
          <w:rFonts w:cs="Arial"/>
        </w:rPr>
      </w:r>
      <w:r w:rsidRPr="006A019D">
        <w:rPr>
          <w:rFonts w:cs="Arial"/>
        </w:rPr>
        <w:fldChar w:fldCharType="separate"/>
      </w:r>
      <w:r w:rsidRPr="006A019D">
        <w:rPr>
          <w:rFonts w:cs="Arial"/>
        </w:rPr>
        <w:t>6</w:t>
      </w:r>
      <w:r w:rsidRPr="006A019D">
        <w:rPr>
          <w:rFonts w:cs="Arial"/>
        </w:rPr>
        <w:fldChar w:fldCharType="end"/>
      </w:r>
    </w:p>
    <w:p w14:paraId="6230EE3F" w14:textId="77777777" w:rsidR="00392D28" w:rsidRPr="006A019D" w:rsidRDefault="00392D28" w:rsidP="00392D28">
      <w:pPr>
        <w:pStyle w:val="TOC2"/>
        <w:rPr>
          <w:rFonts w:cs="Arial"/>
          <w:bCs/>
        </w:rPr>
      </w:pPr>
      <w:r w:rsidRPr="006A019D">
        <w:rPr>
          <w:rFonts w:cs="Arial"/>
          <w:lang w:eastAsia="de-DE"/>
        </w:rPr>
        <w:t>4.2</w:t>
      </w:r>
      <w:r w:rsidRPr="006A019D">
        <w:rPr>
          <w:rFonts w:cs="Arial"/>
          <w:bCs/>
        </w:rPr>
        <w:tab/>
      </w:r>
      <w:r w:rsidRPr="006A019D">
        <w:rPr>
          <w:rFonts w:cs="Arial"/>
          <w:lang w:eastAsia="de-DE"/>
        </w:rPr>
        <w:t>Safety Management</w:t>
      </w:r>
      <w:r w:rsidRPr="006A019D">
        <w:rPr>
          <w:rFonts w:cs="Arial"/>
        </w:rPr>
        <w:tab/>
      </w:r>
      <w:r w:rsidRPr="006A019D">
        <w:rPr>
          <w:rFonts w:cs="Arial"/>
        </w:rPr>
        <w:fldChar w:fldCharType="begin"/>
      </w:r>
      <w:r w:rsidRPr="006A019D">
        <w:rPr>
          <w:rFonts w:cs="Arial"/>
        </w:rPr>
        <w:instrText xml:space="preserve"> PAGEREF _Toc223414841 \h </w:instrText>
      </w:r>
      <w:r w:rsidRPr="006A019D">
        <w:rPr>
          <w:rFonts w:cs="Arial"/>
        </w:rPr>
      </w:r>
      <w:r w:rsidRPr="006A019D">
        <w:rPr>
          <w:rFonts w:cs="Arial"/>
        </w:rPr>
        <w:fldChar w:fldCharType="separate"/>
      </w:r>
      <w:r w:rsidRPr="006A019D">
        <w:rPr>
          <w:rFonts w:cs="Arial"/>
        </w:rPr>
        <w:t>7</w:t>
      </w:r>
      <w:r w:rsidRPr="006A019D">
        <w:rPr>
          <w:rFonts w:cs="Arial"/>
        </w:rPr>
        <w:fldChar w:fldCharType="end"/>
      </w:r>
    </w:p>
    <w:p w14:paraId="0A30C30D" w14:textId="77777777" w:rsidR="00392D28" w:rsidRPr="006A019D" w:rsidRDefault="00392D28" w:rsidP="00392D28">
      <w:pPr>
        <w:pStyle w:val="TOC2"/>
        <w:rPr>
          <w:rFonts w:cs="Arial"/>
          <w:bCs/>
        </w:rPr>
      </w:pPr>
      <w:r w:rsidRPr="006A019D">
        <w:rPr>
          <w:rFonts w:cs="Arial"/>
        </w:rPr>
        <w:t>4.3</w:t>
      </w:r>
      <w:r w:rsidRPr="006A019D">
        <w:rPr>
          <w:rFonts w:cs="Arial"/>
          <w:bCs/>
        </w:rPr>
        <w:tab/>
      </w:r>
      <w:r w:rsidRPr="006A019D">
        <w:rPr>
          <w:rFonts w:cs="Arial"/>
        </w:rPr>
        <w:t>Checklist for the Assessment of VTS</w:t>
      </w:r>
      <w:r w:rsidRPr="006A019D">
        <w:rPr>
          <w:rFonts w:cs="Arial"/>
        </w:rPr>
        <w:tab/>
      </w:r>
      <w:r w:rsidRPr="006A019D">
        <w:rPr>
          <w:rFonts w:cs="Arial"/>
        </w:rPr>
        <w:fldChar w:fldCharType="begin"/>
      </w:r>
      <w:r w:rsidRPr="006A019D">
        <w:rPr>
          <w:rFonts w:cs="Arial"/>
        </w:rPr>
        <w:instrText xml:space="preserve"> PAGEREF _Toc223414842 \h </w:instrText>
      </w:r>
      <w:r w:rsidRPr="006A019D">
        <w:rPr>
          <w:rFonts w:cs="Arial"/>
        </w:rPr>
      </w:r>
      <w:r w:rsidRPr="006A019D">
        <w:rPr>
          <w:rFonts w:cs="Arial"/>
        </w:rPr>
        <w:fldChar w:fldCharType="separate"/>
      </w:r>
      <w:r w:rsidRPr="006A019D">
        <w:rPr>
          <w:rFonts w:cs="Arial"/>
        </w:rPr>
        <w:t>7</w:t>
      </w:r>
      <w:r w:rsidRPr="006A019D">
        <w:rPr>
          <w:rFonts w:cs="Arial"/>
        </w:rPr>
        <w:fldChar w:fldCharType="end"/>
      </w:r>
    </w:p>
    <w:p w14:paraId="0BB78D3D" w14:textId="77777777" w:rsidR="00392D28" w:rsidRPr="006A019D" w:rsidRDefault="00392D28" w:rsidP="00392D28">
      <w:pPr>
        <w:pStyle w:val="TOC1"/>
        <w:rPr>
          <w:rFonts w:cs="Arial"/>
          <w:b/>
          <w:caps/>
        </w:rPr>
      </w:pPr>
      <w:r w:rsidRPr="006A019D">
        <w:rPr>
          <w:rFonts w:cs="Arial"/>
        </w:rPr>
        <w:t>5</w:t>
      </w:r>
      <w:r w:rsidRPr="006A019D">
        <w:rPr>
          <w:rFonts w:cs="Arial"/>
          <w:b/>
          <w:caps/>
        </w:rPr>
        <w:tab/>
      </w:r>
      <w:r w:rsidRPr="006A019D">
        <w:rPr>
          <w:rFonts w:cs="Arial"/>
        </w:rPr>
        <w:t>Responsibilities</w:t>
      </w:r>
      <w:r w:rsidRPr="006A019D">
        <w:rPr>
          <w:rFonts w:cs="Arial"/>
        </w:rPr>
        <w:tab/>
      </w:r>
      <w:r w:rsidRPr="006A019D">
        <w:rPr>
          <w:rFonts w:cs="Arial"/>
        </w:rPr>
        <w:fldChar w:fldCharType="begin"/>
      </w:r>
      <w:r w:rsidRPr="006A019D">
        <w:rPr>
          <w:rFonts w:cs="Arial"/>
        </w:rPr>
        <w:instrText xml:space="preserve"> PAGEREF _Toc223414843 \h </w:instrText>
      </w:r>
      <w:r w:rsidRPr="006A019D">
        <w:rPr>
          <w:rFonts w:cs="Arial"/>
        </w:rPr>
      </w:r>
      <w:r w:rsidRPr="006A019D">
        <w:rPr>
          <w:rFonts w:cs="Arial"/>
        </w:rPr>
        <w:fldChar w:fldCharType="separate"/>
      </w:r>
      <w:r w:rsidRPr="006A019D">
        <w:rPr>
          <w:rFonts w:cs="Arial"/>
        </w:rPr>
        <w:t>7</w:t>
      </w:r>
      <w:r w:rsidRPr="006A019D">
        <w:rPr>
          <w:rFonts w:cs="Arial"/>
        </w:rPr>
        <w:fldChar w:fldCharType="end"/>
      </w:r>
    </w:p>
    <w:p w14:paraId="1BB20387" w14:textId="77777777" w:rsidR="00392D28" w:rsidRPr="006A019D" w:rsidRDefault="00392D28" w:rsidP="00392D28">
      <w:pPr>
        <w:pStyle w:val="TOC2"/>
        <w:rPr>
          <w:rFonts w:cs="Arial"/>
          <w:bCs/>
        </w:rPr>
      </w:pPr>
      <w:r w:rsidRPr="006A019D">
        <w:rPr>
          <w:rFonts w:cs="Arial"/>
        </w:rPr>
        <w:t>5.1</w:t>
      </w:r>
      <w:r w:rsidRPr="006A019D">
        <w:rPr>
          <w:rFonts w:cs="Arial"/>
          <w:bCs/>
        </w:rPr>
        <w:tab/>
      </w:r>
      <w:r w:rsidRPr="006A019D">
        <w:rPr>
          <w:rFonts w:cs="Arial"/>
        </w:rPr>
        <w:t>VTS Authority</w:t>
      </w:r>
      <w:r w:rsidRPr="006A019D">
        <w:rPr>
          <w:rFonts w:cs="Arial"/>
        </w:rPr>
        <w:tab/>
      </w:r>
      <w:r w:rsidRPr="006A019D">
        <w:rPr>
          <w:rFonts w:cs="Arial"/>
        </w:rPr>
        <w:fldChar w:fldCharType="begin"/>
      </w:r>
      <w:r w:rsidRPr="006A019D">
        <w:rPr>
          <w:rFonts w:cs="Arial"/>
        </w:rPr>
        <w:instrText xml:space="preserve"> PAGEREF _Toc223414844 \h </w:instrText>
      </w:r>
      <w:r w:rsidRPr="006A019D">
        <w:rPr>
          <w:rFonts w:cs="Arial"/>
        </w:rPr>
      </w:r>
      <w:r w:rsidRPr="006A019D">
        <w:rPr>
          <w:rFonts w:cs="Arial"/>
        </w:rPr>
        <w:fldChar w:fldCharType="separate"/>
      </w:r>
      <w:r w:rsidRPr="006A019D">
        <w:rPr>
          <w:rFonts w:cs="Arial"/>
        </w:rPr>
        <w:t>7</w:t>
      </w:r>
      <w:r w:rsidRPr="006A019D">
        <w:rPr>
          <w:rFonts w:cs="Arial"/>
        </w:rPr>
        <w:fldChar w:fldCharType="end"/>
      </w:r>
    </w:p>
    <w:p w14:paraId="173E0586" w14:textId="77777777" w:rsidR="00392D28" w:rsidRPr="006A019D" w:rsidRDefault="00392D28" w:rsidP="00392D28">
      <w:pPr>
        <w:pStyle w:val="TOC2"/>
        <w:rPr>
          <w:rFonts w:cs="Arial"/>
          <w:bCs/>
        </w:rPr>
      </w:pPr>
      <w:r w:rsidRPr="006A019D">
        <w:rPr>
          <w:rFonts w:cs="Arial"/>
        </w:rPr>
        <w:t>5.2</w:t>
      </w:r>
      <w:r w:rsidRPr="006A019D">
        <w:rPr>
          <w:rFonts w:cs="Arial"/>
          <w:bCs/>
        </w:rPr>
        <w:tab/>
      </w:r>
      <w:r w:rsidRPr="006A019D">
        <w:rPr>
          <w:rFonts w:cs="Arial"/>
        </w:rPr>
        <w:t>Contracting Government / Competent Authority</w:t>
      </w:r>
      <w:r w:rsidRPr="006A019D">
        <w:rPr>
          <w:rFonts w:cs="Arial"/>
        </w:rPr>
        <w:tab/>
      </w:r>
      <w:r w:rsidRPr="006A019D">
        <w:rPr>
          <w:rFonts w:cs="Arial"/>
        </w:rPr>
        <w:fldChar w:fldCharType="begin"/>
      </w:r>
      <w:r w:rsidRPr="006A019D">
        <w:rPr>
          <w:rFonts w:cs="Arial"/>
        </w:rPr>
        <w:instrText xml:space="preserve"> PAGEREF _Toc223414845 \h </w:instrText>
      </w:r>
      <w:r w:rsidRPr="006A019D">
        <w:rPr>
          <w:rFonts w:cs="Arial"/>
        </w:rPr>
      </w:r>
      <w:r w:rsidRPr="006A019D">
        <w:rPr>
          <w:rFonts w:cs="Arial"/>
        </w:rPr>
        <w:fldChar w:fldCharType="separate"/>
      </w:r>
      <w:r w:rsidRPr="006A019D">
        <w:rPr>
          <w:rFonts w:cs="Arial"/>
        </w:rPr>
        <w:t>8</w:t>
      </w:r>
      <w:r w:rsidRPr="006A019D">
        <w:rPr>
          <w:rFonts w:cs="Arial"/>
        </w:rPr>
        <w:fldChar w:fldCharType="end"/>
      </w:r>
    </w:p>
    <w:p w14:paraId="416690FD" w14:textId="77777777" w:rsidR="00392D28" w:rsidRPr="006A019D" w:rsidRDefault="00392D28" w:rsidP="00392D28">
      <w:pPr>
        <w:pStyle w:val="TOC1"/>
        <w:rPr>
          <w:rFonts w:cs="Arial"/>
          <w:b/>
          <w:caps/>
        </w:rPr>
      </w:pPr>
      <w:r w:rsidRPr="006A019D">
        <w:rPr>
          <w:rFonts w:cs="Arial"/>
        </w:rPr>
        <w:t>6</w:t>
      </w:r>
      <w:r w:rsidRPr="006A019D">
        <w:rPr>
          <w:rFonts w:cs="Arial"/>
          <w:b/>
          <w:caps/>
        </w:rPr>
        <w:tab/>
      </w:r>
      <w:r w:rsidRPr="006A019D">
        <w:rPr>
          <w:rFonts w:cs="Arial"/>
        </w:rPr>
        <w:t>Measuring Performance</w:t>
      </w:r>
      <w:r w:rsidRPr="006A019D">
        <w:rPr>
          <w:rFonts w:cs="Arial"/>
        </w:rPr>
        <w:tab/>
      </w:r>
      <w:r w:rsidRPr="006A019D">
        <w:rPr>
          <w:rFonts w:cs="Arial"/>
        </w:rPr>
        <w:fldChar w:fldCharType="begin"/>
      </w:r>
      <w:r w:rsidRPr="006A019D">
        <w:rPr>
          <w:rFonts w:cs="Arial"/>
        </w:rPr>
        <w:instrText xml:space="preserve"> PAGEREF _Toc223414846 \h </w:instrText>
      </w:r>
      <w:r w:rsidRPr="006A019D">
        <w:rPr>
          <w:rFonts w:cs="Arial"/>
        </w:rPr>
      </w:r>
      <w:r w:rsidRPr="006A019D">
        <w:rPr>
          <w:rFonts w:cs="Arial"/>
        </w:rPr>
        <w:fldChar w:fldCharType="separate"/>
      </w:r>
      <w:r w:rsidRPr="006A019D">
        <w:rPr>
          <w:rFonts w:cs="Arial"/>
        </w:rPr>
        <w:t>8</w:t>
      </w:r>
      <w:r w:rsidRPr="006A019D">
        <w:rPr>
          <w:rFonts w:cs="Arial"/>
        </w:rPr>
        <w:fldChar w:fldCharType="end"/>
      </w:r>
    </w:p>
    <w:p w14:paraId="16D5134D" w14:textId="77777777" w:rsidR="00392D28" w:rsidRPr="006A019D" w:rsidRDefault="00392D28" w:rsidP="00392D28">
      <w:pPr>
        <w:pStyle w:val="TOC1"/>
        <w:rPr>
          <w:rFonts w:cs="Arial"/>
          <w:b/>
          <w:caps/>
        </w:rPr>
      </w:pPr>
      <w:r w:rsidRPr="006A019D">
        <w:rPr>
          <w:rFonts w:cs="Arial"/>
          <w:lang w:val="en-AU"/>
        </w:rPr>
        <w:t>7</w:t>
      </w:r>
      <w:r w:rsidRPr="006A019D">
        <w:rPr>
          <w:rFonts w:cs="Arial"/>
          <w:b/>
          <w:caps/>
        </w:rPr>
        <w:tab/>
      </w:r>
      <w:r w:rsidRPr="006A019D">
        <w:rPr>
          <w:rFonts w:cs="Arial"/>
          <w:lang w:val="en-AU"/>
        </w:rPr>
        <w:t>Undertaking an Assessment</w:t>
      </w:r>
      <w:r w:rsidRPr="006A019D">
        <w:rPr>
          <w:rFonts w:cs="Arial"/>
        </w:rPr>
        <w:tab/>
      </w:r>
      <w:r w:rsidRPr="006A019D">
        <w:rPr>
          <w:rFonts w:cs="Arial"/>
        </w:rPr>
        <w:fldChar w:fldCharType="begin"/>
      </w:r>
      <w:r w:rsidRPr="006A019D">
        <w:rPr>
          <w:rFonts w:cs="Arial"/>
        </w:rPr>
        <w:instrText xml:space="preserve"> PAGEREF _Toc223414847 \h </w:instrText>
      </w:r>
      <w:r w:rsidRPr="006A019D">
        <w:rPr>
          <w:rFonts w:cs="Arial"/>
        </w:rPr>
      </w:r>
      <w:r w:rsidRPr="006A019D">
        <w:rPr>
          <w:rFonts w:cs="Arial"/>
        </w:rPr>
        <w:fldChar w:fldCharType="separate"/>
      </w:r>
      <w:r w:rsidRPr="006A019D">
        <w:rPr>
          <w:rFonts w:cs="Arial"/>
        </w:rPr>
        <w:t>9</w:t>
      </w:r>
      <w:r w:rsidRPr="006A019D">
        <w:rPr>
          <w:rFonts w:cs="Arial"/>
        </w:rPr>
        <w:fldChar w:fldCharType="end"/>
      </w:r>
    </w:p>
    <w:p w14:paraId="07523F34" w14:textId="77777777" w:rsidR="00392D28" w:rsidRPr="006A019D" w:rsidRDefault="00392D28" w:rsidP="00392D28">
      <w:pPr>
        <w:pStyle w:val="TOC5"/>
        <w:rPr>
          <w:rFonts w:cs="Arial"/>
        </w:rPr>
      </w:pPr>
      <w:r w:rsidRPr="006A019D">
        <w:rPr>
          <w:rFonts w:cs="Arial"/>
          <w:color w:val="000000"/>
        </w:rPr>
        <w:t>ANNEX A</w:t>
      </w:r>
      <w:r w:rsidRPr="006A019D">
        <w:rPr>
          <w:rFonts w:cs="Arial"/>
        </w:rPr>
        <w:tab/>
        <w:t>Draft Conformance / Assessment Matrix</w:t>
      </w:r>
      <w:r w:rsidRPr="006A019D">
        <w:rPr>
          <w:rFonts w:cs="Arial"/>
        </w:rPr>
        <w:tab/>
      </w:r>
      <w:r w:rsidRPr="006A019D">
        <w:rPr>
          <w:rFonts w:cs="Arial"/>
        </w:rPr>
        <w:fldChar w:fldCharType="begin"/>
      </w:r>
      <w:r w:rsidRPr="006A019D">
        <w:rPr>
          <w:rFonts w:cs="Arial"/>
        </w:rPr>
        <w:instrText xml:space="preserve"> PAGEREF _Toc223414848 \h </w:instrText>
      </w:r>
      <w:r w:rsidRPr="006A019D">
        <w:rPr>
          <w:rFonts w:cs="Arial"/>
        </w:rPr>
      </w:r>
      <w:r w:rsidRPr="006A019D">
        <w:rPr>
          <w:rFonts w:cs="Arial"/>
        </w:rPr>
        <w:fldChar w:fldCharType="separate"/>
      </w:r>
      <w:r w:rsidRPr="006A019D">
        <w:rPr>
          <w:rFonts w:cs="Arial"/>
        </w:rPr>
        <w:t>11</w:t>
      </w:r>
      <w:r w:rsidRPr="006A019D">
        <w:rPr>
          <w:rFonts w:cs="Arial"/>
        </w:rPr>
        <w:fldChar w:fldCharType="end"/>
      </w:r>
    </w:p>
    <w:p w14:paraId="2239C827" w14:textId="684B6491" w:rsidR="00DC1CA6" w:rsidRPr="006A019D" w:rsidRDefault="00392D28" w:rsidP="00380C7B">
      <w:r w:rsidRPr="006A019D">
        <w:rPr>
          <w:b/>
          <w:bCs/>
          <w:caps/>
        </w:rPr>
        <w:fldChar w:fldCharType="end"/>
      </w:r>
    </w:p>
    <w:p w14:paraId="7B626818" w14:textId="0C9CEB9F" w:rsidR="00986D5A" w:rsidRPr="006A019D" w:rsidRDefault="00986D5A" w:rsidP="00380C7B"/>
    <w:p w14:paraId="09405F80" w14:textId="77777777" w:rsidR="00802A8D" w:rsidRPr="006A019D" w:rsidRDefault="00460028" w:rsidP="00802A8D">
      <w:pPr>
        <w:pStyle w:val="Heading1"/>
        <w:rPr>
          <w:rFonts w:cs="Arial"/>
        </w:rPr>
      </w:pPr>
      <w:r w:rsidRPr="006A019D">
        <w:rPr>
          <w:rFonts w:cs="Arial"/>
        </w:rPr>
        <w:br w:type="page"/>
      </w:r>
      <w:bookmarkStart w:id="4" w:name="_Toc223413458"/>
      <w:r w:rsidR="00802A8D" w:rsidRPr="006A019D">
        <w:rPr>
          <w:rFonts w:cs="Arial"/>
        </w:rPr>
        <w:lastRenderedPageBreak/>
        <w:t xml:space="preserve"> </w:t>
      </w:r>
      <w:bookmarkStart w:id="5" w:name="_Toc223414836"/>
      <w:r w:rsidR="00802A8D" w:rsidRPr="006A019D">
        <w:rPr>
          <w:rFonts w:cs="Arial"/>
        </w:rPr>
        <w:t>Introduction</w:t>
      </w:r>
      <w:bookmarkEnd w:id="4"/>
      <w:bookmarkEnd w:id="5"/>
    </w:p>
    <w:p w14:paraId="059C71DE" w14:textId="39DDE85B" w:rsidR="00802A8D" w:rsidRPr="006A019D" w:rsidRDefault="00802A8D" w:rsidP="00392D28">
      <w:pPr>
        <w:pStyle w:val="BodyText"/>
        <w:rPr>
          <w:lang w:eastAsia="de-DE"/>
        </w:rPr>
      </w:pPr>
      <w:r w:rsidRPr="006A019D">
        <w:rPr>
          <w:lang w:eastAsia="de-DE"/>
        </w:rPr>
        <w:t>Vessel Traffic Services are recognised internationally as a navigational safety measure through the International Convention on the Safety of Life at Sea 74/78 (SOLAS).  In particular, the provisions in SOLAS Chapter V (Safety of Navigation) Regulation 12 provides for Ves</w:t>
      </w:r>
      <w:r w:rsidR="00392D28" w:rsidRPr="006A019D">
        <w:rPr>
          <w:lang w:eastAsia="de-DE"/>
        </w:rPr>
        <w:t>sel Traffic Services and states</w:t>
      </w:r>
      <w:r w:rsidRPr="006A019D">
        <w:rPr>
          <w:lang w:eastAsia="de-DE"/>
        </w:rPr>
        <w:t>, amongst other things, that:</w:t>
      </w:r>
    </w:p>
    <w:p w14:paraId="5DC9063F" w14:textId="19126474" w:rsidR="00802A8D" w:rsidRPr="006A019D" w:rsidRDefault="00392D28" w:rsidP="00392D28">
      <w:pPr>
        <w:pStyle w:val="Bullet1"/>
        <w:rPr>
          <w:lang w:eastAsia="de-DE"/>
        </w:rPr>
      </w:pPr>
      <w:r w:rsidRPr="006A019D">
        <w:rPr>
          <w:lang w:eastAsia="de-DE"/>
        </w:rPr>
        <w:t>‘</w:t>
      </w:r>
      <w:r w:rsidR="00802A8D" w:rsidRPr="006A019D">
        <w:rPr>
          <w:lang w:eastAsia="de-DE"/>
        </w:rPr>
        <w:t>Vessel Traffic Services (VTS) contribute to safety of life at sea, safety and efficiency of navigation and protection of the marine environment, adjacent shore areas, work sites and offshore installations from possible advers</w:t>
      </w:r>
      <w:r w:rsidRPr="006A019D">
        <w:rPr>
          <w:lang w:eastAsia="de-DE"/>
        </w:rPr>
        <w:t>e effects of maritime traffic.’</w:t>
      </w:r>
      <w:r w:rsidR="00802A8D" w:rsidRPr="006A019D">
        <w:rPr>
          <w:lang w:eastAsia="de-DE"/>
        </w:rPr>
        <w:t xml:space="preserve"> and</w:t>
      </w:r>
    </w:p>
    <w:p w14:paraId="04018C5C" w14:textId="41AE97F3" w:rsidR="00802A8D" w:rsidRPr="006A019D" w:rsidRDefault="00392D28" w:rsidP="00392D28">
      <w:pPr>
        <w:pStyle w:val="Bullet1"/>
        <w:rPr>
          <w:lang w:eastAsia="de-DE"/>
        </w:rPr>
      </w:pPr>
      <w:r w:rsidRPr="006A019D">
        <w:rPr>
          <w:lang w:eastAsia="de-DE"/>
        </w:rPr>
        <w:t>‘</w:t>
      </w:r>
      <w:r w:rsidR="00802A8D" w:rsidRPr="006A019D">
        <w:rPr>
          <w:lang w:eastAsia="de-DE"/>
        </w:rPr>
        <w:t xml:space="preserve">Governments may establish VTS when, in their opinion, the volume of traffic or the degree </w:t>
      </w:r>
      <w:r w:rsidRPr="006A019D">
        <w:rPr>
          <w:lang w:eastAsia="de-DE"/>
        </w:rPr>
        <w:t>of risk justifies such services’</w:t>
      </w:r>
      <w:r w:rsidR="00802A8D" w:rsidRPr="006A019D">
        <w:rPr>
          <w:lang w:eastAsia="de-DE"/>
        </w:rPr>
        <w:t>.</w:t>
      </w:r>
    </w:p>
    <w:p w14:paraId="4A72675C" w14:textId="77777777" w:rsidR="00802A8D" w:rsidRPr="006A019D" w:rsidRDefault="00802A8D" w:rsidP="00392D28">
      <w:pPr>
        <w:pStyle w:val="BodyText"/>
        <w:rPr>
          <w:lang w:eastAsia="de-DE"/>
        </w:rPr>
      </w:pPr>
      <w:r w:rsidRPr="006A019D">
        <w:rPr>
          <w:lang w:eastAsia="de-DE"/>
        </w:rPr>
        <w:t>SOLAS also states that contracting Governments planning and implementing VTS shall, wherever possible, follow the guidelines developed by the IMO.</w:t>
      </w:r>
    </w:p>
    <w:p w14:paraId="21F40845" w14:textId="69A1F5F8" w:rsidR="00802A8D" w:rsidRPr="006A019D" w:rsidRDefault="00802A8D" w:rsidP="00392D28">
      <w:pPr>
        <w:pStyle w:val="BodyText"/>
        <w:rPr>
          <w:lang w:eastAsia="de-DE"/>
        </w:rPr>
      </w:pPr>
      <w:r w:rsidRPr="006A019D">
        <w:rPr>
          <w:lang w:eastAsia="de-DE"/>
        </w:rP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rsidRPr="006A019D">
        <w:rPr>
          <w:lang w:eastAsia="de-DE"/>
        </w:rPr>
        <w:t>A.857(</w:t>
      </w:r>
      <w:proofErr w:type="gramEnd"/>
      <w:r w:rsidRPr="006A019D">
        <w:rPr>
          <w:lang w:eastAsia="de-DE"/>
        </w:rPr>
        <w:t xml:space="preserve">20) Guidelines for Vessel Traffic Services </w:t>
      </w:r>
      <w:r w:rsidR="00392D28" w:rsidRPr="006A019D">
        <w:rPr>
          <w:lang w:eastAsia="de-DE"/>
        </w:rPr>
        <w:t>in 1997.</w:t>
      </w:r>
    </w:p>
    <w:p w14:paraId="29EDFC5C" w14:textId="77777777" w:rsidR="00802A8D" w:rsidRPr="006A019D" w:rsidRDefault="00802A8D" w:rsidP="00392D28">
      <w:pPr>
        <w:pStyle w:val="BodyText"/>
        <w:rPr>
          <w:lang w:eastAsia="de-DE"/>
        </w:rPr>
      </w:pPr>
      <w:r w:rsidRPr="006A019D">
        <w:rPr>
          <w:lang w:eastAsia="de-DE"/>
        </w:rPr>
        <w:t xml:space="preserve">The Resolution describes the principles and general provisions for the operation of a VTS and participating vessels, in addition to the roles and responsibilities of contracting governments, competent authorities and VTS Authorities.  With regards to planning and establishing a VTS Resolution </w:t>
      </w:r>
      <w:proofErr w:type="gramStart"/>
      <w:r w:rsidRPr="006A019D">
        <w:rPr>
          <w:lang w:eastAsia="de-DE"/>
        </w:rPr>
        <w:t>A.857(</w:t>
      </w:r>
      <w:proofErr w:type="gramEnd"/>
      <w:r w:rsidRPr="006A019D">
        <w:rPr>
          <w:lang w:eastAsia="de-DE"/>
        </w:rPr>
        <w:t>20) states, amongst other things, that:</w:t>
      </w:r>
    </w:p>
    <w:p w14:paraId="29F71F3A" w14:textId="77777777" w:rsidR="00802A8D" w:rsidRPr="006A019D" w:rsidRDefault="00802A8D" w:rsidP="00392D28">
      <w:pPr>
        <w:pStyle w:val="Bullet1"/>
        <w:rPr>
          <w:lang w:eastAsia="de-DE"/>
        </w:rPr>
      </w:pPr>
      <w:r w:rsidRPr="006A019D">
        <w:rPr>
          <w:lang w:eastAsia="de-DE"/>
        </w:rPr>
        <w:t>In planning and establishing a VTS, the Contracting Government or Governments or the competent authority should ensure that:</w:t>
      </w:r>
    </w:p>
    <w:p w14:paraId="0875CAB1" w14:textId="4190D097" w:rsidR="00802A8D" w:rsidRPr="006A019D" w:rsidRDefault="00802A8D" w:rsidP="00392D28">
      <w:pPr>
        <w:pStyle w:val="Bullet2"/>
        <w:rPr>
          <w:lang w:eastAsia="de-DE"/>
        </w:rPr>
      </w:pPr>
      <w:proofErr w:type="gramStart"/>
      <w:r w:rsidRPr="006A019D">
        <w:rPr>
          <w:lang w:eastAsia="de-DE"/>
        </w:rPr>
        <w:t>a</w:t>
      </w:r>
      <w:proofErr w:type="gramEnd"/>
      <w:r w:rsidRPr="006A019D">
        <w:rPr>
          <w:lang w:eastAsia="de-DE"/>
        </w:rPr>
        <w:t xml:space="preserve"> legal basis for the operation of a VTS is provided for and that the VTS is operated in accordance with</w:t>
      </w:r>
      <w:r w:rsidR="00392D28" w:rsidRPr="006A019D">
        <w:rPr>
          <w:lang w:eastAsia="de-DE"/>
        </w:rPr>
        <w:t xml:space="preserve"> national and international law;</w:t>
      </w:r>
      <w:r w:rsidRPr="006A019D">
        <w:rPr>
          <w:lang w:eastAsia="de-DE"/>
        </w:rPr>
        <w:t xml:space="preserve"> and</w:t>
      </w:r>
    </w:p>
    <w:p w14:paraId="29ED9AE1" w14:textId="09031C08" w:rsidR="00802A8D" w:rsidRPr="006A019D" w:rsidRDefault="00802A8D" w:rsidP="00392D28">
      <w:pPr>
        <w:pStyle w:val="Bullet2"/>
        <w:rPr>
          <w:lang w:eastAsia="de-DE"/>
        </w:rPr>
      </w:pPr>
      <w:proofErr w:type="gramStart"/>
      <w:r w:rsidRPr="006A019D">
        <w:rPr>
          <w:lang w:eastAsia="de-DE"/>
        </w:rPr>
        <w:t>a</w:t>
      </w:r>
      <w:proofErr w:type="gramEnd"/>
      <w:r w:rsidRPr="006A019D">
        <w:rPr>
          <w:lang w:eastAsia="de-DE"/>
        </w:rPr>
        <w:t xml:space="preserve"> </w:t>
      </w:r>
      <w:r w:rsidR="001A1FDD" w:rsidRPr="006A019D">
        <w:rPr>
          <w:lang w:eastAsia="de-DE"/>
        </w:rPr>
        <w:t>‘</w:t>
      </w:r>
      <w:r w:rsidRPr="006A019D">
        <w:rPr>
          <w:i/>
          <w:lang w:eastAsia="de-DE"/>
        </w:rPr>
        <w:t xml:space="preserve">VTS authority </w:t>
      </w:r>
      <w:r w:rsidRPr="006A019D">
        <w:rPr>
          <w:b/>
          <w:i/>
          <w:lang w:eastAsia="de-DE"/>
        </w:rPr>
        <w:t>is appointed and legally empowered</w:t>
      </w:r>
      <w:r w:rsidR="001A1FDD" w:rsidRPr="006A019D">
        <w:rPr>
          <w:i/>
          <w:lang w:eastAsia="de-DE"/>
        </w:rPr>
        <w:t>’</w:t>
      </w:r>
      <w:r w:rsidR="00392D28" w:rsidRPr="006A019D">
        <w:rPr>
          <w:lang w:eastAsia="de-DE"/>
        </w:rPr>
        <w:t>.</w:t>
      </w:r>
      <w:r w:rsidRPr="006A019D">
        <w:rPr>
          <w:lang w:eastAsia="de-DE"/>
        </w:rPr>
        <w:t xml:space="preserve"> </w:t>
      </w:r>
      <w:proofErr w:type="gramStart"/>
      <w:r w:rsidRPr="006A019D">
        <w:rPr>
          <w:lang w:eastAsia="de-DE"/>
        </w:rPr>
        <w:t>and</w:t>
      </w:r>
      <w:proofErr w:type="gramEnd"/>
    </w:p>
    <w:p w14:paraId="1B5B7485" w14:textId="0B395611" w:rsidR="00802A8D" w:rsidRPr="006A019D" w:rsidRDefault="00802A8D" w:rsidP="00392D28">
      <w:pPr>
        <w:pStyle w:val="Bullet1"/>
      </w:pPr>
      <w:r w:rsidRPr="006A019D">
        <w:rPr>
          <w:lang w:eastAsia="de-DE"/>
        </w:rPr>
        <w:t xml:space="preserve">The VTS authority is </w:t>
      </w:r>
      <w:r w:rsidR="001A1FDD" w:rsidRPr="006A019D">
        <w:rPr>
          <w:lang w:eastAsia="de-DE"/>
        </w:rPr>
        <w:t>‘</w:t>
      </w:r>
      <w:r w:rsidRPr="006A019D">
        <w:rPr>
          <w:lang w:eastAsia="de-DE"/>
        </w:rPr>
        <w:t xml:space="preserve">the authority with responsibility for the management, operation and co-ordination of the VTS, interaction with participating vessels and </w:t>
      </w:r>
      <w:r w:rsidRPr="006A019D">
        <w:rPr>
          <w:b/>
          <w:lang w:eastAsia="de-DE"/>
        </w:rPr>
        <w:t>the safe and effective provision of the service.</w:t>
      </w:r>
      <w:r w:rsidR="001A1FDD" w:rsidRPr="006A019D">
        <w:rPr>
          <w:lang w:eastAsia="de-DE"/>
        </w:rPr>
        <w:t>’</w:t>
      </w:r>
    </w:p>
    <w:p w14:paraId="1E91D06F" w14:textId="77777777" w:rsidR="00802A8D" w:rsidRPr="006A019D" w:rsidRDefault="00802A8D" w:rsidP="00802A8D">
      <w:pPr>
        <w:pStyle w:val="Heading1"/>
        <w:spacing w:line="276" w:lineRule="auto"/>
        <w:rPr>
          <w:rFonts w:cs="Arial"/>
        </w:rPr>
      </w:pPr>
      <w:bookmarkStart w:id="6" w:name="_Toc223413459"/>
      <w:bookmarkStart w:id="7" w:name="_Toc223414837"/>
      <w:r w:rsidRPr="006A019D">
        <w:rPr>
          <w:rFonts w:cs="Arial"/>
        </w:rPr>
        <w:t>Overview</w:t>
      </w:r>
      <w:bookmarkEnd w:id="6"/>
      <w:bookmarkEnd w:id="7"/>
    </w:p>
    <w:p w14:paraId="5AF5FC0D" w14:textId="77777777" w:rsidR="00802A8D" w:rsidRPr="006A019D" w:rsidRDefault="00802A8D" w:rsidP="00802A8D">
      <w:pPr>
        <w:pStyle w:val="BodyText"/>
        <w:rPr>
          <w:lang w:eastAsia="de-DE"/>
        </w:rPr>
      </w:pPr>
      <w:r w:rsidRPr="006A019D">
        <w:rPr>
          <w:lang w:eastAsia="de-DE"/>
        </w:rPr>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14:paraId="29D374BD" w14:textId="77777777" w:rsidR="00802A8D" w:rsidRPr="006A019D" w:rsidRDefault="00802A8D" w:rsidP="00802A8D">
      <w:pPr>
        <w:rPr>
          <w:rFonts w:eastAsia="Calibri"/>
          <w:b/>
          <w:caps/>
          <w:kern w:val="28"/>
          <w:sz w:val="24"/>
          <w:lang w:eastAsia="de-DE"/>
        </w:rPr>
      </w:pPr>
      <w:r w:rsidRPr="006A019D">
        <w:br w:type="page"/>
      </w:r>
    </w:p>
    <w:p w14:paraId="30322D5C" w14:textId="77777777" w:rsidR="00802A8D" w:rsidRPr="006A019D" w:rsidRDefault="00802A8D" w:rsidP="00802A8D">
      <w:pPr>
        <w:pStyle w:val="Heading1"/>
        <w:spacing w:line="276" w:lineRule="auto"/>
        <w:rPr>
          <w:rFonts w:cs="Arial"/>
        </w:rPr>
      </w:pPr>
      <w:bookmarkStart w:id="8" w:name="_Toc223413460"/>
      <w:bookmarkStart w:id="9" w:name="_Toc223414838"/>
      <w:r w:rsidRPr="006A019D">
        <w:rPr>
          <w:rFonts w:cs="Arial"/>
        </w:rPr>
        <w:lastRenderedPageBreak/>
        <w:t>Aim and Objectives</w:t>
      </w:r>
      <w:bookmarkEnd w:id="8"/>
      <w:bookmarkEnd w:id="9"/>
    </w:p>
    <w:p w14:paraId="1002ECD4" w14:textId="77777777" w:rsidR="00802A8D" w:rsidRPr="006A019D" w:rsidRDefault="00802A8D" w:rsidP="00802A8D">
      <w:pPr>
        <w:pStyle w:val="BodyText"/>
        <w:rPr>
          <w:lang w:eastAsia="de-DE"/>
        </w:rPr>
      </w:pPr>
      <w:r w:rsidRPr="006A019D">
        <w:rPr>
          <w:lang w:eastAsia="de-DE"/>
        </w:rPr>
        <w:t>The aim of this document is to provide guidance for competent authorities and VTS authorities to meet their obligations under SOLAS for the establishment and operation of VTS.  In particular it aims to provide guidance for assessing the appointment of a VTS Authority and the subsequent on-going assessment and evaluation to ensure:</w:t>
      </w:r>
    </w:p>
    <w:p w14:paraId="5B4442A7" w14:textId="0301F088" w:rsidR="00802A8D" w:rsidRPr="006A019D" w:rsidRDefault="00802A8D" w:rsidP="001A1FDD">
      <w:pPr>
        <w:pStyle w:val="Bullet1"/>
        <w:rPr>
          <w:lang w:eastAsia="de-DE"/>
        </w:rPr>
      </w:pPr>
      <w:r w:rsidRPr="006A019D">
        <w:rPr>
          <w:lang w:eastAsia="de-DE"/>
        </w:rPr>
        <w:t>Conformity with International obligations</w:t>
      </w:r>
      <w:r w:rsidR="001A1FDD" w:rsidRPr="006A019D">
        <w:rPr>
          <w:lang w:eastAsia="de-DE"/>
        </w:rPr>
        <w:t>;</w:t>
      </w:r>
    </w:p>
    <w:p w14:paraId="64BDDF00" w14:textId="3A02E239" w:rsidR="00802A8D" w:rsidRPr="006A019D" w:rsidRDefault="00802A8D" w:rsidP="001A1FDD">
      <w:pPr>
        <w:pStyle w:val="Bullet1"/>
        <w:rPr>
          <w:lang w:eastAsia="de-DE"/>
        </w:rPr>
      </w:pPr>
      <w:r w:rsidRPr="006A019D">
        <w:rPr>
          <w:lang w:eastAsia="de-DE"/>
        </w:rPr>
        <w:t xml:space="preserve">The technical performance of the VTS equipment is consistent with the objectives of the VTS and </w:t>
      </w:r>
      <w:r w:rsidR="001A1FDD" w:rsidRPr="006A019D">
        <w:rPr>
          <w:lang w:eastAsia="de-DE"/>
        </w:rPr>
        <w:t>the types of service/s provided;</w:t>
      </w:r>
    </w:p>
    <w:p w14:paraId="6320F723" w14:textId="6B973E9D" w:rsidR="00802A8D" w:rsidRPr="006A019D" w:rsidRDefault="00802A8D" w:rsidP="001A1FDD">
      <w:pPr>
        <w:pStyle w:val="Bullet1"/>
        <w:rPr>
          <w:lang w:eastAsia="de-DE"/>
        </w:rPr>
      </w:pPr>
      <w:r w:rsidRPr="006A019D">
        <w:rPr>
          <w:lang w:eastAsia="de-DE"/>
        </w:rPr>
        <w:t>The operational objectives are being met</w:t>
      </w:r>
      <w:r w:rsidR="001A1FDD" w:rsidRPr="006A019D">
        <w:rPr>
          <w:lang w:eastAsia="de-DE"/>
        </w:rPr>
        <w:t>;</w:t>
      </w:r>
      <w:r w:rsidRPr="006A019D">
        <w:rPr>
          <w:lang w:eastAsia="de-DE"/>
        </w:rPr>
        <w:t xml:space="preserve"> and</w:t>
      </w:r>
    </w:p>
    <w:p w14:paraId="02B5E863" w14:textId="77777777" w:rsidR="00802A8D" w:rsidRPr="006A019D" w:rsidRDefault="00802A8D" w:rsidP="001A1FDD">
      <w:pPr>
        <w:pStyle w:val="Bullet1"/>
        <w:rPr>
          <w:lang w:eastAsia="de-DE"/>
        </w:rPr>
      </w:pPr>
      <w:r w:rsidRPr="006A019D">
        <w:rPr>
          <w:lang w:eastAsia="de-DE"/>
        </w:rPr>
        <w:t>The issues identified in determining the need for the VTS have been either alleviated or at least reduced to an acceptable level.</w:t>
      </w:r>
    </w:p>
    <w:p w14:paraId="17A0DC4F" w14:textId="70DB9618" w:rsidR="00802A8D" w:rsidRPr="006A019D" w:rsidRDefault="001A1FDD" w:rsidP="00802A8D">
      <w:pPr>
        <w:pStyle w:val="BodyText"/>
        <w:rPr>
          <w:lang w:eastAsia="de-DE"/>
        </w:rPr>
      </w:pPr>
      <w:r w:rsidRPr="006A019D">
        <w:rPr>
          <w:lang w:eastAsia="de-DE"/>
        </w:rPr>
        <w:t>This G</w:t>
      </w:r>
      <w:r w:rsidR="00802A8D" w:rsidRPr="006A019D">
        <w:rPr>
          <w:lang w:eastAsia="de-DE"/>
        </w:rPr>
        <w:t>uideline also aims to achieve consistency in the provision of the services worldwide in order to avoid confusion about the delivery of VTS services for the mariner trading between various jurisd</w:t>
      </w:r>
      <w:r w:rsidRPr="006A019D">
        <w:rPr>
          <w:lang w:eastAsia="de-DE"/>
        </w:rPr>
        <w:t>ictions.</w:t>
      </w:r>
    </w:p>
    <w:tbl>
      <w:tblPr>
        <w:tblStyle w:val="TableGrid"/>
        <w:tblW w:w="0" w:type="auto"/>
        <w:tblBorders>
          <w:insideH w:val="none" w:sz="0" w:space="0" w:color="auto"/>
          <w:insideV w:val="none" w:sz="0" w:space="0" w:color="auto"/>
        </w:tblBorders>
        <w:shd w:val="clear" w:color="auto" w:fill="CCFFFF"/>
        <w:tblLook w:val="04A0" w:firstRow="1" w:lastRow="0" w:firstColumn="1" w:lastColumn="0" w:noHBand="0" w:noVBand="1"/>
      </w:tblPr>
      <w:tblGrid>
        <w:gridCol w:w="9570"/>
      </w:tblGrid>
      <w:tr w:rsidR="00802A8D" w:rsidRPr="006A019D" w14:paraId="6020800B" w14:textId="77777777" w:rsidTr="00FF3C78">
        <w:tc>
          <w:tcPr>
            <w:tcW w:w="9570" w:type="dxa"/>
            <w:shd w:val="clear" w:color="auto" w:fill="CCFFFF"/>
          </w:tcPr>
          <w:p w14:paraId="11307AFA" w14:textId="77777777" w:rsidR="00802A8D" w:rsidRPr="006A019D" w:rsidRDefault="00802A8D" w:rsidP="00802A8D">
            <w:pPr>
              <w:pStyle w:val="BodyText"/>
              <w:rPr>
                <w:b/>
                <w:lang w:eastAsia="de-DE"/>
              </w:rPr>
            </w:pPr>
            <w:r w:rsidRPr="006A019D">
              <w:rPr>
                <w:b/>
                <w:lang w:eastAsia="de-DE"/>
              </w:rPr>
              <w:t>Note:</w:t>
            </w:r>
          </w:p>
          <w:p w14:paraId="0BEA7CC0" w14:textId="77777777" w:rsidR="00802A8D" w:rsidRPr="006A019D" w:rsidRDefault="00802A8D" w:rsidP="00802A8D">
            <w:pPr>
              <w:pStyle w:val="BodyText"/>
              <w:rPr>
                <w:lang w:eastAsia="de-DE"/>
              </w:rPr>
            </w:pPr>
            <w:r w:rsidRPr="006A019D">
              <w:rPr>
                <w:lang w:eastAsia="de-DE"/>
              </w:rPr>
              <w:t>This Guideline is intended to complement other IALA guidance, as amended, on the establishment and on-going operation of VTS.  It is not intended to replicate the information and guidance in these documents or be prescriptive about auditing provisions / quality management systems.  Rather, it provides a framework to assist authorities to meet their obligations for the establishment and operation of VTS in a consistent manner.  Key IALA documentation associated with this Guideline includes:</w:t>
            </w:r>
          </w:p>
          <w:p w14:paraId="3DC08081" w14:textId="331A0BE8" w:rsidR="00802A8D" w:rsidRPr="006A019D" w:rsidRDefault="00802A8D" w:rsidP="005911F6">
            <w:pPr>
              <w:pStyle w:val="BodyText"/>
              <w:numPr>
                <w:ilvl w:val="0"/>
                <w:numId w:val="17"/>
              </w:numPr>
              <w:spacing w:after="0" w:line="276" w:lineRule="auto"/>
              <w:ind w:left="714" w:hanging="357"/>
              <w:rPr>
                <w:lang w:eastAsia="de-DE"/>
              </w:rPr>
            </w:pPr>
            <w:r w:rsidRPr="006A019D">
              <w:rPr>
                <w:lang w:eastAsia="de-DE"/>
              </w:rPr>
              <w:t>Recommendation V-119 on Implementation of Vessel Traffic Services</w:t>
            </w:r>
            <w:r w:rsidR="001A1FDD" w:rsidRPr="006A019D">
              <w:rPr>
                <w:lang w:eastAsia="de-DE"/>
              </w:rPr>
              <w:t>;</w:t>
            </w:r>
          </w:p>
          <w:p w14:paraId="1D0EBBE4" w14:textId="0947A06C" w:rsidR="00802A8D" w:rsidRPr="006A019D" w:rsidRDefault="00802A8D" w:rsidP="005911F6">
            <w:pPr>
              <w:pStyle w:val="BodyText"/>
              <w:numPr>
                <w:ilvl w:val="0"/>
                <w:numId w:val="17"/>
              </w:numPr>
              <w:spacing w:after="0" w:line="276" w:lineRule="auto"/>
              <w:ind w:left="714" w:hanging="357"/>
              <w:rPr>
                <w:lang w:eastAsia="de-DE"/>
              </w:rPr>
            </w:pPr>
            <w:r w:rsidRPr="006A019D">
              <w:rPr>
                <w:lang w:eastAsia="de-DE"/>
              </w:rPr>
              <w:t>Recommendation V-127 on Operational Procedures for VTS</w:t>
            </w:r>
            <w:r w:rsidR="001A1FDD" w:rsidRPr="006A019D">
              <w:rPr>
                <w:lang w:eastAsia="de-DE"/>
              </w:rPr>
              <w:t>;</w:t>
            </w:r>
          </w:p>
          <w:p w14:paraId="594AEA4D" w14:textId="1BE1FA3F" w:rsidR="00802A8D" w:rsidRPr="006A019D" w:rsidRDefault="00802A8D" w:rsidP="005911F6">
            <w:pPr>
              <w:pStyle w:val="BodyText"/>
              <w:numPr>
                <w:ilvl w:val="0"/>
                <w:numId w:val="17"/>
              </w:numPr>
              <w:spacing w:after="0" w:line="276" w:lineRule="auto"/>
              <w:rPr>
                <w:lang w:eastAsia="de-DE"/>
              </w:rPr>
            </w:pPr>
            <w:r w:rsidRPr="006A019D">
              <w:rPr>
                <w:lang w:eastAsia="de-DE"/>
              </w:rPr>
              <w:t>Recommendation V-128 on Operational and Technical Performance Requirements for VTS Equipment</w:t>
            </w:r>
            <w:r w:rsidR="001A1FDD" w:rsidRPr="006A019D">
              <w:rPr>
                <w:lang w:eastAsia="de-DE"/>
              </w:rPr>
              <w:t>;</w:t>
            </w:r>
          </w:p>
          <w:p w14:paraId="12C668CE" w14:textId="7CFE4E20" w:rsidR="00802A8D" w:rsidRPr="006A019D" w:rsidRDefault="00802A8D" w:rsidP="005911F6">
            <w:pPr>
              <w:pStyle w:val="BodyText"/>
              <w:numPr>
                <w:ilvl w:val="0"/>
                <w:numId w:val="17"/>
              </w:numPr>
              <w:spacing w:after="0" w:line="276" w:lineRule="auto"/>
              <w:ind w:left="714" w:hanging="357"/>
              <w:rPr>
                <w:lang w:eastAsia="de-DE"/>
              </w:rPr>
            </w:pPr>
            <w:r w:rsidRPr="006A019D">
              <w:rPr>
                <w:lang w:eastAsia="de-DE"/>
              </w:rPr>
              <w:t>Recommendation O-132 - ‘Quality Management for Aids to Navigation Authorities</w:t>
            </w:r>
            <w:r w:rsidR="001A1FDD" w:rsidRPr="006A019D">
              <w:rPr>
                <w:lang w:eastAsia="de-DE"/>
              </w:rPr>
              <w:t>;</w:t>
            </w:r>
          </w:p>
          <w:p w14:paraId="11C4C476" w14:textId="77777777" w:rsidR="001A1FDD" w:rsidRPr="006A019D" w:rsidRDefault="001A1FDD" w:rsidP="005911F6">
            <w:pPr>
              <w:pStyle w:val="BodyText"/>
              <w:numPr>
                <w:ilvl w:val="0"/>
                <w:numId w:val="17"/>
              </w:numPr>
              <w:spacing w:after="0" w:line="276" w:lineRule="auto"/>
              <w:ind w:left="714" w:hanging="357"/>
              <w:rPr>
                <w:lang w:eastAsia="de-DE"/>
              </w:rPr>
            </w:pPr>
            <w:r w:rsidRPr="006A019D">
              <w:rPr>
                <w:lang w:eastAsia="de-DE"/>
              </w:rPr>
              <w:t>Recommendation O-134 on the IALA Risk Management tool for ports and restricted waterways;</w:t>
            </w:r>
          </w:p>
          <w:p w14:paraId="60AF6C98" w14:textId="4308123E" w:rsidR="00802A8D" w:rsidRPr="006A019D" w:rsidRDefault="00802A8D" w:rsidP="005911F6">
            <w:pPr>
              <w:pStyle w:val="BodyText"/>
              <w:numPr>
                <w:ilvl w:val="0"/>
                <w:numId w:val="17"/>
              </w:numPr>
              <w:spacing w:after="0" w:line="276" w:lineRule="auto"/>
              <w:ind w:left="714" w:hanging="357"/>
              <w:rPr>
                <w:lang w:eastAsia="de-DE"/>
              </w:rPr>
            </w:pPr>
            <w:proofErr w:type="gramStart"/>
            <w:r w:rsidRPr="006A019D">
              <w:rPr>
                <w:lang w:eastAsia="de-DE"/>
              </w:rPr>
              <w:t>Guideline  1018</w:t>
            </w:r>
            <w:proofErr w:type="gramEnd"/>
            <w:r w:rsidRPr="006A019D">
              <w:rPr>
                <w:lang w:eastAsia="de-DE"/>
              </w:rPr>
              <w:t xml:space="preserve"> on Risk Management</w:t>
            </w:r>
            <w:r w:rsidR="001A1FDD" w:rsidRPr="006A019D">
              <w:rPr>
                <w:lang w:eastAsia="de-DE"/>
              </w:rPr>
              <w:t>;</w:t>
            </w:r>
          </w:p>
          <w:p w14:paraId="44E5E12E" w14:textId="44B18C3A" w:rsidR="00802A8D" w:rsidRPr="006A019D" w:rsidRDefault="00802A8D" w:rsidP="005911F6">
            <w:pPr>
              <w:pStyle w:val="BodyText"/>
              <w:numPr>
                <w:ilvl w:val="0"/>
                <w:numId w:val="17"/>
              </w:numPr>
              <w:spacing w:after="0" w:line="276" w:lineRule="auto"/>
              <w:ind w:left="714" w:hanging="357"/>
              <w:rPr>
                <w:lang w:eastAsia="de-DE"/>
              </w:rPr>
            </w:pPr>
            <w:r w:rsidRPr="006A019D">
              <w:rPr>
                <w:lang w:eastAsia="de-DE"/>
              </w:rPr>
              <w:t>Guideline 1052 on the Use of Quality Management Systems for Aids to Navigation Service Delivery</w:t>
            </w:r>
            <w:r w:rsidR="001A1FDD" w:rsidRPr="006A019D">
              <w:rPr>
                <w:lang w:eastAsia="de-DE"/>
              </w:rPr>
              <w:t>;</w:t>
            </w:r>
          </w:p>
          <w:p w14:paraId="41FC7302" w14:textId="77777777" w:rsidR="00802A8D" w:rsidRPr="006A019D" w:rsidRDefault="00802A8D" w:rsidP="005911F6">
            <w:pPr>
              <w:pStyle w:val="BodyText"/>
              <w:numPr>
                <w:ilvl w:val="0"/>
                <w:numId w:val="17"/>
              </w:numPr>
              <w:spacing w:after="0" w:line="276" w:lineRule="auto"/>
              <w:ind w:left="714" w:hanging="357"/>
              <w:rPr>
                <w:dstrike/>
                <w:highlight w:val="yellow"/>
                <w:lang w:eastAsia="de-DE"/>
              </w:rPr>
            </w:pPr>
            <w:r w:rsidRPr="006A019D">
              <w:rPr>
                <w:dstrike/>
                <w:highlight w:val="yellow"/>
                <w:lang w:eastAsia="de-DE"/>
              </w:rPr>
              <w:t>Guideline 1034 on the Certification of Marine Aids to Navigation Products.</w:t>
            </w:r>
          </w:p>
          <w:p w14:paraId="0CD4F0A4" w14:textId="6A5D7119" w:rsidR="00802A8D" w:rsidRPr="006A019D" w:rsidRDefault="00802A8D" w:rsidP="005911F6">
            <w:pPr>
              <w:pStyle w:val="BodyText"/>
              <w:numPr>
                <w:ilvl w:val="0"/>
                <w:numId w:val="17"/>
              </w:numPr>
              <w:spacing w:after="0" w:line="276" w:lineRule="auto"/>
              <w:ind w:left="714" w:hanging="357"/>
              <w:rPr>
                <w:lang w:eastAsia="de-DE"/>
              </w:rPr>
            </w:pPr>
            <w:r w:rsidRPr="006A019D">
              <w:rPr>
                <w:lang w:eastAsia="de-DE"/>
              </w:rPr>
              <w:t>VTS Manual</w:t>
            </w:r>
            <w:r w:rsidR="001A1FDD" w:rsidRPr="006A019D">
              <w:rPr>
                <w:lang w:eastAsia="de-DE"/>
              </w:rPr>
              <w:t>.</w:t>
            </w:r>
          </w:p>
        </w:tc>
      </w:tr>
    </w:tbl>
    <w:p w14:paraId="59DD163D" w14:textId="77777777" w:rsidR="00802A8D" w:rsidRPr="006A019D" w:rsidRDefault="00802A8D" w:rsidP="00802A8D">
      <w:pPr>
        <w:pStyle w:val="BodyText"/>
        <w:rPr>
          <w:lang w:eastAsia="de-DE"/>
        </w:rPr>
      </w:pPr>
    </w:p>
    <w:p w14:paraId="68221734" w14:textId="1DC8B8BB" w:rsidR="00802A8D" w:rsidRPr="006A019D" w:rsidRDefault="00802A8D" w:rsidP="001A1FDD">
      <w:pPr>
        <w:rPr>
          <w:lang w:eastAsia="de-DE"/>
        </w:rPr>
      </w:pPr>
      <w:r w:rsidRPr="006A019D">
        <w:rPr>
          <w:lang w:eastAsia="de-DE"/>
        </w:rPr>
        <w:br w:type="page"/>
      </w:r>
    </w:p>
    <w:p w14:paraId="7EE11767" w14:textId="77777777" w:rsidR="00802A8D" w:rsidRPr="006A019D" w:rsidRDefault="00802A8D" w:rsidP="00802A8D">
      <w:pPr>
        <w:pStyle w:val="Heading1"/>
        <w:spacing w:line="276" w:lineRule="auto"/>
        <w:rPr>
          <w:rFonts w:cs="Arial"/>
        </w:rPr>
      </w:pPr>
      <w:bookmarkStart w:id="10" w:name="_Toc223413461"/>
      <w:bookmarkStart w:id="11" w:name="_Toc223414839"/>
      <w:r w:rsidRPr="006A019D">
        <w:rPr>
          <w:rFonts w:cs="Arial"/>
        </w:rPr>
        <w:lastRenderedPageBreak/>
        <w:t>Framework for Assessment</w:t>
      </w:r>
      <w:bookmarkEnd w:id="10"/>
      <w:bookmarkEnd w:id="11"/>
    </w:p>
    <w:p w14:paraId="1C4BD1BE" w14:textId="77777777" w:rsidR="00802A8D" w:rsidRPr="006A019D" w:rsidRDefault="00802A8D" w:rsidP="00802A8D">
      <w:pPr>
        <w:pStyle w:val="BodyText"/>
        <w:rPr>
          <w:lang w:eastAsia="de-DE"/>
        </w:rPr>
      </w:pPr>
      <w:r w:rsidRPr="006A019D">
        <w:rPr>
          <w:lang w:eastAsia="de-DE"/>
        </w:rPr>
        <w:t>The framework for assessing the appointment of a VTS Authority and the subsequent on-going assessment and evaluation of safe and effective provision of the service is comprised of the following elements:</w:t>
      </w:r>
    </w:p>
    <w:p w14:paraId="23BA1B4D" w14:textId="7F18E1FC" w:rsidR="00802A8D" w:rsidRPr="006A019D" w:rsidRDefault="001A1FDD" w:rsidP="001A1FDD">
      <w:pPr>
        <w:pStyle w:val="Bullet1"/>
        <w:rPr>
          <w:lang w:eastAsia="de-DE"/>
        </w:rPr>
      </w:pPr>
      <w:proofErr w:type="gramStart"/>
      <w:r w:rsidRPr="006A019D">
        <w:rPr>
          <w:lang w:eastAsia="de-DE"/>
        </w:rPr>
        <w:t>t</w:t>
      </w:r>
      <w:r w:rsidR="00802A8D" w:rsidRPr="006A019D">
        <w:rPr>
          <w:lang w:eastAsia="de-DE"/>
        </w:rPr>
        <w:t>he</w:t>
      </w:r>
      <w:proofErr w:type="gramEnd"/>
      <w:r w:rsidR="00802A8D" w:rsidRPr="006A019D">
        <w:rPr>
          <w:lang w:eastAsia="de-DE"/>
        </w:rPr>
        <w:t xml:space="preserve"> guidance provided in the VTS Manual and IALA Recommendations and Guidelines regarding the establishment and operation of VTS and the use of quality management and safety management systems </w:t>
      </w:r>
      <w:r w:rsidRPr="006A019D">
        <w:rPr>
          <w:lang w:eastAsia="de-DE"/>
        </w:rPr>
        <w:t>in VTS;</w:t>
      </w:r>
    </w:p>
    <w:p w14:paraId="35B61212" w14:textId="0C2F6324" w:rsidR="00802A8D" w:rsidRPr="006A019D" w:rsidRDefault="001A1FDD" w:rsidP="001A1FDD">
      <w:pPr>
        <w:pStyle w:val="Bullet1"/>
        <w:rPr>
          <w:lang w:eastAsia="de-DE"/>
        </w:rPr>
      </w:pPr>
      <w:proofErr w:type="gramStart"/>
      <w:r w:rsidRPr="006A019D">
        <w:rPr>
          <w:lang w:eastAsia="de-DE"/>
        </w:rPr>
        <w:t>t</w:t>
      </w:r>
      <w:r w:rsidR="00802A8D" w:rsidRPr="006A019D">
        <w:rPr>
          <w:lang w:eastAsia="de-DE"/>
        </w:rPr>
        <w:t>he</w:t>
      </w:r>
      <w:proofErr w:type="gramEnd"/>
      <w:r w:rsidR="00802A8D" w:rsidRPr="006A019D">
        <w:rPr>
          <w:lang w:eastAsia="de-DE"/>
        </w:rPr>
        <w:t xml:space="preserve"> ‘VTS Assessment checklist’, which is contained in the Annex.</w:t>
      </w:r>
    </w:p>
    <w:p w14:paraId="24DFFFC0" w14:textId="77777777" w:rsidR="00802A8D" w:rsidRPr="006A019D" w:rsidRDefault="00802A8D" w:rsidP="00802A8D">
      <w:pPr>
        <w:pStyle w:val="Heading2"/>
        <w:spacing w:line="276" w:lineRule="auto"/>
      </w:pPr>
      <w:bookmarkStart w:id="12" w:name="_Toc223413462"/>
      <w:bookmarkStart w:id="13" w:name="_Toc223414840"/>
      <w:r w:rsidRPr="006A019D">
        <w:t>Quality Management</w:t>
      </w:r>
      <w:bookmarkEnd w:id="12"/>
      <w:bookmarkEnd w:id="13"/>
      <w:r w:rsidRPr="006A019D">
        <w:t xml:space="preserve"> </w:t>
      </w:r>
    </w:p>
    <w:p w14:paraId="3A99D10E" w14:textId="211B6073" w:rsidR="00802A8D" w:rsidRPr="006A019D" w:rsidRDefault="00802A8D" w:rsidP="001A1FDD">
      <w:pPr>
        <w:pStyle w:val="BodyText"/>
        <w:rPr>
          <w:lang w:eastAsia="de-DE"/>
        </w:rPr>
      </w:pPr>
      <w:r w:rsidRPr="006A019D">
        <w:rPr>
          <w:lang w:eastAsia="de-DE"/>
        </w:rPr>
        <w:t>IALA is committed to the provision of high quality services and encourages authorities to adopt internationally recognised standards for the management and delivery of services as set out in IALA Recommendation O-132 - ‘Quality Management for Aids to Navigation Authorities’.</w:t>
      </w:r>
      <w:r w:rsidR="001A1FDD" w:rsidRPr="006A019D">
        <w:rPr>
          <w:lang w:eastAsia="de-DE"/>
        </w:rPr>
        <w:t xml:space="preserve"> </w:t>
      </w:r>
      <w:r w:rsidRPr="006A019D">
        <w:rPr>
          <w:lang w:eastAsia="de-DE"/>
        </w:rPr>
        <w:t xml:space="preserve"> For the purposes of this Recommendation, VTS is deemed to be an Aid to Navigation. </w:t>
      </w:r>
      <w:r w:rsidR="001A1FDD" w:rsidRPr="006A019D">
        <w:rPr>
          <w:lang w:eastAsia="de-DE"/>
        </w:rPr>
        <w:t xml:space="preserve"> </w:t>
      </w:r>
      <w:r w:rsidRPr="006A019D">
        <w:rPr>
          <w:lang w:eastAsia="de-DE"/>
        </w:rPr>
        <w:t>IALA Recom</w:t>
      </w:r>
      <w:r w:rsidR="001A1FDD" w:rsidRPr="006A019D">
        <w:rPr>
          <w:lang w:eastAsia="de-DE"/>
        </w:rPr>
        <w:t xml:space="preserve">mendation O-132 recommends that </w:t>
      </w:r>
      <w:r w:rsidRPr="006A019D">
        <w:rPr>
          <w:lang w:eastAsia="de-DE"/>
        </w:rPr>
        <w:t xml:space="preserve">authorities responsible for aids to </w:t>
      </w:r>
      <w:proofErr w:type="gramStart"/>
      <w:r w:rsidRPr="006A019D">
        <w:rPr>
          <w:lang w:eastAsia="de-DE"/>
        </w:rPr>
        <w:t>navigation,</w:t>
      </w:r>
      <w:proofErr w:type="gramEnd"/>
      <w:r w:rsidRPr="006A019D">
        <w:rPr>
          <w:lang w:eastAsia="de-DE"/>
        </w:rPr>
        <w:t xml:space="preserve"> implement and maintain a </w:t>
      </w:r>
      <w:r w:rsidRPr="006A019D">
        <w:rPr>
          <w:b/>
          <w:lang w:eastAsia="de-DE"/>
        </w:rPr>
        <w:t>Quality Management System</w:t>
      </w:r>
      <w:r w:rsidR="001A1FDD" w:rsidRPr="006A019D">
        <w:rPr>
          <w:lang w:eastAsia="de-DE"/>
        </w:rPr>
        <w:t>.</w:t>
      </w:r>
    </w:p>
    <w:p w14:paraId="39F5D643" w14:textId="324FE25C" w:rsidR="00802A8D" w:rsidRPr="006A019D" w:rsidRDefault="00802A8D" w:rsidP="00802A8D">
      <w:pPr>
        <w:pStyle w:val="BodyText"/>
        <w:rPr>
          <w:lang w:eastAsia="de-DE"/>
        </w:rPr>
      </w:pPr>
      <w:r w:rsidRPr="006A019D">
        <w:rPr>
          <w:lang w:eastAsia="de-DE"/>
        </w:rPr>
        <w:t xml:space="preserve">The requirement for service providing organisations to adopt quality management principles is well established throughout the world. </w:t>
      </w:r>
      <w:r w:rsidR="001A1FDD" w:rsidRPr="006A019D">
        <w:rPr>
          <w:lang w:eastAsia="de-DE"/>
        </w:rPr>
        <w:t xml:space="preserve"> </w:t>
      </w:r>
      <w:r w:rsidRPr="006A019D">
        <w:rPr>
          <w:lang w:eastAsia="de-DE"/>
        </w:rPr>
        <w:t>The IMO introduced a mandatory system for shipping and ship operators in 2002, the International Safety Management (ISM) Code.</w:t>
      </w:r>
    </w:p>
    <w:tbl>
      <w:tblPr>
        <w:tblStyle w:val="TableGrid"/>
        <w:tblW w:w="0" w:type="auto"/>
        <w:tblBorders>
          <w:insideH w:val="none" w:sz="0" w:space="0" w:color="auto"/>
          <w:insideV w:val="none" w:sz="0" w:space="0" w:color="auto"/>
        </w:tblBorders>
        <w:shd w:val="clear" w:color="auto" w:fill="CCFFFF"/>
        <w:tblLook w:val="04A0" w:firstRow="1" w:lastRow="0" w:firstColumn="1" w:lastColumn="0" w:noHBand="0" w:noVBand="1"/>
      </w:tblPr>
      <w:tblGrid>
        <w:gridCol w:w="9570"/>
      </w:tblGrid>
      <w:tr w:rsidR="00802A8D" w:rsidRPr="006A019D" w14:paraId="11CE5913" w14:textId="77777777" w:rsidTr="00FF3C78">
        <w:tc>
          <w:tcPr>
            <w:tcW w:w="9570" w:type="dxa"/>
            <w:shd w:val="clear" w:color="auto" w:fill="CCFFFF"/>
          </w:tcPr>
          <w:p w14:paraId="27298974" w14:textId="77777777" w:rsidR="00802A8D" w:rsidRPr="006A019D" w:rsidRDefault="00802A8D" w:rsidP="00802A8D">
            <w:pPr>
              <w:pStyle w:val="BodyText"/>
              <w:rPr>
                <w:i/>
                <w:lang w:eastAsia="de-DE"/>
              </w:rPr>
            </w:pPr>
            <w:r w:rsidRPr="006A019D">
              <w:rPr>
                <w:i/>
                <w:lang w:eastAsia="de-DE"/>
              </w:rPr>
              <w:t>The purpose of the Code is to provide an international standard for the safe management and operation of ships and for pollution prevention.</w:t>
            </w:r>
          </w:p>
          <w:p w14:paraId="7F8AFB0F" w14:textId="77777777" w:rsidR="00802A8D" w:rsidRPr="006A019D" w:rsidRDefault="00802A8D" w:rsidP="00802A8D">
            <w:pPr>
              <w:pStyle w:val="BodyText"/>
              <w:jc w:val="right"/>
              <w:rPr>
                <w:lang w:eastAsia="de-DE"/>
              </w:rPr>
            </w:pPr>
            <w:r w:rsidRPr="006A019D">
              <w:rPr>
                <w:i/>
                <w:lang w:eastAsia="de-DE"/>
              </w:rPr>
              <w:t>Preamble, ISM Code 2002</w:t>
            </w:r>
          </w:p>
        </w:tc>
      </w:tr>
    </w:tbl>
    <w:p w14:paraId="343BF3A9" w14:textId="77777777" w:rsidR="00802A8D" w:rsidRPr="006A019D" w:rsidRDefault="00802A8D" w:rsidP="00802A8D">
      <w:pPr>
        <w:pStyle w:val="BodyText"/>
        <w:rPr>
          <w:lang w:eastAsia="de-DE"/>
        </w:rPr>
      </w:pPr>
    </w:p>
    <w:p w14:paraId="7AFF785A" w14:textId="77777777" w:rsidR="00802A8D" w:rsidRPr="006A019D" w:rsidRDefault="00802A8D" w:rsidP="00802A8D">
      <w:pPr>
        <w:pStyle w:val="BodyText"/>
        <w:rPr>
          <w:lang w:eastAsia="de-DE"/>
        </w:rPr>
      </w:pPr>
      <w:r w:rsidRPr="006A019D">
        <w:rPr>
          <w:lang w:eastAsia="de-DE"/>
        </w:rPr>
        <w:t>An active Quality Management System provides a tool to ensure that the objectives of the VTS, the standards set for levels of service and operator qualifications continue to be met.  Properly conducted, a Quality Management System will ensure that a consistent quality of service is maintained to meet the demands of local maritime traffic.</w:t>
      </w:r>
    </w:p>
    <w:p w14:paraId="35B90C5B" w14:textId="77777777" w:rsidR="00802A8D" w:rsidRPr="006A019D" w:rsidRDefault="00802A8D" w:rsidP="00802A8D">
      <w:pPr>
        <w:pStyle w:val="BodyText"/>
        <w:rPr>
          <w:lang w:val="en-AU" w:eastAsia="de-DE"/>
        </w:rPr>
      </w:pPr>
      <w:r w:rsidRPr="006A019D">
        <w:rPr>
          <w:lang w:eastAsia="de-DE"/>
        </w:rPr>
        <w:t xml:space="preserve">Further information and guidance on the use of quality management in VTS can be found in the IALA VTS Manual.  In addition, further guidance on quality management can be found in the </w:t>
      </w:r>
      <w:r w:rsidRPr="006A019D">
        <w:rPr>
          <w:lang w:val="en-AU" w:eastAsia="de-DE"/>
        </w:rPr>
        <w:t>references published by the International Organization for Standardization for quality management systems, including:</w:t>
      </w:r>
    </w:p>
    <w:p w14:paraId="171BDC0C" w14:textId="77777777" w:rsidR="00802A8D" w:rsidRPr="006A019D" w:rsidRDefault="00802A8D" w:rsidP="001A1FDD">
      <w:pPr>
        <w:pStyle w:val="Bullet1"/>
        <w:rPr>
          <w:lang w:val="en-AU" w:eastAsia="de-DE"/>
        </w:rPr>
      </w:pPr>
      <w:r w:rsidRPr="006A019D">
        <w:rPr>
          <w:lang w:val="en-AU" w:eastAsia="de-DE"/>
        </w:rPr>
        <w:t>ISO 9000:2005 - Quality management systems - Fundamentals and vocabulary;</w:t>
      </w:r>
    </w:p>
    <w:p w14:paraId="22D57BCC" w14:textId="77777777" w:rsidR="00802A8D" w:rsidRPr="006A019D" w:rsidRDefault="00802A8D" w:rsidP="001A1FDD">
      <w:pPr>
        <w:pStyle w:val="Bullet1"/>
        <w:rPr>
          <w:lang w:val="en-AU" w:eastAsia="de-DE"/>
        </w:rPr>
      </w:pPr>
      <w:r w:rsidRPr="006A019D">
        <w:rPr>
          <w:lang w:val="en-AU" w:eastAsia="de-DE"/>
        </w:rPr>
        <w:t>ISO 9001:2008 - Quality management systems - Requirements; and</w:t>
      </w:r>
    </w:p>
    <w:p w14:paraId="72FB06DD" w14:textId="77777777" w:rsidR="00802A8D" w:rsidRPr="006A019D" w:rsidRDefault="00802A8D" w:rsidP="001A1FDD">
      <w:pPr>
        <w:pStyle w:val="Bullet1"/>
        <w:rPr>
          <w:lang w:val="en-AU" w:eastAsia="de-DE"/>
        </w:rPr>
      </w:pPr>
      <w:r w:rsidRPr="006A019D">
        <w:rPr>
          <w:lang w:val="en-AU" w:eastAsia="de-DE"/>
        </w:rPr>
        <w:t>ISO 9004:2009 - Managing for the sustained success of an organization - A quality management approach.</w:t>
      </w:r>
    </w:p>
    <w:p w14:paraId="2343509C" w14:textId="3858883E" w:rsidR="00802A8D" w:rsidRPr="006A019D" w:rsidRDefault="00802A8D" w:rsidP="001A1FDD">
      <w:pPr>
        <w:pStyle w:val="BodyText"/>
        <w:pBdr>
          <w:top w:val="single" w:sz="4" w:space="1" w:color="auto"/>
          <w:left w:val="single" w:sz="4" w:space="4" w:color="auto"/>
          <w:bottom w:val="single" w:sz="4" w:space="1" w:color="auto"/>
          <w:right w:val="single" w:sz="4" w:space="4" w:color="auto"/>
        </w:pBdr>
        <w:shd w:val="clear" w:color="auto" w:fill="CCFFFF"/>
        <w:rPr>
          <w:lang w:val="en-AU" w:eastAsia="de-DE"/>
        </w:rPr>
      </w:pPr>
      <w:r w:rsidRPr="006A019D">
        <w:rPr>
          <w:u w:val="single"/>
          <w:lang w:val="en-AU" w:eastAsia="de-DE"/>
        </w:rPr>
        <w:t>Note:</w:t>
      </w:r>
      <w:r w:rsidRPr="006A019D">
        <w:rPr>
          <w:lang w:val="en-AU" w:eastAsia="de-DE"/>
        </w:rPr>
        <w:t xml:space="preserve"> The ISO 9000 family of standards represents an international consensus on good quality management practices.</w:t>
      </w:r>
      <w:r w:rsidR="001A1FDD" w:rsidRPr="006A019D">
        <w:rPr>
          <w:lang w:val="en-AU" w:eastAsia="de-DE"/>
        </w:rPr>
        <w:t xml:space="preserve"> </w:t>
      </w:r>
      <w:r w:rsidRPr="006A019D">
        <w:rPr>
          <w:lang w:val="en-AU" w:eastAsia="de-DE"/>
        </w:rPr>
        <w:t xml:space="preserve"> It consists of standards and guidelines relating to quality management systems and related supporting standards.</w:t>
      </w:r>
    </w:p>
    <w:p w14:paraId="6878421E" w14:textId="77777777" w:rsidR="00802A8D" w:rsidRPr="006A019D" w:rsidRDefault="00802A8D" w:rsidP="00802A8D">
      <w:pPr>
        <w:pStyle w:val="BodyText"/>
        <w:rPr>
          <w:lang w:val="en-AU" w:eastAsia="de-DE"/>
        </w:rPr>
      </w:pPr>
      <w:r w:rsidRPr="006A019D">
        <w:rPr>
          <w:lang w:val="en-AU" w:eastAsia="de-DE"/>
        </w:rPr>
        <w:t>ISO 9001:2008 is the standard that provides a set of standardized requirements for a quality management system, regardless of what the user organization does, its size, or whether it is in the private, or public sector. It is the only standard in the family against which organizations can be certified – although certification is not a compulsory requirement of the standard.</w:t>
      </w:r>
    </w:p>
    <w:p w14:paraId="688D63BE" w14:textId="77777777" w:rsidR="00802A8D" w:rsidRPr="006A019D" w:rsidRDefault="00802A8D" w:rsidP="00802A8D">
      <w:pPr>
        <w:pStyle w:val="BodyText"/>
        <w:rPr>
          <w:lang w:eastAsia="de-DE"/>
        </w:rPr>
      </w:pPr>
      <w:r w:rsidRPr="006A019D">
        <w:rPr>
          <w:lang w:val="en-AU" w:eastAsia="de-DE"/>
        </w:rPr>
        <w:t>The other standards in the family cover specific aspects such as fundamentals and vocabulary, performance improvements, documentation, training, and financial and economic aspects.</w:t>
      </w:r>
    </w:p>
    <w:p w14:paraId="133870FA" w14:textId="77777777" w:rsidR="00802A8D" w:rsidRPr="006A019D" w:rsidRDefault="00802A8D" w:rsidP="00802A8D">
      <w:pPr>
        <w:pStyle w:val="Heading2"/>
        <w:spacing w:line="276" w:lineRule="auto"/>
        <w:rPr>
          <w:lang w:eastAsia="de-DE"/>
        </w:rPr>
      </w:pPr>
      <w:bookmarkStart w:id="14" w:name="_Toc223413463"/>
      <w:bookmarkStart w:id="15" w:name="_Toc223414841"/>
      <w:r w:rsidRPr="006A019D">
        <w:rPr>
          <w:lang w:eastAsia="de-DE"/>
        </w:rPr>
        <w:t>Safety Management</w:t>
      </w:r>
      <w:bookmarkEnd w:id="14"/>
      <w:bookmarkEnd w:id="15"/>
    </w:p>
    <w:p w14:paraId="7752F172" w14:textId="44708ADE" w:rsidR="00802A8D" w:rsidRPr="006A019D" w:rsidRDefault="00802A8D" w:rsidP="00802A8D">
      <w:pPr>
        <w:pStyle w:val="BodyText"/>
        <w:rPr>
          <w:lang w:eastAsia="de-DE"/>
        </w:rPr>
      </w:pPr>
      <w:r w:rsidRPr="006A019D">
        <w:rPr>
          <w:lang w:eastAsia="de-DE"/>
        </w:rPr>
        <w:t xml:space="preserve">An SMS is a system to assure the safe operation of VTS through effective management of safety risk. </w:t>
      </w:r>
      <w:r w:rsidR="001A1FDD" w:rsidRPr="006A019D">
        <w:rPr>
          <w:lang w:eastAsia="de-DE"/>
        </w:rPr>
        <w:t xml:space="preserve"> </w:t>
      </w:r>
      <w:r w:rsidRPr="006A019D">
        <w:rPr>
          <w:lang w:eastAsia="de-DE"/>
        </w:rPr>
        <w:t xml:space="preserve">This system is designed to continuously improve safety by identifying hazards, </w:t>
      </w:r>
      <w:r w:rsidRPr="006A019D">
        <w:rPr>
          <w:lang w:eastAsia="de-DE"/>
        </w:rPr>
        <w:lastRenderedPageBreak/>
        <w:t xml:space="preserve">collecting and analysing data and continuously assessing safety risks. </w:t>
      </w:r>
      <w:r w:rsidR="00FF3C78" w:rsidRPr="006A019D">
        <w:rPr>
          <w:lang w:eastAsia="de-DE"/>
        </w:rPr>
        <w:t xml:space="preserve"> </w:t>
      </w:r>
      <w:r w:rsidRPr="006A019D">
        <w:rPr>
          <w:lang w:eastAsia="de-DE"/>
        </w:rPr>
        <w:t>The SMS seeks to proactively contain or mitigate risks before they result in marine accidents and incidents.</w:t>
      </w:r>
      <w:r w:rsidR="00FF3C78" w:rsidRPr="006A019D">
        <w:rPr>
          <w:lang w:eastAsia="de-DE"/>
        </w:rPr>
        <w:t xml:space="preserve"> </w:t>
      </w:r>
      <w:r w:rsidRPr="006A019D">
        <w:rPr>
          <w:lang w:eastAsia="de-DE"/>
        </w:rPr>
        <w:t xml:space="preserve"> It is a system that is commensurate with the organization‘s regulatory obligations and safety goals.</w:t>
      </w:r>
    </w:p>
    <w:p w14:paraId="44059F52" w14:textId="14F27671" w:rsidR="00802A8D" w:rsidRPr="006A019D" w:rsidRDefault="00802A8D" w:rsidP="00802A8D">
      <w:pPr>
        <w:pStyle w:val="BodyText"/>
        <w:rPr>
          <w:lang w:eastAsia="de-DE"/>
        </w:rPr>
      </w:pPr>
      <w:r w:rsidRPr="006A019D">
        <w:rPr>
          <w:lang w:eastAsia="de-DE"/>
        </w:rPr>
        <w:t>The relationship between SMS and QMS leads to the complementary contributions of each system to the attainment of the organization‘s safety and quality goals</w:t>
      </w:r>
      <w:r w:rsidR="00CC6F93" w:rsidRPr="006A019D">
        <w:rPr>
          <w:lang w:eastAsia="de-DE"/>
        </w:rPr>
        <w:t>.</w:t>
      </w:r>
    </w:p>
    <w:p w14:paraId="3099B35A" w14:textId="590BA59A" w:rsidR="00FF3C78" w:rsidRPr="006A019D" w:rsidRDefault="00CC6F93" w:rsidP="00FF3C78">
      <w:pPr>
        <w:pStyle w:val="Table"/>
        <w:rPr>
          <w:lang w:eastAsia="de-DE"/>
        </w:rPr>
      </w:pPr>
      <w:r w:rsidRPr="006A019D">
        <w:rPr>
          <w:lang w:eastAsia="de-DE"/>
        </w:rPr>
        <w:t>S</w:t>
      </w:r>
      <w:r w:rsidR="00FF3C78" w:rsidRPr="006A019D">
        <w:rPr>
          <w:lang w:eastAsia="de-DE"/>
        </w:rPr>
        <w:t>ummary comparison of SMS &amp; QMS</w:t>
      </w:r>
    </w:p>
    <w:tbl>
      <w:tblPr>
        <w:tblW w:w="8539" w:type="dxa"/>
        <w:tblInd w:w="675" w:type="dxa"/>
        <w:tblLayout w:type="fixed"/>
        <w:tblLook w:val="0000" w:firstRow="0" w:lastRow="0" w:firstColumn="0" w:lastColumn="0" w:noHBand="0" w:noVBand="0"/>
      </w:tblPr>
      <w:tblGrid>
        <w:gridCol w:w="3294"/>
        <w:gridCol w:w="5245"/>
      </w:tblGrid>
      <w:tr w:rsidR="00802A8D" w:rsidRPr="006A019D" w14:paraId="5EB779A7" w14:textId="77777777" w:rsidTr="00802A8D">
        <w:trPr>
          <w:trHeight w:val="93"/>
        </w:trPr>
        <w:tc>
          <w:tcPr>
            <w:tcW w:w="3294" w:type="dxa"/>
            <w:shd w:val="clear" w:color="auto" w:fill="auto"/>
          </w:tcPr>
          <w:p w14:paraId="26BDDED6" w14:textId="77777777" w:rsidR="00802A8D" w:rsidRPr="006A019D" w:rsidRDefault="00802A8D" w:rsidP="00802A8D">
            <w:pPr>
              <w:pStyle w:val="BodyText"/>
              <w:rPr>
                <w:b/>
                <w:u w:val="single"/>
                <w:lang w:eastAsia="de-DE"/>
              </w:rPr>
            </w:pPr>
            <w:r w:rsidRPr="006A019D">
              <w:rPr>
                <w:b/>
                <w:u w:val="single"/>
                <w:lang w:eastAsia="de-DE"/>
              </w:rPr>
              <w:t xml:space="preserve">QMS </w:t>
            </w:r>
          </w:p>
        </w:tc>
        <w:tc>
          <w:tcPr>
            <w:tcW w:w="5245" w:type="dxa"/>
          </w:tcPr>
          <w:p w14:paraId="5D1A8D9C" w14:textId="77777777" w:rsidR="00802A8D" w:rsidRPr="006A019D" w:rsidRDefault="00802A8D" w:rsidP="00802A8D">
            <w:pPr>
              <w:pStyle w:val="BodyText"/>
              <w:rPr>
                <w:b/>
                <w:u w:val="single"/>
                <w:lang w:eastAsia="de-DE"/>
              </w:rPr>
            </w:pPr>
            <w:r w:rsidRPr="006A019D">
              <w:rPr>
                <w:b/>
                <w:u w:val="single"/>
                <w:lang w:eastAsia="de-DE"/>
              </w:rPr>
              <w:t xml:space="preserve">SMS </w:t>
            </w:r>
          </w:p>
        </w:tc>
      </w:tr>
      <w:tr w:rsidR="00802A8D" w:rsidRPr="006A019D" w14:paraId="696B85C9" w14:textId="77777777" w:rsidTr="00802A8D">
        <w:trPr>
          <w:trHeight w:val="84"/>
        </w:trPr>
        <w:tc>
          <w:tcPr>
            <w:tcW w:w="3294" w:type="dxa"/>
            <w:shd w:val="clear" w:color="auto" w:fill="auto"/>
          </w:tcPr>
          <w:p w14:paraId="3FC2EFA8" w14:textId="77777777" w:rsidR="00802A8D" w:rsidRPr="006A019D" w:rsidRDefault="00802A8D" w:rsidP="00802A8D">
            <w:pPr>
              <w:pStyle w:val="BodyText"/>
              <w:rPr>
                <w:lang w:eastAsia="de-DE"/>
              </w:rPr>
            </w:pPr>
            <w:r w:rsidRPr="006A019D">
              <w:rPr>
                <w:lang w:eastAsia="de-DE"/>
              </w:rPr>
              <w:t xml:space="preserve">Quality </w:t>
            </w:r>
          </w:p>
        </w:tc>
        <w:tc>
          <w:tcPr>
            <w:tcW w:w="5245" w:type="dxa"/>
          </w:tcPr>
          <w:p w14:paraId="3470E0C4" w14:textId="77777777" w:rsidR="00802A8D" w:rsidRPr="006A019D" w:rsidRDefault="00802A8D" w:rsidP="00802A8D">
            <w:pPr>
              <w:pStyle w:val="BodyText"/>
              <w:rPr>
                <w:lang w:eastAsia="de-DE"/>
              </w:rPr>
            </w:pPr>
            <w:r w:rsidRPr="006A019D">
              <w:rPr>
                <w:lang w:eastAsia="de-DE"/>
              </w:rPr>
              <w:t xml:space="preserve">Safety </w:t>
            </w:r>
          </w:p>
        </w:tc>
      </w:tr>
      <w:tr w:rsidR="00802A8D" w:rsidRPr="006A019D" w14:paraId="4D4C4CB4" w14:textId="77777777" w:rsidTr="00802A8D">
        <w:trPr>
          <w:trHeight w:val="84"/>
        </w:trPr>
        <w:tc>
          <w:tcPr>
            <w:tcW w:w="3294" w:type="dxa"/>
            <w:shd w:val="clear" w:color="auto" w:fill="auto"/>
          </w:tcPr>
          <w:p w14:paraId="5CF84DE7" w14:textId="77777777" w:rsidR="00802A8D" w:rsidRPr="006A019D" w:rsidRDefault="00802A8D" w:rsidP="00802A8D">
            <w:pPr>
              <w:pStyle w:val="BodyText"/>
              <w:rPr>
                <w:lang w:eastAsia="de-DE"/>
              </w:rPr>
            </w:pPr>
            <w:r w:rsidRPr="006A019D">
              <w:rPr>
                <w:lang w:eastAsia="de-DE"/>
              </w:rPr>
              <w:t xml:space="preserve">Quality assurance </w:t>
            </w:r>
          </w:p>
        </w:tc>
        <w:tc>
          <w:tcPr>
            <w:tcW w:w="5245" w:type="dxa"/>
          </w:tcPr>
          <w:p w14:paraId="3CD1879C" w14:textId="77777777" w:rsidR="00802A8D" w:rsidRPr="006A019D" w:rsidRDefault="00802A8D" w:rsidP="00802A8D">
            <w:pPr>
              <w:pStyle w:val="BodyText"/>
              <w:rPr>
                <w:lang w:eastAsia="de-DE"/>
              </w:rPr>
            </w:pPr>
            <w:r w:rsidRPr="006A019D">
              <w:rPr>
                <w:lang w:eastAsia="de-DE"/>
              </w:rPr>
              <w:t xml:space="preserve">Safety assurance </w:t>
            </w:r>
          </w:p>
        </w:tc>
      </w:tr>
      <w:tr w:rsidR="00802A8D" w:rsidRPr="006A019D" w14:paraId="1A9002A1" w14:textId="77777777" w:rsidTr="00802A8D">
        <w:trPr>
          <w:trHeight w:val="84"/>
        </w:trPr>
        <w:tc>
          <w:tcPr>
            <w:tcW w:w="3294" w:type="dxa"/>
            <w:shd w:val="clear" w:color="auto" w:fill="auto"/>
          </w:tcPr>
          <w:p w14:paraId="032777DA" w14:textId="1C422532" w:rsidR="00802A8D" w:rsidRPr="006A019D" w:rsidRDefault="00802A8D" w:rsidP="00802A8D">
            <w:pPr>
              <w:pStyle w:val="BodyText"/>
              <w:rPr>
                <w:lang w:eastAsia="de-DE"/>
              </w:rPr>
            </w:pPr>
            <w:r w:rsidRPr="006A019D">
              <w:rPr>
                <w:lang w:eastAsia="de-DE"/>
              </w:rPr>
              <w:t>Quality control</w:t>
            </w:r>
          </w:p>
        </w:tc>
        <w:tc>
          <w:tcPr>
            <w:tcW w:w="5245" w:type="dxa"/>
          </w:tcPr>
          <w:p w14:paraId="1C2D8D3C" w14:textId="77777777" w:rsidR="00802A8D" w:rsidRPr="006A019D" w:rsidRDefault="00802A8D" w:rsidP="00802A8D">
            <w:pPr>
              <w:pStyle w:val="BodyText"/>
              <w:rPr>
                <w:lang w:eastAsia="de-DE"/>
              </w:rPr>
            </w:pPr>
            <w:r w:rsidRPr="006A019D">
              <w:rPr>
                <w:lang w:eastAsia="de-DE"/>
              </w:rPr>
              <w:t xml:space="preserve">Hazard identification &amp; Risk control </w:t>
            </w:r>
          </w:p>
        </w:tc>
      </w:tr>
      <w:tr w:rsidR="00802A8D" w:rsidRPr="006A019D" w14:paraId="18084D4E" w14:textId="77777777" w:rsidTr="00802A8D">
        <w:trPr>
          <w:trHeight w:val="84"/>
        </w:trPr>
        <w:tc>
          <w:tcPr>
            <w:tcW w:w="3294" w:type="dxa"/>
            <w:shd w:val="clear" w:color="auto" w:fill="auto"/>
          </w:tcPr>
          <w:p w14:paraId="21C19E13" w14:textId="77777777" w:rsidR="00802A8D" w:rsidRPr="006A019D" w:rsidRDefault="00802A8D" w:rsidP="00802A8D">
            <w:pPr>
              <w:pStyle w:val="BodyText"/>
              <w:rPr>
                <w:lang w:eastAsia="de-DE"/>
              </w:rPr>
            </w:pPr>
            <w:r w:rsidRPr="006A019D">
              <w:rPr>
                <w:lang w:eastAsia="de-DE"/>
              </w:rPr>
              <w:t xml:space="preserve">Quality culture </w:t>
            </w:r>
          </w:p>
        </w:tc>
        <w:tc>
          <w:tcPr>
            <w:tcW w:w="5245" w:type="dxa"/>
          </w:tcPr>
          <w:p w14:paraId="1BDA129A" w14:textId="77777777" w:rsidR="00802A8D" w:rsidRPr="006A019D" w:rsidRDefault="00802A8D" w:rsidP="00802A8D">
            <w:pPr>
              <w:pStyle w:val="BodyText"/>
              <w:rPr>
                <w:lang w:eastAsia="de-DE"/>
              </w:rPr>
            </w:pPr>
            <w:r w:rsidRPr="006A019D">
              <w:rPr>
                <w:lang w:eastAsia="de-DE"/>
              </w:rPr>
              <w:t xml:space="preserve">Safety culture </w:t>
            </w:r>
          </w:p>
        </w:tc>
      </w:tr>
      <w:tr w:rsidR="00802A8D" w:rsidRPr="006A019D" w14:paraId="4491F78F" w14:textId="77777777" w:rsidTr="00802A8D">
        <w:trPr>
          <w:trHeight w:val="84"/>
        </w:trPr>
        <w:tc>
          <w:tcPr>
            <w:tcW w:w="3294" w:type="dxa"/>
            <w:shd w:val="clear" w:color="auto" w:fill="auto"/>
          </w:tcPr>
          <w:p w14:paraId="118A5506" w14:textId="77777777" w:rsidR="00802A8D" w:rsidRPr="006A019D" w:rsidRDefault="00802A8D" w:rsidP="00802A8D">
            <w:pPr>
              <w:pStyle w:val="BodyText"/>
              <w:rPr>
                <w:lang w:eastAsia="de-DE"/>
              </w:rPr>
            </w:pPr>
            <w:r w:rsidRPr="006A019D">
              <w:rPr>
                <w:lang w:eastAsia="de-DE"/>
              </w:rPr>
              <w:t xml:space="preserve">Compliance to requirements </w:t>
            </w:r>
          </w:p>
        </w:tc>
        <w:tc>
          <w:tcPr>
            <w:tcW w:w="5245" w:type="dxa"/>
          </w:tcPr>
          <w:p w14:paraId="02EC76B0" w14:textId="77777777" w:rsidR="00802A8D" w:rsidRPr="006A019D" w:rsidRDefault="00802A8D" w:rsidP="00802A8D">
            <w:pPr>
              <w:pStyle w:val="BodyText"/>
              <w:rPr>
                <w:lang w:eastAsia="de-DE"/>
              </w:rPr>
            </w:pPr>
            <w:r w:rsidRPr="006A019D">
              <w:rPr>
                <w:lang w:eastAsia="de-DE"/>
              </w:rPr>
              <w:t xml:space="preserve">Acceptable level of safety performance </w:t>
            </w:r>
          </w:p>
        </w:tc>
      </w:tr>
      <w:tr w:rsidR="00802A8D" w:rsidRPr="006A019D" w14:paraId="35E3EB98" w14:textId="77777777" w:rsidTr="00802A8D">
        <w:trPr>
          <w:trHeight w:val="84"/>
        </w:trPr>
        <w:tc>
          <w:tcPr>
            <w:tcW w:w="3294" w:type="dxa"/>
            <w:shd w:val="clear" w:color="auto" w:fill="auto"/>
          </w:tcPr>
          <w:p w14:paraId="2ED2F694" w14:textId="77777777" w:rsidR="00802A8D" w:rsidRPr="006A019D" w:rsidRDefault="00802A8D" w:rsidP="00802A8D">
            <w:pPr>
              <w:pStyle w:val="BodyText"/>
              <w:rPr>
                <w:lang w:eastAsia="de-DE"/>
              </w:rPr>
            </w:pPr>
            <w:r w:rsidRPr="006A019D">
              <w:rPr>
                <w:lang w:eastAsia="de-DE"/>
              </w:rPr>
              <w:t xml:space="preserve">Prescriptive </w:t>
            </w:r>
          </w:p>
        </w:tc>
        <w:tc>
          <w:tcPr>
            <w:tcW w:w="5245" w:type="dxa"/>
          </w:tcPr>
          <w:p w14:paraId="6E4A5D23" w14:textId="77777777" w:rsidR="00802A8D" w:rsidRPr="006A019D" w:rsidRDefault="00802A8D" w:rsidP="00802A8D">
            <w:pPr>
              <w:pStyle w:val="BodyText"/>
              <w:rPr>
                <w:lang w:eastAsia="de-DE"/>
              </w:rPr>
            </w:pPr>
            <w:r w:rsidRPr="006A019D">
              <w:rPr>
                <w:lang w:eastAsia="de-DE"/>
              </w:rPr>
              <w:t xml:space="preserve">Performance-based </w:t>
            </w:r>
          </w:p>
        </w:tc>
      </w:tr>
      <w:tr w:rsidR="00802A8D" w:rsidRPr="006A019D" w14:paraId="2419F870" w14:textId="77777777" w:rsidTr="00802A8D">
        <w:trPr>
          <w:trHeight w:val="84"/>
        </w:trPr>
        <w:tc>
          <w:tcPr>
            <w:tcW w:w="3294" w:type="dxa"/>
            <w:shd w:val="clear" w:color="auto" w:fill="auto"/>
          </w:tcPr>
          <w:p w14:paraId="03D20502" w14:textId="77777777" w:rsidR="00802A8D" w:rsidRPr="006A019D" w:rsidRDefault="00802A8D" w:rsidP="00802A8D">
            <w:pPr>
              <w:pStyle w:val="BodyText"/>
              <w:rPr>
                <w:lang w:eastAsia="de-DE"/>
              </w:rPr>
            </w:pPr>
            <w:r w:rsidRPr="006A019D">
              <w:rPr>
                <w:lang w:eastAsia="de-DE"/>
              </w:rPr>
              <w:t xml:space="preserve">Standards &amp; specifications </w:t>
            </w:r>
          </w:p>
        </w:tc>
        <w:tc>
          <w:tcPr>
            <w:tcW w:w="5245" w:type="dxa"/>
          </w:tcPr>
          <w:p w14:paraId="2B16C896" w14:textId="77777777" w:rsidR="00802A8D" w:rsidRPr="006A019D" w:rsidRDefault="00802A8D" w:rsidP="00802A8D">
            <w:pPr>
              <w:pStyle w:val="BodyText"/>
              <w:rPr>
                <w:lang w:eastAsia="de-DE"/>
              </w:rPr>
            </w:pPr>
            <w:r w:rsidRPr="006A019D">
              <w:rPr>
                <w:lang w:eastAsia="de-DE"/>
              </w:rPr>
              <w:t xml:space="preserve">Organizational &amp; human factors </w:t>
            </w:r>
          </w:p>
        </w:tc>
      </w:tr>
      <w:tr w:rsidR="00802A8D" w:rsidRPr="006A019D" w14:paraId="226046B8" w14:textId="77777777" w:rsidTr="00802A8D">
        <w:trPr>
          <w:trHeight w:val="84"/>
        </w:trPr>
        <w:tc>
          <w:tcPr>
            <w:tcW w:w="3294" w:type="dxa"/>
            <w:shd w:val="clear" w:color="auto" w:fill="auto"/>
          </w:tcPr>
          <w:p w14:paraId="135CA147" w14:textId="77777777" w:rsidR="00802A8D" w:rsidRPr="006A019D" w:rsidRDefault="00802A8D" w:rsidP="00802A8D">
            <w:pPr>
              <w:pStyle w:val="BodyText"/>
              <w:rPr>
                <w:lang w:eastAsia="de-DE"/>
              </w:rPr>
            </w:pPr>
            <w:r w:rsidRPr="006A019D">
              <w:rPr>
                <w:lang w:eastAsia="de-DE"/>
              </w:rPr>
              <w:t xml:space="preserve">Reactive &gt; Proactive </w:t>
            </w:r>
          </w:p>
        </w:tc>
        <w:tc>
          <w:tcPr>
            <w:tcW w:w="5245" w:type="dxa"/>
          </w:tcPr>
          <w:p w14:paraId="63A3EA4C" w14:textId="77777777" w:rsidR="00802A8D" w:rsidRPr="006A019D" w:rsidRDefault="00802A8D" w:rsidP="00802A8D">
            <w:pPr>
              <w:pStyle w:val="BodyText"/>
              <w:rPr>
                <w:lang w:eastAsia="de-DE"/>
              </w:rPr>
            </w:pPr>
            <w:r w:rsidRPr="006A019D">
              <w:rPr>
                <w:lang w:eastAsia="de-DE"/>
              </w:rPr>
              <w:t xml:space="preserve">Proactive &gt; Predictive </w:t>
            </w:r>
          </w:p>
        </w:tc>
      </w:tr>
    </w:tbl>
    <w:p w14:paraId="6285C3E7" w14:textId="77777777" w:rsidR="00802A8D" w:rsidRPr="006A019D" w:rsidRDefault="00802A8D" w:rsidP="00802A8D">
      <w:pPr>
        <w:pStyle w:val="Heading2"/>
        <w:spacing w:line="276" w:lineRule="auto"/>
      </w:pPr>
      <w:bookmarkStart w:id="16" w:name="_Toc223413464"/>
      <w:bookmarkStart w:id="17" w:name="_Toc223414842"/>
      <w:r w:rsidRPr="006A019D">
        <w:t>Checklist for the Assessment of VTS</w:t>
      </w:r>
      <w:bookmarkEnd w:id="16"/>
      <w:bookmarkEnd w:id="17"/>
    </w:p>
    <w:p w14:paraId="40B96490" w14:textId="77777777" w:rsidR="00802A8D" w:rsidRPr="006A019D" w:rsidRDefault="00802A8D" w:rsidP="00802A8D">
      <w:pPr>
        <w:pStyle w:val="BodyText"/>
        <w:rPr>
          <w:lang w:eastAsia="de-DE"/>
        </w:rPr>
      </w:pPr>
      <w:r w:rsidRPr="006A019D">
        <w:rPr>
          <w:lang w:eastAsia="de-DE"/>
        </w:rPr>
        <w:t>The Checklist provides the tool to assess and monitor the delivery of VTS with regards to international obligations, IALA recommendations and guidelines as well as recognised ‘international good practice’ and the IALA VTS manual.</w:t>
      </w:r>
    </w:p>
    <w:p w14:paraId="2353B484" w14:textId="2EDCE1DC" w:rsidR="00802A8D" w:rsidRPr="006A019D" w:rsidRDefault="00802A8D" w:rsidP="00802A8D">
      <w:pPr>
        <w:spacing w:before="120" w:after="120"/>
        <w:jc w:val="both"/>
        <w:rPr>
          <w:lang w:eastAsia="de-DE"/>
        </w:rPr>
      </w:pPr>
      <w:r w:rsidRPr="006A019D">
        <w:t xml:space="preserve">The QMS an individual VTS Authority / VTS Centre operates under may have a corporate focus and a scope that does not fully cover the specific delivery of VTS. </w:t>
      </w:r>
      <w:r w:rsidR="00CC6F93" w:rsidRPr="006A019D">
        <w:t xml:space="preserve"> </w:t>
      </w:r>
      <w:r w:rsidRPr="006A019D">
        <w:rPr>
          <w:lang w:eastAsia="de-DE"/>
        </w:rPr>
        <w:t>The Checklist has been prepared to provide a robust, yet flexible, framework to ensure the VTS can be assessed and monitored in a way that internationally facilitates consistency in the delivery of VTS services.</w:t>
      </w:r>
    </w:p>
    <w:p w14:paraId="5D40FB60" w14:textId="77777777" w:rsidR="00802A8D" w:rsidRPr="006A019D" w:rsidRDefault="00802A8D" w:rsidP="00802A8D">
      <w:pPr>
        <w:spacing w:before="120" w:after="120"/>
        <w:jc w:val="both"/>
        <w:rPr>
          <w:lang w:eastAsia="de-DE"/>
        </w:rPr>
      </w:pPr>
      <w:r w:rsidRPr="006A019D">
        <w:rPr>
          <w:lang w:eastAsia="de-DE"/>
        </w:rPr>
        <w:t>It has also been developed to minimise any impact and possible increased workloads by avoiding any possible duplication with established quality management / safety management systems.  It aims to capitalise on these systems by providing a mechanism to use the outcomes from these systems and map these to broader obligations for the delivery of VTS.</w:t>
      </w:r>
    </w:p>
    <w:p w14:paraId="20F88065" w14:textId="77777777" w:rsidR="00802A8D" w:rsidRPr="006A019D" w:rsidRDefault="00802A8D" w:rsidP="00802A8D">
      <w:pPr>
        <w:spacing w:before="120" w:after="120"/>
        <w:jc w:val="both"/>
        <w:rPr>
          <w:lang w:eastAsia="de-DE"/>
        </w:rPr>
      </w:pPr>
      <w:r w:rsidRPr="006A019D">
        <w:rPr>
          <w:lang w:eastAsia="de-DE"/>
        </w:rPr>
        <w:t>The Checklist is also intended to assist prospective entities seeking to be a VTS Authority in developing the design of their systems and in preparing for an assessment.</w:t>
      </w:r>
    </w:p>
    <w:p w14:paraId="78627975" w14:textId="77777777" w:rsidR="00802A8D" w:rsidRPr="006A019D" w:rsidRDefault="00802A8D" w:rsidP="00802A8D">
      <w:pPr>
        <w:pStyle w:val="Heading1"/>
        <w:spacing w:line="276" w:lineRule="auto"/>
        <w:rPr>
          <w:rFonts w:cs="Arial"/>
        </w:rPr>
      </w:pPr>
      <w:bookmarkStart w:id="18" w:name="_Toc223413465"/>
      <w:bookmarkStart w:id="19" w:name="_Toc223414843"/>
      <w:r w:rsidRPr="006A019D">
        <w:rPr>
          <w:rFonts w:cs="Arial"/>
        </w:rPr>
        <w:t>Responsibilities</w:t>
      </w:r>
      <w:bookmarkEnd w:id="18"/>
      <w:bookmarkEnd w:id="19"/>
    </w:p>
    <w:p w14:paraId="74DA6461" w14:textId="6AD17163" w:rsidR="00802A8D" w:rsidRPr="006A019D" w:rsidRDefault="00802A8D" w:rsidP="00802A8D">
      <w:pPr>
        <w:pStyle w:val="BodyText"/>
        <w:rPr>
          <w:lang w:eastAsia="de-DE"/>
        </w:rPr>
      </w:pPr>
      <w:r w:rsidRPr="006A019D">
        <w:rPr>
          <w:lang w:eastAsia="de-DE"/>
        </w:rPr>
        <w:t xml:space="preserve">The responsibilities of the Contracting Governments / competent authorities and VTS authorities in planning, establishing and operating a VTS are described in IMO Resolution </w:t>
      </w:r>
      <w:proofErr w:type="gramStart"/>
      <w:r w:rsidRPr="006A019D">
        <w:rPr>
          <w:lang w:eastAsia="de-DE"/>
        </w:rPr>
        <w:t>A.857(</w:t>
      </w:r>
      <w:proofErr w:type="gramEnd"/>
      <w:r w:rsidRPr="006A019D">
        <w:rPr>
          <w:lang w:eastAsia="de-DE"/>
        </w:rPr>
        <w:t>20) Guidelines for Vessel Traffic Services.  Recognised that the relationship between the competent authority and the VTS authority may differ between countries the following guidance is provided for the respective responsibilities.</w:t>
      </w:r>
    </w:p>
    <w:p w14:paraId="7949C636" w14:textId="77777777" w:rsidR="00802A8D" w:rsidRPr="006A019D" w:rsidRDefault="00802A8D" w:rsidP="00802A8D">
      <w:pPr>
        <w:pStyle w:val="Heading2"/>
        <w:spacing w:line="276" w:lineRule="auto"/>
      </w:pPr>
      <w:bookmarkStart w:id="20" w:name="_Toc223413466"/>
      <w:bookmarkStart w:id="21" w:name="_Toc223414844"/>
      <w:r w:rsidRPr="006A019D">
        <w:t>VTS Authority</w:t>
      </w:r>
      <w:bookmarkEnd w:id="20"/>
      <w:bookmarkEnd w:id="21"/>
    </w:p>
    <w:p w14:paraId="1E45F1E4" w14:textId="77777777" w:rsidR="00802A8D" w:rsidRPr="006A019D" w:rsidRDefault="00802A8D" w:rsidP="00802A8D">
      <w:pPr>
        <w:spacing w:before="120" w:after="120"/>
        <w:jc w:val="both"/>
        <w:rPr>
          <w:lang w:eastAsia="de-DE"/>
        </w:rPr>
      </w:pPr>
      <w:r w:rsidRPr="006A019D">
        <w:rPr>
          <w:lang w:eastAsia="de-DE"/>
        </w:rPr>
        <w:t>As the authority with responsibility for the management, operation and co-ordination of the VTS, interaction with participating vessels and</w:t>
      </w:r>
      <w:r w:rsidRPr="006A019D">
        <w:rPr>
          <w:i/>
          <w:lang w:eastAsia="de-DE"/>
        </w:rPr>
        <w:t xml:space="preserve"> </w:t>
      </w:r>
      <w:r w:rsidRPr="006A019D">
        <w:rPr>
          <w:b/>
          <w:i/>
          <w:lang w:eastAsia="de-DE"/>
        </w:rPr>
        <w:t xml:space="preserve">the safe and effective provision of the </w:t>
      </w:r>
      <w:r w:rsidRPr="006A019D">
        <w:rPr>
          <w:lang w:eastAsia="de-DE"/>
        </w:rPr>
        <w:t>service the VTS Authority / Centre should</w:t>
      </w:r>
      <w:r w:rsidRPr="006A019D">
        <w:rPr>
          <w:b/>
          <w:i/>
          <w:lang w:eastAsia="de-DE"/>
        </w:rPr>
        <w:t xml:space="preserve"> </w:t>
      </w:r>
      <w:r w:rsidRPr="006A019D">
        <w:rPr>
          <w:lang w:eastAsia="de-DE"/>
        </w:rPr>
        <w:t>be operated under a Quality Management System and ensure the on-going integrity of the QMS through periodic review / audit as described in the VTS Manual and IALA Recommendation O-132 - ‘Quality Management for Aids to Navigation Authorities’.</w:t>
      </w:r>
    </w:p>
    <w:p w14:paraId="616E75FD" w14:textId="77777777" w:rsidR="00CC6F93" w:rsidRPr="006A019D" w:rsidRDefault="00CC6F93">
      <w:pPr>
        <w:rPr>
          <w:b/>
        </w:rPr>
      </w:pPr>
      <w:bookmarkStart w:id="22" w:name="_Toc223413467"/>
      <w:bookmarkStart w:id="23" w:name="_Toc223414845"/>
      <w:r w:rsidRPr="006A019D">
        <w:br w:type="page"/>
      </w:r>
    </w:p>
    <w:p w14:paraId="7C5D7D6F" w14:textId="7FF7D334" w:rsidR="00802A8D" w:rsidRPr="006A019D" w:rsidRDefault="00802A8D" w:rsidP="00802A8D">
      <w:pPr>
        <w:pStyle w:val="Heading2"/>
        <w:spacing w:line="276" w:lineRule="auto"/>
      </w:pPr>
      <w:r w:rsidRPr="006A019D">
        <w:lastRenderedPageBreak/>
        <w:t>Contracting Government / Competent Authority</w:t>
      </w:r>
      <w:bookmarkEnd w:id="22"/>
      <w:bookmarkEnd w:id="23"/>
    </w:p>
    <w:p w14:paraId="29A201B6" w14:textId="77777777" w:rsidR="00802A8D" w:rsidRPr="006A019D" w:rsidRDefault="00802A8D" w:rsidP="00802A8D">
      <w:pPr>
        <w:pStyle w:val="BodyText"/>
        <w:rPr>
          <w:lang w:eastAsia="de-DE"/>
        </w:rPr>
      </w:pPr>
      <w:r w:rsidRPr="006A019D">
        <w:rPr>
          <w:lang w:eastAsia="de-DE"/>
        </w:rPr>
        <w:t xml:space="preserve">In planning and establishing a VTS IMO Resolution </w:t>
      </w:r>
      <w:proofErr w:type="gramStart"/>
      <w:r w:rsidRPr="006A019D">
        <w:rPr>
          <w:lang w:eastAsia="de-DE"/>
        </w:rPr>
        <w:t>A.857(</w:t>
      </w:r>
      <w:proofErr w:type="gramEnd"/>
      <w:r w:rsidRPr="006A019D">
        <w:rPr>
          <w:lang w:eastAsia="de-DE"/>
        </w:rPr>
        <w:t>20) states that, the Contracting Government or Governments or the competent authority should ensure that:</w:t>
      </w:r>
    </w:p>
    <w:p w14:paraId="47287CA8" w14:textId="29C6BF7A" w:rsidR="00802A8D" w:rsidRPr="006A019D" w:rsidRDefault="00802A8D" w:rsidP="00CC6F93">
      <w:pPr>
        <w:pStyle w:val="Bullet1"/>
        <w:rPr>
          <w:lang w:eastAsia="de-DE"/>
        </w:rPr>
      </w:pPr>
      <w:proofErr w:type="gramStart"/>
      <w:r w:rsidRPr="006A019D">
        <w:rPr>
          <w:lang w:eastAsia="de-DE"/>
        </w:rPr>
        <w:t>a</w:t>
      </w:r>
      <w:proofErr w:type="gramEnd"/>
      <w:r w:rsidRPr="006A019D">
        <w:rPr>
          <w:lang w:eastAsia="de-DE"/>
        </w:rPr>
        <w:t xml:space="preserve"> legal basis for the operation of a VTS is provided for and that the VTS is operated in accordance with national and international law</w:t>
      </w:r>
      <w:r w:rsidR="00CC6F93" w:rsidRPr="006A019D">
        <w:rPr>
          <w:lang w:eastAsia="de-DE"/>
        </w:rPr>
        <w:t xml:space="preserve">; </w:t>
      </w:r>
      <w:r w:rsidRPr="006A019D">
        <w:rPr>
          <w:lang w:eastAsia="de-DE"/>
        </w:rPr>
        <w:t xml:space="preserve"> and</w:t>
      </w:r>
    </w:p>
    <w:p w14:paraId="77431531" w14:textId="350B1FEE" w:rsidR="00802A8D" w:rsidRPr="006A019D" w:rsidRDefault="00802A8D" w:rsidP="00CC6F93">
      <w:pPr>
        <w:pStyle w:val="Bullet1"/>
        <w:rPr>
          <w:lang w:eastAsia="de-DE"/>
        </w:rPr>
      </w:pPr>
      <w:proofErr w:type="gramStart"/>
      <w:r w:rsidRPr="006A019D">
        <w:rPr>
          <w:lang w:eastAsia="de-DE"/>
        </w:rPr>
        <w:t>a</w:t>
      </w:r>
      <w:proofErr w:type="gramEnd"/>
      <w:r w:rsidRPr="006A019D">
        <w:rPr>
          <w:lang w:eastAsia="de-DE"/>
        </w:rPr>
        <w:t xml:space="preserve"> </w:t>
      </w:r>
      <w:r w:rsidR="00CC6F93" w:rsidRPr="006A019D">
        <w:rPr>
          <w:lang w:eastAsia="de-DE"/>
        </w:rPr>
        <w:t>‘</w:t>
      </w:r>
      <w:r w:rsidRPr="006A019D">
        <w:rPr>
          <w:i/>
          <w:lang w:eastAsia="de-DE"/>
        </w:rPr>
        <w:t xml:space="preserve">VTS authority </w:t>
      </w:r>
      <w:r w:rsidRPr="006A019D">
        <w:rPr>
          <w:b/>
          <w:i/>
          <w:lang w:eastAsia="de-DE"/>
        </w:rPr>
        <w:t>is appointed and legally empowered</w:t>
      </w:r>
      <w:r w:rsidR="00CC6F93" w:rsidRPr="006A019D">
        <w:rPr>
          <w:i/>
          <w:lang w:eastAsia="de-DE"/>
        </w:rPr>
        <w:t>’</w:t>
      </w:r>
    </w:p>
    <w:p w14:paraId="6390E2AC" w14:textId="77777777" w:rsidR="00802A8D" w:rsidRPr="006A019D" w:rsidRDefault="00802A8D" w:rsidP="00CC6F93">
      <w:pPr>
        <w:pStyle w:val="BodyText"/>
      </w:pPr>
      <w:r w:rsidRPr="006A019D">
        <w:t>The Contracting Government / Competent Authority should adopt the Checklist as a mechanism to ensure their obligations for the operation and delivery of VTS is consistent with IMO Resolutions.</w:t>
      </w:r>
    </w:p>
    <w:p w14:paraId="4854D3A6" w14:textId="77777777" w:rsidR="00802A8D" w:rsidRPr="006A019D" w:rsidRDefault="00802A8D" w:rsidP="00CC6F93">
      <w:pPr>
        <w:pStyle w:val="BodyText"/>
        <w:rPr>
          <w:lang w:eastAsia="de-DE"/>
        </w:rPr>
      </w:pPr>
      <w:r w:rsidRPr="006A019D">
        <w:t xml:space="preserve">Further, they should </w:t>
      </w:r>
      <w:r w:rsidRPr="006A019D">
        <w:rPr>
          <w:lang w:eastAsia="de-DE"/>
        </w:rPr>
        <w:t>ensure the on-going effectiveness of the VTS and consistency with international guidelines through periodic assessment, either via:</w:t>
      </w:r>
    </w:p>
    <w:p w14:paraId="7948681C" w14:textId="1B44212D" w:rsidR="00802A8D" w:rsidRPr="006A019D" w:rsidRDefault="00802A8D" w:rsidP="00CC6F93">
      <w:pPr>
        <w:pStyle w:val="Bullet1"/>
        <w:rPr>
          <w:lang w:eastAsia="de-DE"/>
        </w:rPr>
      </w:pPr>
      <w:proofErr w:type="gramStart"/>
      <w:r w:rsidRPr="006A019D">
        <w:rPr>
          <w:lang w:eastAsia="de-DE"/>
        </w:rPr>
        <w:t>assess</w:t>
      </w:r>
      <w:r w:rsidR="00CC6F93" w:rsidRPr="006A019D">
        <w:rPr>
          <w:lang w:eastAsia="de-DE"/>
        </w:rPr>
        <w:t>ment</w:t>
      </w:r>
      <w:proofErr w:type="gramEnd"/>
      <w:r w:rsidR="00CC6F93" w:rsidRPr="006A019D">
        <w:rPr>
          <w:lang w:eastAsia="de-DE"/>
        </w:rPr>
        <w:t xml:space="preserve"> by the Competent Authority; </w:t>
      </w:r>
      <w:r w:rsidRPr="006A019D">
        <w:rPr>
          <w:lang w:eastAsia="de-DE"/>
        </w:rPr>
        <w:t xml:space="preserve"> or</w:t>
      </w:r>
    </w:p>
    <w:p w14:paraId="69CEEE15" w14:textId="77777777" w:rsidR="00802A8D" w:rsidRPr="006A019D" w:rsidRDefault="00802A8D" w:rsidP="00CC6F93">
      <w:pPr>
        <w:pStyle w:val="Bullet1"/>
      </w:pPr>
      <w:proofErr w:type="gramStart"/>
      <w:r w:rsidRPr="006A019D">
        <w:rPr>
          <w:lang w:eastAsia="de-DE"/>
        </w:rPr>
        <w:t>assessment</w:t>
      </w:r>
      <w:proofErr w:type="gramEnd"/>
      <w:r w:rsidRPr="006A019D">
        <w:rPr>
          <w:lang w:eastAsia="de-DE"/>
        </w:rPr>
        <w:t xml:space="preserve"> by an accredited third party.</w:t>
      </w:r>
    </w:p>
    <w:p w14:paraId="42909BD5" w14:textId="77777777" w:rsidR="00802A8D" w:rsidRPr="006A019D" w:rsidRDefault="00802A8D" w:rsidP="00802A8D">
      <w:pPr>
        <w:pStyle w:val="BodyText"/>
        <w:rPr>
          <w:lang w:eastAsia="de-DE"/>
        </w:rPr>
      </w:pPr>
      <w:r w:rsidRPr="006A019D">
        <w:rPr>
          <w:lang w:eastAsia="de-DE"/>
        </w:rPr>
        <w:t>Finally, the assessment should be undertaken under a QMS umbrella.</w:t>
      </w:r>
    </w:p>
    <w:p w14:paraId="40B70C0D" w14:textId="77777777" w:rsidR="00802A8D" w:rsidRPr="006A019D" w:rsidRDefault="00802A8D" w:rsidP="00802A8D">
      <w:pPr>
        <w:pStyle w:val="Heading1"/>
        <w:spacing w:line="276" w:lineRule="auto"/>
        <w:rPr>
          <w:rFonts w:cs="Arial"/>
        </w:rPr>
      </w:pPr>
      <w:bookmarkStart w:id="24" w:name="_Toc223413468"/>
      <w:bookmarkStart w:id="25" w:name="_Toc223414846"/>
      <w:r w:rsidRPr="006A019D">
        <w:rPr>
          <w:rFonts w:cs="Arial"/>
        </w:rPr>
        <w:t>Measuring Performance</w:t>
      </w:r>
      <w:bookmarkEnd w:id="24"/>
      <w:bookmarkEnd w:id="25"/>
    </w:p>
    <w:p w14:paraId="4956281D" w14:textId="77777777" w:rsidR="00802A8D" w:rsidRPr="006A019D" w:rsidRDefault="00802A8D" w:rsidP="00802A8D">
      <w:pPr>
        <w:pStyle w:val="BodyText"/>
        <w:rPr>
          <w:lang w:eastAsia="de-DE"/>
        </w:rPr>
      </w:pPr>
      <w:r w:rsidRPr="006A019D">
        <w:rPr>
          <w:lang w:eastAsia="de-DE"/>
        </w:rPr>
        <w:t>Performance monitoring regimes provide a mechanism to ensure the objectives established by a VTS with the ultimate aim of alleviating defined problems are met and services are delivered in the best possible manner.  They also provide a mechanism to:</w:t>
      </w:r>
    </w:p>
    <w:p w14:paraId="094DAEC4" w14:textId="77777777" w:rsidR="00802A8D" w:rsidRPr="006A019D" w:rsidRDefault="00802A8D" w:rsidP="005911F6">
      <w:pPr>
        <w:pStyle w:val="BodyText"/>
        <w:numPr>
          <w:ilvl w:val="0"/>
          <w:numId w:val="21"/>
        </w:numPr>
        <w:spacing w:line="276" w:lineRule="auto"/>
        <w:rPr>
          <w:lang w:eastAsia="de-DE"/>
        </w:rPr>
      </w:pPr>
      <w:proofErr w:type="gramStart"/>
      <w:r w:rsidRPr="006A019D">
        <w:rPr>
          <w:lang w:eastAsia="de-DE"/>
        </w:rPr>
        <w:t>progressively</w:t>
      </w:r>
      <w:proofErr w:type="gramEnd"/>
      <w:r w:rsidRPr="006A019D">
        <w:rPr>
          <w:lang w:eastAsia="de-DE"/>
        </w:rPr>
        <w:t xml:space="preserve"> improve the delivery of service by measuring key indicators, which reflect the performance of VTS and to ensure appropriate measures can be adopted and introduced which further navigational safety.  </w:t>
      </w:r>
    </w:p>
    <w:p w14:paraId="04363A99" w14:textId="77777777" w:rsidR="00802A8D" w:rsidRPr="006A019D" w:rsidRDefault="00802A8D" w:rsidP="005911F6">
      <w:pPr>
        <w:pStyle w:val="BodyText"/>
        <w:numPr>
          <w:ilvl w:val="0"/>
          <w:numId w:val="21"/>
        </w:numPr>
        <w:spacing w:line="276" w:lineRule="auto"/>
        <w:rPr>
          <w:lang w:eastAsia="de-DE"/>
        </w:rPr>
      </w:pPr>
      <w:proofErr w:type="gramStart"/>
      <w:r w:rsidRPr="006A019D">
        <w:rPr>
          <w:lang w:eastAsia="de-DE"/>
        </w:rPr>
        <w:t>identify</w:t>
      </w:r>
      <w:proofErr w:type="gramEnd"/>
      <w:r w:rsidRPr="006A019D">
        <w:rPr>
          <w:lang w:eastAsia="de-DE"/>
        </w:rPr>
        <w:t>, monitor and keep pace with managing change and facilitate planning, prioritising and defining areas of emphasis.</w:t>
      </w:r>
    </w:p>
    <w:p w14:paraId="2F72A533" w14:textId="191DBAAB" w:rsidR="00802A8D" w:rsidRPr="006A019D" w:rsidRDefault="00802A8D" w:rsidP="00802A8D">
      <w:pPr>
        <w:pStyle w:val="BodyText"/>
        <w:rPr>
          <w:lang w:eastAsia="de-DE"/>
        </w:rPr>
      </w:pPr>
      <w:r w:rsidRPr="006A019D">
        <w:rPr>
          <w:lang w:eastAsia="de-DE"/>
        </w:rPr>
        <w:t>VTS Authorities / Centres should adopt a performance monitoring regimes applicable to the type of VTS and its objectives as a means to continually monitor its performance in meetings its objectives</w:t>
      </w:r>
      <w:r w:rsidR="00CC6F93" w:rsidRPr="006A019D">
        <w:rPr>
          <w:lang w:eastAsia="de-DE"/>
        </w:rPr>
        <w:t>.</w:t>
      </w:r>
    </w:p>
    <w:p w14:paraId="1FB978B7" w14:textId="4FF9F11C" w:rsidR="00CC6F93" w:rsidRPr="006A019D" w:rsidRDefault="00CC6F93" w:rsidP="00CC6F93">
      <w:pPr>
        <w:pStyle w:val="Table"/>
        <w:rPr>
          <w:lang w:eastAsia="de-DE"/>
        </w:rPr>
      </w:pPr>
      <w:r w:rsidRPr="006A019D">
        <w:rPr>
          <w:lang w:eastAsia="de-DE"/>
        </w:rPr>
        <w:t>Example Objectives &amp; associated performance indicators</w:t>
      </w:r>
    </w:p>
    <w:tbl>
      <w:tblPr>
        <w:tblStyle w:val="TableGrid"/>
        <w:tblW w:w="0" w:type="auto"/>
        <w:tblInd w:w="675" w:type="dxa"/>
        <w:tblLook w:val="04A0" w:firstRow="1" w:lastRow="0" w:firstColumn="1" w:lastColumn="0" w:noHBand="0" w:noVBand="1"/>
      </w:tblPr>
      <w:tblGrid>
        <w:gridCol w:w="2977"/>
        <w:gridCol w:w="5918"/>
      </w:tblGrid>
      <w:tr w:rsidR="00802A8D" w:rsidRPr="006A019D" w14:paraId="46857D62" w14:textId="77777777" w:rsidTr="00802A8D">
        <w:tc>
          <w:tcPr>
            <w:tcW w:w="2977" w:type="dxa"/>
          </w:tcPr>
          <w:p w14:paraId="5C38500C" w14:textId="77777777" w:rsidR="00802A8D" w:rsidRPr="006A019D" w:rsidRDefault="00802A8D" w:rsidP="00802A8D">
            <w:pPr>
              <w:pStyle w:val="BodyText"/>
              <w:jc w:val="center"/>
              <w:rPr>
                <w:b/>
                <w:lang w:eastAsia="de-DE"/>
              </w:rPr>
            </w:pPr>
            <w:r w:rsidRPr="006A019D">
              <w:rPr>
                <w:b/>
                <w:lang w:eastAsia="de-DE"/>
              </w:rPr>
              <w:t>Objective</w:t>
            </w:r>
          </w:p>
        </w:tc>
        <w:tc>
          <w:tcPr>
            <w:tcW w:w="5918" w:type="dxa"/>
          </w:tcPr>
          <w:p w14:paraId="7763B0E0" w14:textId="77777777" w:rsidR="00802A8D" w:rsidRPr="006A019D" w:rsidRDefault="00802A8D" w:rsidP="00802A8D">
            <w:pPr>
              <w:pStyle w:val="BodyText"/>
              <w:jc w:val="center"/>
              <w:rPr>
                <w:b/>
                <w:lang w:eastAsia="de-DE"/>
              </w:rPr>
            </w:pPr>
            <w:r w:rsidRPr="006A019D">
              <w:rPr>
                <w:b/>
                <w:lang w:eastAsia="de-DE"/>
              </w:rPr>
              <w:t>Performance Indicator</w:t>
            </w:r>
          </w:p>
        </w:tc>
      </w:tr>
      <w:tr w:rsidR="00802A8D" w:rsidRPr="006A019D" w14:paraId="63876701" w14:textId="77777777" w:rsidTr="00802A8D">
        <w:tc>
          <w:tcPr>
            <w:tcW w:w="2977" w:type="dxa"/>
          </w:tcPr>
          <w:p w14:paraId="0A27E3C2" w14:textId="77777777" w:rsidR="00802A8D" w:rsidRPr="006A019D" w:rsidRDefault="00802A8D" w:rsidP="00802A8D">
            <w:pPr>
              <w:pStyle w:val="BodyText"/>
              <w:rPr>
                <w:lang w:eastAsia="de-DE"/>
              </w:rPr>
            </w:pPr>
            <w:r w:rsidRPr="006A019D">
              <w:rPr>
                <w:lang w:eastAsia="de-DE"/>
              </w:rPr>
              <w:t>Minimise the risk of a maritime accident and consequential ship sourced pollution and damage to the marine environment</w:t>
            </w:r>
          </w:p>
        </w:tc>
        <w:tc>
          <w:tcPr>
            <w:tcW w:w="5918" w:type="dxa"/>
          </w:tcPr>
          <w:p w14:paraId="37594412" w14:textId="77777777" w:rsidR="00802A8D" w:rsidRPr="006A019D" w:rsidRDefault="00802A8D" w:rsidP="00CC6F93">
            <w:pPr>
              <w:pStyle w:val="Bullet1"/>
              <w:rPr>
                <w:lang w:val="en-AU" w:eastAsia="de-DE"/>
              </w:rPr>
            </w:pPr>
            <w:r w:rsidRPr="006A019D">
              <w:rPr>
                <w:lang w:val="en-AU" w:eastAsia="de-DE"/>
              </w:rPr>
              <w:t>Incidents / Events per 10,000 transits, such as:</w:t>
            </w:r>
          </w:p>
          <w:p w14:paraId="76954206" w14:textId="262C8CDD" w:rsidR="00802A8D" w:rsidRPr="006A019D" w:rsidRDefault="00802A8D" w:rsidP="00CC6F93">
            <w:pPr>
              <w:pStyle w:val="Bullet2"/>
              <w:rPr>
                <w:lang w:val="en-AU" w:eastAsia="de-DE"/>
              </w:rPr>
            </w:pPr>
            <w:r w:rsidRPr="006A019D">
              <w:rPr>
                <w:lang w:val="en-AU" w:eastAsia="de-DE"/>
              </w:rPr>
              <w:t>Number of groundings</w:t>
            </w:r>
            <w:r w:rsidR="00CC6F93" w:rsidRPr="006A019D">
              <w:rPr>
                <w:lang w:val="en-AU" w:eastAsia="de-DE"/>
              </w:rPr>
              <w:t>;</w:t>
            </w:r>
          </w:p>
          <w:p w14:paraId="5712D810" w14:textId="1624CE48" w:rsidR="00802A8D" w:rsidRPr="006A019D" w:rsidRDefault="00802A8D" w:rsidP="00CC6F93">
            <w:pPr>
              <w:pStyle w:val="Bullet2"/>
              <w:rPr>
                <w:lang w:val="en-AU" w:eastAsia="de-DE"/>
              </w:rPr>
            </w:pPr>
            <w:r w:rsidRPr="006A019D">
              <w:rPr>
                <w:lang w:val="en-AU" w:eastAsia="de-DE"/>
              </w:rPr>
              <w:t>Number of collisions</w:t>
            </w:r>
            <w:r w:rsidR="00CC6F93" w:rsidRPr="006A019D">
              <w:rPr>
                <w:lang w:val="en-AU" w:eastAsia="de-DE"/>
              </w:rPr>
              <w:t>;</w:t>
            </w:r>
          </w:p>
          <w:p w14:paraId="25E529F5" w14:textId="1D0A6B63" w:rsidR="00802A8D" w:rsidRPr="006A019D" w:rsidRDefault="00802A8D" w:rsidP="00802A8D">
            <w:pPr>
              <w:pStyle w:val="Bullet2"/>
              <w:rPr>
                <w:lang w:val="en-AU" w:eastAsia="de-DE"/>
              </w:rPr>
            </w:pPr>
            <w:r w:rsidRPr="006A019D">
              <w:rPr>
                <w:lang w:val="en-AU" w:eastAsia="de-DE"/>
              </w:rPr>
              <w:t>Number of near misses</w:t>
            </w:r>
            <w:r w:rsidR="00CC6F93" w:rsidRPr="006A019D">
              <w:rPr>
                <w:lang w:val="en-AU" w:eastAsia="de-DE"/>
              </w:rPr>
              <w:t>.</w:t>
            </w:r>
          </w:p>
        </w:tc>
      </w:tr>
      <w:tr w:rsidR="00802A8D" w:rsidRPr="006A019D" w14:paraId="55E4216A" w14:textId="77777777" w:rsidTr="00802A8D">
        <w:trPr>
          <w:trHeight w:val="3944"/>
        </w:trPr>
        <w:tc>
          <w:tcPr>
            <w:tcW w:w="2977" w:type="dxa"/>
          </w:tcPr>
          <w:p w14:paraId="5C878ABF" w14:textId="77777777" w:rsidR="00802A8D" w:rsidRPr="006A019D" w:rsidRDefault="00802A8D" w:rsidP="00802A8D">
            <w:pPr>
              <w:pStyle w:val="BodyText"/>
              <w:rPr>
                <w:lang w:eastAsia="de-DE"/>
              </w:rPr>
            </w:pPr>
            <w:r w:rsidRPr="006A019D">
              <w:rPr>
                <w:lang w:eastAsia="de-DE"/>
              </w:rPr>
              <w:lastRenderedPageBreak/>
              <w:t>Provide VTS capabilities to interact with and respond to developing traffic situations</w:t>
            </w:r>
          </w:p>
        </w:tc>
        <w:tc>
          <w:tcPr>
            <w:tcW w:w="5918" w:type="dxa"/>
          </w:tcPr>
          <w:p w14:paraId="56E2A51D" w14:textId="026CA4B5" w:rsidR="00802A8D" w:rsidRPr="006A019D" w:rsidRDefault="00802A8D" w:rsidP="00CC6F93">
            <w:pPr>
              <w:pStyle w:val="Bullet1"/>
              <w:rPr>
                <w:lang w:val="en-AU" w:eastAsia="de-DE"/>
              </w:rPr>
            </w:pPr>
            <w:r w:rsidRPr="006A019D">
              <w:rPr>
                <w:lang w:val="en-AU" w:eastAsia="de-DE"/>
              </w:rPr>
              <w:t>Availability of key VTS equipment</w:t>
            </w:r>
            <w:r w:rsidR="00CC6F93" w:rsidRPr="006A019D">
              <w:rPr>
                <w:lang w:val="en-AU" w:eastAsia="de-DE"/>
              </w:rPr>
              <w:t>:</w:t>
            </w:r>
          </w:p>
          <w:p w14:paraId="4FE540AC" w14:textId="10DF5477" w:rsidR="00802A8D" w:rsidRPr="006A019D" w:rsidRDefault="00802A8D" w:rsidP="00CC6F93">
            <w:pPr>
              <w:pStyle w:val="Bullet2"/>
              <w:rPr>
                <w:lang w:val="en-AU" w:eastAsia="de-DE"/>
              </w:rPr>
            </w:pPr>
            <w:r w:rsidRPr="006A019D">
              <w:rPr>
                <w:lang w:val="en-AU" w:eastAsia="de-DE"/>
              </w:rPr>
              <w:t>The percentage availability of key equipment on a monthly / annual basis, such as:</w:t>
            </w:r>
          </w:p>
          <w:p w14:paraId="28EED8FB" w14:textId="1CF772EC" w:rsidR="00802A8D" w:rsidRPr="006A019D" w:rsidRDefault="00802A8D" w:rsidP="00CC6F93">
            <w:pPr>
              <w:pStyle w:val="Bullet3"/>
              <w:rPr>
                <w:lang w:val="en-AU" w:eastAsia="de-DE"/>
              </w:rPr>
            </w:pPr>
            <w:r w:rsidRPr="006A019D">
              <w:rPr>
                <w:lang w:val="en-AU" w:eastAsia="de-DE"/>
              </w:rPr>
              <w:t>Radar</w:t>
            </w:r>
            <w:r w:rsidR="00CC6F93" w:rsidRPr="006A019D">
              <w:rPr>
                <w:lang w:val="en-AU" w:eastAsia="de-DE"/>
              </w:rPr>
              <w:t>;</w:t>
            </w:r>
          </w:p>
          <w:p w14:paraId="6E06EE7F" w14:textId="5C007FEE" w:rsidR="00802A8D" w:rsidRPr="006A019D" w:rsidRDefault="00802A8D" w:rsidP="00CC6F93">
            <w:pPr>
              <w:pStyle w:val="Bullet3"/>
              <w:rPr>
                <w:lang w:val="en-AU" w:eastAsia="de-DE"/>
              </w:rPr>
            </w:pPr>
            <w:r w:rsidRPr="006A019D">
              <w:rPr>
                <w:lang w:val="en-AU" w:eastAsia="de-DE"/>
              </w:rPr>
              <w:t>AIS</w:t>
            </w:r>
            <w:r w:rsidR="00CC6F93" w:rsidRPr="006A019D">
              <w:rPr>
                <w:lang w:val="en-AU" w:eastAsia="de-DE"/>
              </w:rPr>
              <w:t>;</w:t>
            </w:r>
          </w:p>
          <w:p w14:paraId="1AF86BC2" w14:textId="1A38C726" w:rsidR="00802A8D" w:rsidRPr="006A019D" w:rsidRDefault="00802A8D" w:rsidP="00CC6F93">
            <w:pPr>
              <w:pStyle w:val="Bullet3"/>
              <w:rPr>
                <w:lang w:val="en-AU" w:eastAsia="de-DE"/>
              </w:rPr>
            </w:pPr>
            <w:r w:rsidRPr="006A019D">
              <w:rPr>
                <w:lang w:val="en-AU" w:eastAsia="de-DE"/>
              </w:rPr>
              <w:t>VHF Voice</w:t>
            </w:r>
            <w:r w:rsidR="00CC6F93" w:rsidRPr="006A019D">
              <w:rPr>
                <w:lang w:val="en-AU" w:eastAsia="de-DE"/>
              </w:rPr>
              <w:t>;</w:t>
            </w:r>
          </w:p>
          <w:p w14:paraId="474AC16D" w14:textId="0F3CAFAF" w:rsidR="00802A8D" w:rsidRPr="006A019D" w:rsidRDefault="00802A8D" w:rsidP="00CC6F93">
            <w:pPr>
              <w:pStyle w:val="Bullet3"/>
              <w:rPr>
                <w:b/>
                <w:bCs/>
                <w:lang w:val="en-AU" w:eastAsia="de-DE"/>
              </w:rPr>
            </w:pPr>
            <w:r w:rsidRPr="006A019D">
              <w:rPr>
                <w:lang w:val="en-AU" w:eastAsia="de-DE"/>
              </w:rPr>
              <w:t>Decision Support tools</w:t>
            </w:r>
            <w:r w:rsidR="00CC6F93" w:rsidRPr="006A019D">
              <w:rPr>
                <w:lang w:val="en-AU" w:eastAsia="de-DE"/>
              </w:rPr>
              <w:t>.</w:t>
            </w:r>
          </w:p>
          <w:p w14:paraId="71C962E7" w14:textId="686B0FCC" w:rsidR="00802A8D" w:rsidRPr="006A019D" w:rsidRDefault="00802A8D" w:rsidP="003D3EC0">
            <w:pPr>
              <w:pStyle w:val="Bullet1"/>
              <w:rPr>
                <w:lang w:eastAsia="de-DE"/>
              </w:rPr>
            </w:pPr>
            <w:r w:rsidRPr="006A019D">
              <w:rPr>
                <w:lang w:val="en-AU" w:eastAsia="de-DE"/>
              </w:rPr>
              <w:t xml:space="preserve">This should be compared to the availability targets determined for the individual equipment </w:t>
            </w:r>
            <w:r w:rsidR="003D3EC0" w:rsidRPr="003D3EC0">
              <w:rPr>
                <w:highlight w:val="yellow"/>
                <w:lang w:val="en-AU" w:eastAsia="de-DE"/>
              </w:rPr>
              <w:t>in accordance with</w:t>
            </w:r>
            <w:r w:rsidR="003D3EC0">
              <w:rPr>
                <w:lang w:val="en-AU" w:eastAsia="de-DE"/>
              </w:rPr>
              <w:t xml:space="preserve"> IALA Recommendation</w:t>
            </w:r>
            <w:r w:rsidRPr="006A019D">
              <w:rPr>
                <w:lang w:eastAsia="de-DE"/>
              </w:rPr>
              <w:t xml:space="preserve"> V-128 on Operational and Technical Performance Requirements for VTS Equipment</w:t>
            </w:r>
            <w:r w:rsidR="00CC6F93" w:rsidRPr="006A019D">
              <w:rPr>
                <w:lang w:eastAsia="de-DE"/>
              </w:rPr>
              <w:t>.</w:t>
            </w:r>
          </w:p>
        </w:tc>
      </w:tr>
      <w:tr w:rsidR="00802A8D" w:rsidRPr="006A019D" w14:paraId="01ECAD41" w14:textId="77777777" w:rsidTr="00CC6F93">
        <w:trPr>
          <w:trHeight w:val="4712"/>
        </w:trPr>
        <w:tc>
          <w:tcPr>
            <w:tcW w:w="2977" w:type="dxa"/>
          </w:tcPr>
          <w:p w14:paraId="2BE2D61F" w14:textId="77777777" w:rsidR="00802A8D" w:rsidRPr="006A019D" w:rsidRDefault="00802A8D" w:rsidP="00802A8D">
            <w:pPr>
              <w:pStyle w:val="BodyText"/>
              <w:rPr>
                <w:lang w:eastAsia="de-DE"/>
              </w:rPr>
            </w:pPr>
            <w:r w:rsidRPr="006A019D">
              <w:rPr>
                <w:lang w:eastAsia="de-DE"/>
              </w:rPr>
              <w:t>Enhance relationships with allied services, stakeholders and other interested parties</w:t>
            </w:r>
          </w:p>
        </w:tc>
        <w:tc>
          <w:tcPr>
            <w:tcW w:w="5918" w:type="dxa"/>
          </w:tcPr>
          <w:p w14:paraId="383D2B58" w14:textId="77777777" w:rsidR="00802A8D" w:rsidRPr="006A019D" w:rsidRDefault="00802A8D" w:rsidP="00CC6F93">
            <w:pPr>
              <w:pStyle w:val="Bullet1"/>
              <w:rPr>
                <w:lang w:val="en-AU" w:eastAsia="de-DE"/>
              </w:rPr>
            </w:pPr>
            <w:r w:rsidRPr="006A019D">
              <w:rPr>
                <w:lang w:val="en-AU" w:eastAsia="de-DE"/>
              </w:rPr>
              <w:t>Stakeholder feedback</w:t>
            </w:r>
          </w:p>
          <w:p w14:paraId="5FBDF068" w14:textId="77777777" w:rsidR="00CC6F93" w:rsidRPr="006A019D" w:rsidRDefault="00802A8D" w:rsidP="00CC6F93">
            <w:pPr>
              <w:pStyle w:val="Bullet2"/>
              <w:rPr>
                <w:lang w:val="en-AU" w:eastAsia="de-DE"/>
              </w:rPr>
            </w:pPr>
            <w:r w:rsidRPr="006A019D">
              <w:rPr>
                <w:lang w:val="en-AU" w:eastAsia="de-DE"/>
              </w:rPr>
              <w:t>In delivering VTS services a VTS maintains close interaction and communication with its key stakeholders, that is, masters/OOW/Pilots of vessels transiting the VTS area.</w:t>
            </w:r>
          </w:p>
          <w:p w14:paraId="1DB49EC5" w14:textId="27D373EE" w:rsidR="00802A8D" w:rsidRPr="006A019D" w:rsidRDefault="00802A8D" w:rsidP="00CC6F93">
            <w:pPr>
              <w:pStyle w:val="Bullet2text"/>
              <w:rPr>
                <w:lang w:val="en-AU" w:eastAsia="de-DE"/>
              </w:rPr>
            </w:pPr>
            <w:r w:rsidRPr="006A019D">
              <w:rPr>
                <w:lang w:val="en-AU" w:eastAsia="de-DE"/>
              </w:rPr>
              <w:t xml:space="preserve">This provides a continuous and ongoing mechanism to receive and record stakeholder satisfaction with the delivery of service.  All feedback in such circumstances should </w:t>
            </w:r>
            <w:r w:rsidR="00CC6F93" w:rsidRPr="006A019D">
              <w:rPr>
                <w:lang w:val="en-AU" w:eastAsia="de-DE"/>
              </w:rPr>
              <w:t xml:space="preserve">be </w:t>
            </w:r>
            <w:r w:rsidRPr="006A019D">
              <w:rPr>
                <w:lang w:val="en-AU" w:eastAsia="de-DE"/>
              </w:rPr>
              <w:t>recorded and where applicable an Opportunity for Improvement raised within the QMS.</w:t>
            </w:r>
          </w:p>
          <w:p w14:paraId="353BB034" w14:textId="77777777" w:rsidR="00802A8D" w:rsidRPr="006A019D" w:rsidRDefault="00802A8D" w:rsidP="00CC6F93">
            <w:pPr>
              <w:pStyle w:val="Bullet1"/>
              <w:rPr>
                <w:lang w:val="en-AU" w:eastAsia="de-DE"/>
              </w:rPr>
            </w:pPr>
            <w:r w:rsidRPr="006A019D">
              <w:rPr>
                <w:lang w:val="en-AU" w:eastAsia="de-DE"/>
              </w:rPr>
              <w:t>Other mechanisms for monitoring stakeholder satisfaction include:</w:t>
            </w:r>
          </w:p>
          <w:p w14:paraId="4DE37D0D" w14:textId="77777777" w:rsidR="00802A8D" w:rsidRPr="006A019D" w:rsidRDefault="00802A8D" w:rsidP="00CC6F93">
            <w:pPr>
              <w:pStyle w:val="Bullet2"/>
              <w:rPr>
                <w:lang w:val="en-AU" w:eastAsia="de-DE"/>
              </w:rPr>
            </w:pPr>
            <w:r w:rsidRPr="006A019D">
              <w:rPr>
                <w:lang w:val="en-AU" w:eastAsia="de-DE"/>
              </w:rPr>
              <w:t>Feedback from individual Stakeholders - Whether received in writing (letter, email) or verbally (VHF radio)</w:t>
            </w:r>
          </w:p>
          <w:p w14:paraId="2B414479" w14:textId="77777777" w:rsidR="00802A8D" w:rsidRPr="006A019D" w:rsidRDefault="00802A8D" w:rsidP="00CC6F93">
            <w:pPr>
              <w:pStyle w:val="Bullet2"/>
              <w:rPr>
                <w:lang w:val="en-AU" w:eastAsia="de-DE"/>
              </w:rPr>
            </w:pPr>
            <w:r w:rsidRPr="006A019D">
              <w:rPr>
                <w:lang w:val="en-AU" w:eastAsia="de-DE"/>
              </w:rPr>
              <w:t xml:space="preserve">Feedback at forums with Stakeholders </w:t>
            </w:r>
          </w:p>
        </w:tc>
      </w:tr>
    </w:tbl>
    <w:p w14:paraId="6FBF3B2D" w14:textId="77777777" w:rsidR="00802A8D" w:rsidRPr="006A019D" w:rsidRDefault="00802A8D" w:rsidP="00802A8D">
      <w:pPr>
        <w:pStyle w:val="Heading1"/>
        <w:spacing w:line="276" w:lineRule="auto"/>
        <w:rPr>
          <w:rFonts w:cs="Arial"/>
          <w:lang w:val="en-AU"/>
        </w:rPr>
      </w:pPr>
      <w:bookmarkStart w:id="26" w:name="_Toc223413469"/>
      <w:bookmarkStart w:id="27" w:name="_Toc223414847"/>
      <w:r w:rsidRPr="006A019D">
        <w:rPr>
          <w:rFonts w:cs="Arial"/>
          <w:lang w:val="en-AU"/>
        </w:rPr>
        <w:t>Undertaking an Assessment</w:t>
      </w:r>
      <w:bookmarkEnd w:id="26"/>
      <w:bookmarkEnd w:id="27"/>
    </w:p>
    <w:p w14:paraId="164E1FC5" w14:textId="77777777" w:rsidR="00802A8D" w:rsidRPr="006A019D" w:rsidRDefault="00802A8D" w:rsidP="00CC6F93">
      <w:pPr>
        <w:pStyle w:val="BodyText"/>
        <w:rPr>
          <w:lang w:val="en-AU" w:eastAsia="de-DE"/>
        </w:rPr>
      </w:pPr>
      <w:r w:rsidRPr="006A019D">
        <w:rPr>
          <w:lang w:val="en-AU" w:eastAsia="de-DE"/>
        </w:rPr>
        <w:t>Assessments are an essential management tool to be used for verifying objective evidence of processes, to assess how successfully processes have been implemented, for judging the effectiveness of achieving any defined target levels, to provide evidence concerning reduction and elimination of problem areas.</w:t>
      </w:r>
    </w:p>
    <w:p w14:paraId="4E257AB1" w14:textId="77777777" w:rsidR="00802A8D" w:rsidRPr="006A019D" w:rsidRDefault="00802A8D" w:rsidP="00CC6F93">
      <w:pPr>
        <w:pStyle w:val="BodyText"/>
        <w:rPr>
          <w:lang w:val="en-AU" w:eastAsia="de-DE"/>
        </w:rPr>
      </w:pPr>
      <w:r w:rsidRPr="006A019D">
        <w:rPr>
          <w:lang w:val="en-AU" w:eastAsia="de-DE"/>
        </w:rPr>
        <w:t>The checklist is designed in such a way that it should be provided to the VTS Authority / centre before the assessment is to be undertaken so responses to the questions and any relevant supporting documentation can be provided. This enables the assessor to maximise their time spent during the actual visit.</w:t>
      </w:r>
    </w:p>
    <w:p w14:paraId="0EE0C600" w14:textId="77777777" w:rsidR="00802A8D" w:rsidRPr="006A019D" w:rsidRDefault="00802A8D" w:rsidP="00CC6F93">
      <w:pPr>
        <w:pStyle w:val="BodyText"/>
        <w:rPr>
          <w:lang w:val="en-AU" w:eastAsia="de-DE"/>
        </w:rPr>
      </w:pPr>
      <w:r w:rsidRPr="006A019D">
        <w:rPr>
          <w:lang w:val="en-AU" w:eastAsia="de-DE"/>
        </w:rPr>
        <w:t>The assessment should be planned and conducted using a recognised assessment / audit structure as in the following example:</w:t>
      </w:r>
    </w:p>
    <w:p w14:paraId="60189E7A" w14:textId="21012879" w:rsidR="00802A8D" w:rsidRPr="006A019D" w:rsidRDefault="00802A8D" w:rsidP="00CC6F93">
      <w:pPr>
        <w:pStyle w:val="Bullet1"/>
        <w:rPr>
          <w:lang w:val="en-AU" w:eastAsia="de-DE"/>
        </w:rPr>
      </w:pPr>
      <w:r w:rsidRPr="006A019D">
        <w:rPr>
          <w:lang w:eastAsia="de-DE"/>
        </w:rPr>
        <w:t>VTS Authority / centre completes checklist as far as possible prior to the assessment being undertaken and provides appropriate supporting documentation</w:t>
      </w:r>
      <w:r w:rsidR="00CC6F93" w:rsidRPr="006A019D">
        <w:rPr>
          <w:lang w:eastAsia="de-DE"/>
        </w:rPr>
        <w:t>;</w:t>
      </w:r>
    </w:p>
    <w:p w14:paraId="2B849C2B" w14:textId="447A5AF6" w:rsidR="00802A8D" w:rsidRPr="006A019D" w:rsidRDefault="00802A8D" w:rsidP="00CC6F93">
      <w:pPr>
        <w:pStyle w:val="Bullet1"/>
        <w:rPr>
          <w:lang w:val="en-AU" w:eastAsia="de-DE"/>
        </w:rPr>
      </w:pPr>
      <w:r w:rsidRPr="006A019D">
        <w:rPr>
          <w:lang w:eastAsia="de-DE"/>
        </w:rPr>
        <w:t>Assessor carries out document and checklist review in preparation for assessment</w:t>
      </w:r>
      <w:r w:rsidR="00CC6F93" w:rsidRPr="006A019D">
        <w:rPr>
          <w:lang w:eastAsia="de-DE"/>
        </w:rPr>
        <w:t>;</w:t>
      </w:r>
    </w:p>
    <w:p w14:paraId="1967DC0A" w14:textId="25006144" w:rsidR="00802A8D" w:rsidRPr="006A019D" w:rsidRDefault="00802A8D" w:rsidP="00CC6F93">
      <w:pPr>
        <w:pStyle w:val="Bullet1"/>
        <w:rPr>
          <w:lang w:val="en-AU" w:eastAsia="de-DE"/>
        </w:rPr>
      </w:pPr>
      <w:r w:rsidRPr="006A019D">
        <w:rPr>
          <w:lang w:eastAsia="de-DE"/>
        </w:rPr>
        <w:t>Opening Meeting at the start of the assessment</w:t>
      </w:r>
      <w:r w:rsidR="00CC6F93" w:rsidRPr="006A019D">
        <w:rPr>
          <w:lang w:eastAsia="de-DE"/>
        </w:rPr>
        <w:t>;</w:t>
      </w:r>
    </w:p>
    <w:p w14:paraId="40712ADF" w14:textId="1AA035A3" w:rsidR="00802A8D" w:rsidRPr="006A019D" w:rsidRDefault="00802A8D" w:rsidP="00CC6F93">
      <w:pPr>
        <w:pStyle w:val="Bullet1"/>
        <w:rPr>
          <w:lang w:val="en-AU" w:eastAsia="de-DE"/>
        </w:rPr>
      </w:pPr>
      <w:r w:rsidRPr="006A019D">
        <w:rPr>
          <w:lang w:eastAsia="de-DE"/>
        </w:rPr>
        <w:t>Ag</w:t>
      </w:r>
      <w:r w:rsidR="00CC6F93" w:rsidRPr="006A019D">
        <w:rPr>
          <w:lang w:eastAsia="de-DE"/>
        </w:rPr>
        <w:t>ree on the assessment framework;</w:t>
      </w:r>
    </w:p>
    <w:p w14:paraId="5086928A" w14:textId="0F367015" w:rsidR="00802A8D" w:rsidRPr="006A019D" w:rsidRDefault="00802A8D" w:rsidP="00CC6F93">
      <w:pPr>
        <w:pStyle w:val="Bullet1"/>
        <w:rPr>
          <w:lang w:val="en-AU" w:eastAsia="de-DE"/>
        </w:rPr>
      </w:pPr>
      <w:r w:rsidRPr="006A019D">
        <w:rPr>
          <w:lang w:eastAsia="de-DE"/>
        </w:rPr>
        <w:lastRenderedPageBreak/>
        <w:t>Using checklist, carry out assessment, utilising document review, interview and document inspection</w:t>
      </w:r>
      <w:r w:rsidR="00CC6F93" w:rsidRPr="006A019D">
        <w:rPr>
          <w:lang w:eastAsia="de-DE"/>
        </w:rPr>
        <w:t>;</w:t>
      </w:r>
    </w:p>
    <w:p w14:paraId="55B096B1" w14:textId="36767C25" w:rsidR="00802A8D" w:rsidRPr="006A019D" w:rsidRDefault="00802A8D" w:rsidP="00CC6F93">
      <w:pPr>
        <w:pStyle w:val="Bullet1"/>
        <w:rPr>
          <w:lang w:val="en-AU" w:eastAsia="de-DE"/>
        </w:rPr>
      </w:pPr>
      <w:r w:rsidRPr="006A019D">
        <w:rPr>
          <w:lang w:eastAsia="de-DE"/>
        </w:rPr>
        <w:t>Agree on final assessment report identifying and agreeing any required areas of continuous improvement and timescales for completion</w:t>
      </w:r>
      <w:r w:rsidR="00CC6F93" w:rsidRPr="006A019D">
        <w:rPr>
          <w:lang w:eastAsia="de-DE"/>
        </w:rPr>
        <w:t>;</w:t>
      </w:r>
    </w:p>
    <w:p w14:paraId="7291E6FB" w14:textId="7A8558DA" w:rsidR="00802A8D" w:rsidRPr="006A019D" w:rsidRDefault="00802A8D" w:rsidP="00CC6F93">
      <w:pPr>
        <w:pStyle w:val="Bullet1"/>
        <w:rPr>
          <w:lang w:val="en-AU" w:eastAsia="de-DE"/>
        </w:rPr>
      </w:pPr>
      <w:r w:rsidRPr="006A019D">
        <w:rPr>
          <w:lang w:eastAsia="de-DE"/>
        </w:rPr>
        <w:t>Conduct closing at the end of the assessment</w:t>
      </w:r>
      <w:r w:rsidR="00CC6F93" w:rsidRPr="006A019D">
        <w:rPr>
          <w:lang w:eastAsia="de-DE"/>
        </w:rPr>
        <w:t>;</w:t>
      </w:r>
    </w:p>
    <w:p w14:paraId="62570D7D" w14:textId="77777777" w:rsidR="00802A8D" w:rsidRPr="006A019D" w:rsidRDefault="00802A8D" w:rsidP="00CC6F93">
      <w:pPr>
        <w:pStyle w:val="BodyText"/>
        <w:rPr>
          <w:lang w:val="en-AU" w:eastAsia="de-DE"/>
        </w:rPr>
      </w:pPr>
      <w:r w:rsidRPr="006A019D">
        <w:rPr>
          <w:lang w:val="en-AU" w:eastAsia="de-DE"/>
        </w:rPr>
        <w:t>As well as identifying areas for potential improvement, the checklist is also designed to identify and promote best practice.</w:t>
      </w:r>
    </w:p>
    <w:p w14:paraId="40AD5A3D" w14:textId="77777777" w:rsidR="00802A8D" w:rsidRPr="006A019D" w:rsidRDefault="00802A8D" w:rsidP="00802A8D">
      <w:pPr>
        <w:rPr>
          <w:lang w:val="en-AU" w:eastAsia="de-DE"/>
        </w:rPr>
      </w:pPr>
    </w:p>
    <w:p w14:paraId="556BAA3B" w14:textId="77777777" w:rsidR="00802A8D" w:rsidRPr="006A019D" w:rsidRDefault="00802A8D" w:rsidP="00802A8D">
      <w:pPr>
        <w:rPr>
          <w:lang w:eastAsia="de-DE"/>
        </w:rPr>
      </w:pPr>
    </w:p>
    <w:p w14:paraId="1E6E6BA2" w14:textId="77777777" w:rsidR="00802A8D" w:rsidRPr="006A019D" w:rsidRDefault="00802A8D" w:rsidP="00802A8D">
      <w:pPr>
        <w:rPr>
          <w:lang w:eastAsia="de-DE"/>
        </w:rPr>
        <w:sectPr w:rsidR="00802A8D" w:rsidRPr="006A019D" w:rsidSect="00A163D8">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pPr>
    </w:p>
    <w:p w14:paraId="0D23E34C" w14:textId="77777777" w:rsidR="00802A8D" w:rsidRPr="006A019D" w:rsidRDefault="00802A8D" w:rsidP="00802A8D">
      <w:pPr>
        <w:pStyle w:val="Annex"/>
        <w:rPr>
          <w:rFonts w:cs="Arial"/>
        </w:rPr>
      </w:pPr>
      <w:bookmarkStart w:id="29" w:name="_Toc223413470"/>
      <w:bookmarkStart w:id="30" w:name="_Toc223414848"/>
      <w:r w:rsidRPr="006A019D">
        <w:rPr>
          <w:rFonts w:cs="Arial"/>
        </w:rPr>
        <w:lastRenderedPageBreak/>
        <w:t>Draft Conformance / Assessment Matrix</w:t>
      </w:r>
      <w:bookmarkEnd w:id="29"/>
      <w:bookmarkEnd w:id="30"/>
    </w:p>
    <w:tbl>
      <w:tblPr>
        <w:tblStyle w:val="TableGrid11"/>
        <w:tblW w:w="15417" w:type="dxa"/>
        <w:tblLook w:val="04A0" w:firstRow="1" w:lastRow="0" w:firstColumn="1" w:lastColumn="0" w:noHBand="0" w:noVBand="1"/>
      </w:tblPr>
      <w:tblGrid>
        <w:gridCol w:w="6062"/>
        <w:gridCol w:w="992"/>
        <w:gridCol w:w="2268"/>
        <w:gridCol w:w="6095"/>
      </w:tblGrid>
      <w:tr w:rsidR="00802A8D" w:rsidRPr="006A019D" w14:paraId="6D196C5A" w14:textId="77777777" w:rsidTr="00802A8D">
        <w:trPr>
          <w:cantSplit/>
          <w:tblHeader/>
        </w:trPr>
        <w:tc>
          <w:tcPr>
            <w:tcW w:w="15417" w:type="dxa"/>
            <w:gridSpan w:val="4"/>
            <w:shd w:val="clear" w:color="auto" w:fill="DAEEF3"/>
          </w:tcPr>
          <w:p w14:paraId="34D38BFD" w14:textId="77777777" w:rsidR="00802A8D" w:rsidRPr="006A019D" w:rsidRDefault="00802A8D" w:rsidP="00802A8D">
            <w:pPr>
              <w:spacing w:after="0" w:line="240" w:lineRule="auto"/>
              <w:rPr>
                <w:rFonts w:ascii="Arial" w:eastAsiaTheme="minorHAnsi" w:hAnsi="Arial" w:cs="Arial"/>
                <w:b/>
                <w:sz w:val="18"/>
                <w:szCs w:val="18"/>
                <w:lang w:val="en-AU"/>
              </w:rPr>
            </w:pPr>
            <w:r w:rsidRPr="006A019D">
              <w:rPr>
                <w:rFonts w:ascii="Arial" w:eastAsiaTheme="minorHAnsi" w:hAnsi="Arial" w:cs="Arial"/>
                <w:b/>
                <w:sz w:val="24"/>
                <w:lang w:val="en-AU"/>
              </w:rPr>
              <w:t>Part 1 - Conformance with the International Convention on the Safety of Life at Sea (SOLAS)</w:t>
            </w:r>
          </w:p>
          <w:p w14:paraId="32AE3749" w14:textId="77777777" w:rsidR="00802A8D" w:rsidRPr="006A019D" w:rsidRDefault="00802A8D" w:rsidP="00802A8D">
            <w:pPr>
              <w:spacing w:after="0" w:line="240" w:lineRule="auto"/>
              <w:rPr>
                <w:rFonts w:ascii="Arial" w:eastAsiaTheme="minorHAnsi" w:hAnsi="Arial" w:cs="Arial"/>
                <w:b/>
                <w:sz w:val="18"/>
                <w:szCs w:val="18"/>
                <w:lang w:val="en-AU"/>
              </w:rPr>
            </w:pPr>
          </w:p>
          <w:p w14:paraId="608BC535" w14:textId="114C3B7B" w:rsidR="00802A8D" w:rsidRPr="006A019D" w:rsidRDefault="00802A8D" w:rsidP="00802A8D">
            <w:pPr>
              <w:spacing w:after="0" w:line="240" w:lineRule="auto"/>
              <w:rPr>
                <w:rFonts w:ascii="Arial" w:eastAsiaTheme="minorHAnsi" w:hAnsi="Arial" w:cs="Arial"/>
                <w:b/>
                <w:sz w:val="18"/>
                <w:szCs w:val="18"/>
                <w:lang w:val="en-AU"/>
              </w:rPr>
            </w:pPr>
            <w:r w:rsidRPr="006A019D">
              <w:rPr>
                <w:rFonts w:ascii="Arial" w:eastAsiaTheme="minorHAnsi" w:hAnsi="Arial" w:cs="Arial"/>
                <w:b/>
                <w:sz w:val="18"/>
                <w:szCs w:val="18"/>
                <w:lang w:val="en-AU"/>
              </w:rPr>
              <w:t>SOLAS Chapter V (Safety of Navigation) Regulation 12 provides for Vesse</w:t>
            </w:r>
            <w:r w:rsidR="00C976AA">
              <w:rPr>
                <w:rFonts w:ascii="Arial" w:eastAsiaTheme="minorHAnsi" w:hAnsi="Arial" w:cs="Arial"/>
                <w:b/>
                <w:sz w:val="18"/>
                <w:szCs w:val="18"/>
                <w:lang w:val="en-AU"/>
              </w:rPr>
              <w:t xml:space="preserve">l Traffic Services and states, </w:t>
            </w:r>
            <w:r w:rsidRPr="006A019D">
              <w:rPr>
                <w:rFonts w:ascii="Arial" w:eastAsiaTheme="minorHAnsi" w:hAnsi="Arial" w:cs="Arial"/>
                <w:b/>
                <w:sz w:val="18"/>
                <w:szCs w:val="18"/>
                <w:lang w:val="en-AU"/>
              </w:rPr>
              <w:t>amongst other things, that:</w:t>
            </w:r>
          </w:p>
        </w:tc>
      </w:tr>
      <w:tr w:rsidR="00802A8D" w:rsidRPr="006A019D" w14:paraId="0FC2DE21" w14:textId="77777777" w:rsidTr="00C976AA">
        <w:trPr>
          <w:cantSplit/>
          <w:tblHeader/>
        </w:trPr>
        <w:tc>
          <w:tcPr>
            <w:tcW w:w="6062" w:type="dxa"/>
            <w:shd w:val="clear" w:color="auto" w:fill="BFBFBF"/>
          </w:tcPr>
          <w:p w14:paraId="035E9A55" w14:textId="77777777" w:rsidR="00802A8D" w:rsidRPr="006A019D" w:rsidRDefault="00802A8D" w:rsidP="00802A8D">
            <w:pPr>
              <w:spacing w:after="0" w:line="240" w:lineRule="auto"/>
              <w:rPr>
                <w:rFonts w:ascii="Arial" w:eastAsiaTheme="minorHAnsi" w:hAnsi="Arial" w:cs="Arial"/>
                <w:b/>
                <w:sz w:val="18"/>
                <w:szCs w:val="18"/>
                <w:lang w:val="en-AU"/>
              </w:rPr>
            </w:pPr>
            <w:r w:rsidRPr="006A019D">
              <w:rPr>
                <w:rFonts w:ascii="Arial" w:eastAsiaTheme="minorHAnsi" w:hAnsi="Arial" w:cs="Arial"/>
                <w:b/>
                <w:sz w:val="18"/>
                <w:szCs w:val="18"/>
                <w:lang w:val="en-AU"/>
              </w:rPr>
              <w:t>Item</w:t>
            </w:r>
          </w:p>
        </w:tc>
        <w:tc>
          <w:tcPr>
            <w:tcW w:w="992" w:type="dxa"/>
            <w:shd w:val="clear" w:color="auto" w:fill="BFBFBF"/>
          </w:tcPr>
          <w:p w14:paraId="5F535611" w14:textId="77777777" w:rsidR="00802A8D" w:rsidRPr="006A019D" w:rsidRDefault="00802A8D" w:rsidP="00802A8D">
            <w:pPr>
              <w:spacing w:after="0" w:line="240" w:lineRule="auto"/>
              <w:rPr>
                <w:rFonts w:ascii="Arial" w:eastAsiaTheme="minorHAnsi" w:hAnsi="Arial" w:cs="Arial"/>
                <w:b/>
                <w:sz w:val="18"/>
                <w:szCs w:val="18"/>
                <w:lang w:val="en-AU"/>
              </w:rPr>
            </w:pPr>
            <w:r w:rsidRPr="006A019D">
              <w:rPr>
                <w:rFonts w:ascii="Arial" w:eastAsiaTheme="minorHAnsi" w:hAnsi="Arial" w:cs="Arial"/>
                <w:b/>
                <w:sz w:val="18"/>
                <w:szCs w:val="18"/>
                <w:lang w:val="en-AU"/>
              </w:rPr>
              <w:t>Yes / No</w:t>
            </w:r>
          </w:p>
        </w:tc>
        <w:tc>
          <w:tcPr>
            <w:tcW w:w="2268" w:type="dxa"/>
            <w:shd w:val="clear" w:color="auto" w:fill="BFBFBF"/>
          </w:tcPr>
          <w:p w14:paraId="1B19A3F1" w14:textId="77777777" w:rsidR="00802A8D" w:rsidRPr="006A019D" w:rsidRDefault="00802A8D" w:rsidP="00802A8D">
            <w:pPr>
              <w:spacing w:after="0" w:line="240" w:lineRule="auto"/>
              <w:rPr>
                <w:rFonts w:ascii="Arial" w:eastAsiaTheme="minorHAnsi" w:hAnsi="Arial" w:cs="Arial"/>
                <w:b/>
                <w:sz w:val="18"/>
                <w:szCs w:val="18"/>
                <w:lang w:val="en-AU"/>
              </w:rPr>
            </w:pPr>
            <w:r w:rsidRPr="006A019D">
              <w:rPr>
                <w:rFonts w:ascii="Arial" w:eastAsiaTheme="minorHAnsi" w:hAnsi="Arial" w:cs="Arial"/>
                <w:b/>
                <w:sz w:val="18"/>
                <w:szCs w:val="18"/>
                <w:lang w:val="en-AU"/>
              </w:rPr>
              <w:t>Reference</w:t>
            </w:r>
          </w:p>
        </w:tc>
        <w:tc>
          <w:tcPr>
            <w:tcW w:w="6095" w:type="dxa"/>
            <w:shd w:val="clear" w:color="auto" w:fill="BFBFBF"/>
          </w:tcPr>
          <w:p w14:paraId="41B31F41" w14:textId="77777777" w:rsidR="00802A8D" w:rsidRPr="006A019D" w:rsidRDefault="00802A8D" w:rsidP="00802A8D">
            <w:pPr>
              <w:spacing w:after="0" w:line="240" w:lineRule="auto"/>
              <w:rPr>
                <w:rFonts w:ascii="Arial" w:eastAsiaTheme="minorHAnsi" w:hAnsi="Arial" w:cs="Arial"/>
                <w:b/>
                <w:sz w:val="18"/>
                <w:szCs w:val="18"/>
                <w:lang w:val="en-AU"/>
              </w:rPr>
            </w:pPr>
            <w:r w:rsidRPr="006A019D">
              <w:rPr>
                <w:rFonts w:ascii="Arial" w:eastAsiaTheme="minorHAnsi" w:hAnsi="Arial" w:cs="Arial"/>
                <w:b/>
                <w:sz w:val="18"/>
                <w:szCs w:val="18"/>
                <w:lang w:val="en-AU"/>
              </w:rPr>
              <w:t>Supporting Comments</w:t>
            </w:r>
          </w:p>
        </w:tc>
      </w:tr>
      <w:tr w:rsidR="00802A8D" w:rsidRPr="006A019D" w14:paraId="4C0FFCC2" w14:textId="77777777" w:rsidTr="00C976AA">
        <w:tc>
          <w:tcPr>
            <w:tcW w:w="6062" w:type="dxa"/>
            <w:shd w:val="clear" w:color="auto" w:fill="BFBFBF"/>
          </w:tcPr>
          <w:p w14:paraId="41D03F7A" w14:textId="77777777" w:rsidR="00802A8D" w:rsidRPr="006A019D" w:rsidRDefault="00802A8D" w:rsidP="00802A8D">
            <w:pPr>
              <w:spacing w:after="0" w:line="240" w:lineRule="auto"/>
              <w:rPr>
                <w:rFonts w:ascii="Arial" w:eastAsiaTheme="minorHAnsi" w:hAnsi="Arial" w:cs="Arial"/>
                <w:b/>
                <w:sz w:val="18"/>
                <w:szCs w:val="18"/>
                <w:lang w:val="en-AU"/>
              </w:rPr>
            </w:pPr>
            <w:r w:rsidRPr="006A019D">
              <w:rPr>
                <w:rFonts w:ascii="Arial" w:eastAsiaTheme="minorHAnsi" w:hAnsi="Arial" w:cs="Arial"/>
                <w:b/>
                <w:sz w:val="18"/>
                <w:szCs w:val="18"/>
                <w:lang w:val="en-AU"/>
              </w:rPr>
              <w:t>Contracting Governments undertake to arrange for the establishment of VTS when, in their opinion, the volume of traffic or the degree of risk justifies such services</w:t>
            </w:r>
          </w:p>
        </w:tc>
        <w:tc>
          <w:tcPr>
            <w:tcW w:w="992" w:type="dxa"/>
          </w:tcPr>
          <w:p w14:paraId="6D1FFA98"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7EDD79CC" w14:textId="77777777"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 xml:space="preserve">IMO Resolution </w:t>
            </w:r>
            <w:proofErr w:type="gramStart"/>
            <w:r w:rsidRPr="006A019D">
              <w:rPr>
                <w:rFonts w:ascii="Arial" w:eastAsiaTheme="minorHAnsi" w:hAnsi="Arial" w:cs="Arial"/>
                <w:sz w:val="18"/>
                <w:szCs w:val="18"/>
                <w:lang w:val="en-AU"/>
              </w:rPr>
              <w:t>A.857(</w:t>
            </w:r>
            <w:proofErr w:type="gramEnd"/>
            <w:r w:rsidRPr="006A019D">
              <w:rPr>
                <w:rFonts w:ascii="Arial" w:eastAsiaTheme="minorHAnsi" w:hAnsi="Arial" w:cs="Arial"/>
                <w:sz w:val="18"/>
                <w:szCs w:val="18"/>
                <w:lang w:val="en-AU"/>
              </w:rPr>
              <w:t>20)</w:t>
            </w:r>
          </w:p>
          <w:p w14:paraId="11968C8F" w14:textId="77777777" w:rsidR="00802A8D" w:rsidRPr="006A019D" w:rsidRDefault="00802A8D" w:rsidP="00802A8D">
            <w:pPr>
              <w:spacing w:after="0" w:line="240" w:lineRule="auto"/>
              <w:rPr>
                <w:rFonts w:ascii="Arial" w:eastAsiaTheme="minorHAnsi" w:hAnsi="Arial" w:cs="Arial"/>
                <w:sz w:val="18"/>
                <w:szCs w:val="18"/>
                <w:lang w:val="en-AU"/>
              </w:rPr>
            </w:pPr>
          </w:p>
          <w:p w14:paraId="579B10C1" w14:textId="77777777"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 xml:space="preserve">IALA Recommendation V-119 on The Implementation of Vessel Traffic Services </w:t>
            </w:r>
          </w:p>
          <w:p w14:paraId="72DEAEE7" w14:textId="77777777" w:rsidR="00802A8D" w:rsidRPr="006A019D" w:rsidRDefault="00802A8D" w:rsidP="00802A8D">
            <w:pPr>
              <w:spacing w:after="0" w:line="240" w:lineRule="auto"/>
              <w:rPr>
                <w:rFonts w:ascii="Arial" w:eastAsiaTheme="minorHAnsi" w:hAnsi="Arial" w:cs="Arial"/>
                <w:sz w:val="18"/>
                <w:szCs w:val="18"/>
                <w:lang w:val="en-AU"/>
              </w:rPr>
            </w:pPr>
          </w:p>
          <w:p w14:paraId="63E8B83F" w14:textId="77777777"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VTS Manual</w:t>
            </w:r>
          </w:p>
        </w:tc>
        <w:tc>
          <w:tcPr>
            <w:tcW w:w="6095" w:type="dxa"/>
          </w:tcPr>
          <w:p w14:paraId="71F12B1D"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618E4C72" w14:textId="77777777" w:rsidTr="00C976AA">
        <w:tc>
          <w:tcPr>
            <w:tcW w:w="6062" w:type="dxa"/>
            <w:shd w:val="clear" w:color="auto" w:fill="FFFFFF"/>
          </w:tcPr>
          <w:p w14:paraId="1C6076D2" w14:textId="77777777"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In considering the establishment of a new VTS, or the enhancement of an existing one, has a formal risk assessment been undertaken to define clearly the need for a VTS to attain the desired level of safety and efficiency of the maritime traffic in the area under consideration?</w:t>
            </w:r>
          </w:p>
        </w:tc>
        <w:tc>
          <w:tcPr>
            <w:tcW w:w="992" w:type="dxa"/>
          </w:tcPr>
          <w:p w14:paraId="3BBB0FAF"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12558BA9"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76DB9920"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7B590A16" w14:textId="77777777" w:rsidTr="00C976AA">
        <w:tc>
          <w:tcPr>
            <w:tcW w:w="6062" w:type="dxa"/>
            <w:shd w:val="clear" w:color="auto" w:fill="FFFFFF"/>
          </w:tcPr>
          <w:p w14:paraId="2B1799F1" w14:textId="77777777"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If yes:</w:t>
            </w:r>
          </w:p>
        </w:tc>
        <w:tc>
          <w:tcPr>
            <w:tcW w:w="992" w:type="dxa"/>
          </w:tcPr>
          <w:p w14:paraId="437974F0"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2587F27B"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6B6E239C"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170CA02B" w14:textId="77777777" w:rsidTr="0016406F">
        <w:trPr>
          <w:trHeight w:val="489"/>
        </w:trPr>
        <w:tc>
          <w:tcPr>
            <w:tcW w:w="6062" w:type="dxa"/>
            <w:shd w:val="clear" w:color="auto" w:fill="FFFFFF"/>
          </w:tcPr>
          <w:p w14:paraId="21E4D5EB" w14:textId="77777777" w:rsidR="00802A8D" w:rsidRPr="003D3EC0" w:rsidRDefault="00802A8D" w:rsidP="009E423C">
            <w:pPr>
              <w:numPr>
                <w:ilvl w:val="0"/>
                <w:numId w:val="25"/>
              </w:numPr>
              <w:ind w:left="284" w:hanging="284"/>
              <w:contextualSpacing/>
              <w:rPr>
                <w:rFonts w:ascii="Arial" w:hAnsi="Arial" w:cs="Arial"/>
                <w:sz w:val="18"/>
                <w:szCs w:val="18"/>
              </w:rPr>
            </w:pPr>
            <w:r w:rsidRPr="003D3EC0">
              <w:rPr>
                <w:rFonts w:ascii="Arial" w:hAnsi="Arial" w:cs="Arial"/>
                <w:sz w:val="18"/>
                <w:szCs w:val="18"/>
              </w:rPr>
              <w:t>What was the process for justifying the provision of VTS relative to the volume of traffic or degree of risk?</w:t>
            </w:r>
          </w:p>
        </w:tc>
        <w:tc>
          <w:tcPr>
            <w:tcW w:w="992" w:type="dxa"/>
          </w:tcPr>
          <w:p w14:paraId="62EF6FD0"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16A1576E"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46A3DAC5"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62286EDA" w14:textId="77777777" w:rsidTr="00C976AA">
        <w:tc>
          <w:tcPr>
            <w:tcW w:w="6062" w:type="dxa"/>
            <w:shd w:val="clear" w:color="auto" w:fill="FFFFFF"/>
          </w:tcPr>
          <w:p w14:paraId="5A695AF9" w14:textId="77777777" w:rsidR="00802A8D" w:rsidRPr="003D3EC0" w:rsidRDefault="00802A8D" w:rsidP="009E423C">
            <w:pPr>
              <w:numPr>
                <w:ilvl w:val="0"/>
                <w:numId w:val="25"/>
              </w:numPr>
              <w:ind w:left="284" w:hanging="284"/>
              <w:contextualSpacing/>
              <w:rPr>
                <w:rFonts w:ascii="Arial" w:hAnsi="Arial" w:cs="Arial"/>
                <w:sz w:val="18"/>
                <w:szCs w:val="18"/>
              </w:rPr>
            </w:pPr>
            <w:r w:rsidRPr="003D3EC0">
              <w:rPr>
                <w:rFonts w:ascii="Arial" w:hAnsi="Arial" w:cs="Arial"/>
                <w:sz w:val="18"/>
                <w:szCs w:val="18"/>
              </w:rPr>
              <w:t>What were the main reasons for determining the need for a VTS?</w:t>
            </w:r>
          </w:p>
        </w:tc>
        <w:tc>
          <w:tcPr>
            <w:tcW w:w="992" w:type="dxa"/>
          </w:tcPr>
          <w:p w14:paraId="16D3FBFE"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5D770A93"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3ADD984C"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171424C8" w14:textId="77777777" w:rsidTr="00C976AA">
        <w:tc>
          <w:tcPr>
            <w:tcW w:w="6062" w:type="dxa"/>
            <w:shd w:val="clear" w:color="auto" w:fill="FFFFFF"/>
          </w:tcPr>
          <w:p w14:paraId="443199D4" w14:textId="77777777" w:rsidR="00802A8D" w:rsidRPr="003D3EC0" w:rsidRDefault="00802A8D" w:rsidP="009E423C">
            <w:pPr>
              <w:numPr>
                <w:ilvl w:val="0"/>
                <w:numId w:val="25"/>
              </w:numPr>
              <w:ind w:left="284" w:hanging="284"/>
              <w:contextualSpacing/>
              <w:rPr>
                <w:rFonts w:ascii="Arial" w:hAnsi="Arial" w:cs="Arial"/>
                <w:sz w:val="18"/>
                <w:szCs w:val="18"/>
              </w:rPr>
            </w:pPr>
            <w:r w:rsidRPr="003D3EC0">
              <w:rPr>
                <w:rFonts w:ascii="Arial" w:hAnsi="Arial" w:cs="Arial"/>
                <w:sz w:val="18"/>
                <w:szCs w:val="18"/>
              </w:rPr>
              <w:t>What was the process for determining the level of service of VTS relative to the volume of traffic and degree of risk?</w:t>
            </w:r>
          </w:p>
        </w:tc>
        <w:tc>
          <w:tcPr>
            <w:tcW w:w="992" w:type="dxa"/>
          </w:tcPr>
          <w:p w14:paraId="3DE744CA"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6C46CD00"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73336E1C"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29ECF586" w14:textId="77777777" w:rsidTr="00C976AA">
        <w:tc>
          <w:tcPr>
            <w:tcW w:w="6062" w:type="dxa"/>
            <w:shd w:val="clear" w:color="auto" w:fill="FFFFFF"/>
          </w:tcPr>
          <w:p w14:paraId="7AD3C2D3" w14:textId="77777777" w:rsidR="00802A8D" w:rsidRPr="003D3EC0" w:rsidRDefault="00802A8D" w:rsidP="009E423C">
            <w:pPr>
              <w:numPr>
                <w:ilvl w:val="0"/>
                <w:numId w:val="25"/>
              </w:numPr>
              <w:ind w:left="284" w:hanging="284"/>
              <w:contextualSpacing/>
              <w:rPr>
                <w:rFonts w:ascii="Arial" w:hAnsi="Arial" w:cs="Arial"/>
                <w:sz w:val="18"/>
                <w:szCs w:val="18"/>
              </w:rPr>
            </w:pPr>
            <w:r w:rsidRPr="003D3EC0">
              <w:rPr>
                <w:rFonts w:ascii="Arial" w:hAnsi="Arial" w:cs="Arial"/>
                <w:sz w:val="18"/>
                <w:szCs w:val="18"/>
              </w:rPr>
              <w:t>What was the process for determining the details on the establishment and operation of VTS, including plans for the establishment of an emergency VTS?</w:t>
            </w:r>
          </w:p>
        </w:tc>
        <w:tc>
          <w:tcPr>
            <w:tcW w:w="992" w:type="dxa"/>
          </w:tcPr>
          <w:p w14:paraId="28E6255F"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203465C9"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1531934F"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730AC867" w14:textId="77777777" w:rsidTr="00C976AA">
        <w:tc>
          <w:tcPr>
            <w:tcW w:w="6062" w:type="dxa"/>
            <w:shd w:val="clear" w:color="auto" w:fill="FFFFFF"/>
          </w:tcPr>
          <w:p w14:paraId="0293D586" w14:textId="77777777" w:rsidR="00802A8D" w:rsidRPr="003D3EC0" w:rsidRDefault="00802A8D" w:rsidP="009E423C">
            <w:pPr>
              <w:numPr>
                <w:ilvl w:val="0"/>
                <w:numId w:val="25"/>
              </w:numPr>
              <w:ind w:left="284" w:hanging="284"/>
              <w:contextualSpacing/>
              <w:rPr>
                <w:rFonts w:ascii="Arial" w:hAnsi="Arial" w:cs="Arial"/>
                <w:sz w:val="18"/>
                <w:szCs w:val="18"/>
              </w:rPr>
            </w:pPr>
            <w:r w:rsidRPr="003D3EC0">
              <w:rPr>
                <w:rFonts w:ascii="Arial" w:hAnsi="Arial" w:cs="Arial"/>
                <w:sz w:val="18"/>
                <w:szCs w:val="18"/>
              </w:rPr>
              <w:t>Are reports available?</w:t>
            </w:r>
          </w:p>
        </w:tc>
        <w:tc>
          <w:tcPr>
            <w:tcW w:w="992" w:type="dxa"/>
          </w:tcPr>
          <w:p w14:paraId="7C731FDC"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679A453D"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245F31EB"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3DA40152" w14:textId="77777777" w:rsidTr="00C976AA">
        <w:tc>
          <w:tcPr>
            <w:tcW w:w="6062" w:type="dxa"/>
            <w:shd w:val="clear" w:color="auto" w:fill="BFBFBF"/>
          </w:tcPr>
          <w:p w14:paraId="7FB714EB" w14:textId="77777777"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b/>
                <w:sz w:val="18"/>
                <w:szCs w:val="18"/>
                <w:lang w:val="en-AU"/>
              </w:rPr>
              <w:t>Contracting Governments planning and implementing VTS shall, wherever possible, follow the guidelines developed by the Organisation (i.e. the IMO).</w:t>
            </w:r>
          </w:p>
        </w:tc>
        <w:tc>
          <w:tcPr>
            <w:tcW w:w="992" w:type="dxa"/>
          </w:tcPr>
          <w:p w14:paraId="2DAA852A"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01C37799"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42CFEC2B"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2E065D34" w14:textId="77777777" w:rsidTr="00C976AA">
        <w:tc>
          <w:tcPr>
            <w:tcW w:w="6062" w:type="dxa"/>
            <w:shd w:val="clear" w:color="auto" w:fill="FFFFFF"/>
          </w:tcPr>
          <w:p w14:paraId="57D36D25" w14:textId="77777777"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In Planning and establishing the VTS have the guidelines developed by the IMO been followed, wherever possible?</w:t>
            </w:r>
          </w:p>
        </w:tc>
        <w:tc>
          <w:tcPr>
            <w:tcW w:w="992" w:type="dxa"/>
          </w:tcPr>
          <w:p w14:paraId="650F13C8"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0E76DCB7"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00FE1208"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03985BC2" w14:textId="77777777" w:rsidTr="00C976AA">
        <w:tc>
          <w:tcPr>
            <w:tcW w:w="6062" w:type="dxa"/>
            <w:shd w:val="clear" w:color="auto" w:fill="FFFFFF"/>
          </w:tcPr>
          <w:p w14:paraId="45325262" w14:textId="760B3460" w:rsidR="00802A8D" w:rsidRPr="006A019D" w:rsidRDefault="00802A8D" w:rsidP="002E18A6">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 xml:space="preserve">Are there any guidelines </w:t>
            </w:r>
            <w:r w:rsidR="002E18A6">
              <w:rPr>
                <w:rFonts w:ascii="Arial" w:eastAsiaTheme="minorHAnsi" w:hAnsi="Arial" w:cs="Arial"/>
                <w:sz w:val="18"/>
                <w:szCs w:val="18"/>
                <w:lang w:val="en-AU"/>
              </w:rPr>
              <w:t>that</w:t>
            </w:r>
            <w:r w:rsidRPr="006A019D">
              <w:rPr>
                <w:rFonts w:ascii="Arial" w:eastAsiaTheme="minorHAnsi" w:hAnsi="Arial" w:cs="Arial"/>
                <w:sz w:val="18"/>
                <w:szCs w:val="18"/>
                <w:lang w:val="en-AU"/>
              </w:rPr>
              <w:t xml:space="preserve"> have not been adopted?</w:t>
            </w:r>
          </w:p>
        </w:tc>
        <w:tc>
          <w:tcPr>
            <w:tcW w:w="992" w:type="dxa"/>
          </w:tcPr>
          <w:p w14:paraId="368F4B50"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324905CB"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36700C65"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700707E3" w14:textId="77777777" w:rsidTr="00C976AA">
        <w:tc>
          <w:tcPr>
            <w:tcW w:w="6062" w:type="dxa"/>
            <w:shd w:val="clear" w:color="auto" w:fill="FFFFFF"/>
          </w:tcPr>
          <w:p w14:paraId="0704C585" w14:textId="77777777" w:rsidR="00802A8D" w:rsidRPr="009F1120" w:rsidRDefault="00802A8D" w:rsidP="003D3EC0">
            <w:pPr>
              <w:spacing w:after="0" w:line="240" w:lineRule="auto"/>
              <w:rPr>
                <w:rFonts w:eastAsiaTheme="minorHAnsi"/>
                <w:lang w:val="en-AU"/>
              </w:rPr>
            </w:pPr>
            <w:r w:rsidRPr="009F1120">
              <w:rPr>
                <w:rFonts w:eastAsiaTheme="minorHAnsi"/>
                <w:lang w:val="en-AU"/>
              </w:rPr>
              <w:t>If yes, please list these and the associated reason/s?</w:t>
            </w:r>
          </w:p>
        </w:tc>
        <w:tc>
          <w:tcPr>
            <w:tcW w:w="992" w:type="dxa"/>
          </w:tcPr>
          <w:p w14:paraId="5D1A40F4"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533AAEF9"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0D577A99"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5088A5E2" w14:textId="77777777" w:rsidTr="00C976AA">
        <w:tc>
          <w:tcPr>
            <w:tcW w:w="6062" w:type="dxa"/>
            <w:shd w:val="clear" w:color="auto" w:fill="FFFFFF"/>
          </w:tcPr>
          <w:p w14:paraId="58C6742B" w14:textId="77777777"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 xml:space="preserve">Describe the legislative framework in place to ensure arrangements for compliance with resolution </w:t>
            </w:r>
            <w:proofErr w:type="gramStart"/>
            <w:r w:rsidRPr="006A019D">
              <w:rPr>
                <w:rFonts w:ascii="Arial" w:eastAsiaTheme="minorHAnsi" w:hAnsi="Arial" w:cs="Arial"/>
                <w:sz w:val="18"/>
                <w:szCs w:val="18"/>
                <w:lang w:val="en-AU"/>
              </w:rPr>
              <w:t>A.857(</w:t>
            </w:r>
            <w:proofErr w:type="gramEnd"/>
            <w:r w:rsidRPr="006A019D">
              <w:rPr>
                <w:rFonts w:ascii="Arial" w:eastAsiaTheme="minorHAnsi" w:hAnsi="Arial" w:cs="Arial"/>
                <w:sz w:val="18"/>
                <w:szCs w:val="18"/>
                <w:lang w:val="en-AU"/>
              </w:rPr>
              <w:t>20) Guidelines for VTS?</w:t>
            </w:r>
          </w:p>
        </w:tc>
        <w:tc>
          <w:tcPr>
            <w:tcW w:w="992" w:type="dxa"/>
          </w:tcPr>
          <w:p w14:paraId="50637441"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126FCB44"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65D5A786" w14:textId="77777777" w:rsidR="00802A8D" w:rsidRPr="006A019D" w:rsidRDefault="00802A8D" w:rsidP="00802A8D">
            <w:pPr>
              <w:spacing w:after="0" w:line="240" w:lineRule="auto"/>
              <w:rPr>
                <w:rFonts w:ascii="Arial" w:eastAsiaTheme="minorHAnsi" w:hAnsi="Arial" w:cs="Arial"/>
                <w:sz w:val="18"/>
                <w:szCs w:val="18"/>
                <w:lang w:val="en-AU"/>
              </w:rPr>
            </w:pPr>
          </w:p>
        </w:tc>
      </w:tr>
      <w:tr w:rsidR="00802A8D" w:rsidRPr="006A019D" w14:paraId="03DEE0B3" w14:textId="77777777" w:rsidTr="00C976AA">
        <w:tc>
          <w:tcPr>
            <w:tcW w:w="6062" w:type="dxa"/>
            <w:shd w:val="clear" w:color="auto" w:fill="FFFFFF"/>
          </w:tcPr>
          <w:p w14:paraId="25509FA7" w14:textId="2EE266DC" w:rsidR="00802A8D" w:rsidRPr="006A019D" w:rsidRDefault="00802A8D" w:rsidP="00802A8D">
            <w:pPr>
              <w:spacing w:after="0" w:line="240" w:lineRule="auto"/>
              <w:rPr>
                <w:rFonts w:ascii="Arial" w:eastAsiaTheme="minorHAnsi" w:hAnsi="Arial" w:cs="Arial"/>
                <w:sz w:val="18"/>
                <w:szCs w:val="18"/>
                <w:lang w:val="en-AU"/>
              </w:rPr>
            </w:pPr>
            <w:r w:rsidRPr="006A019D">
              <w:rPr>
                <w:rFonts w:ascii="Arial" w:eastAsiaTheme="minorHAnsi" w:hAnsi="Arial" w:cs="Arial"/>
                <w:sz w:val="18"/>
                <w:szCs w:val="18"/>
                <w:lang w:val="en-AU"/>
              </w:rPr>
              <w:t xml:space="preserve">Describe the legislative framework in place </w:t>
            </w:r>
            <w:r w:rsidR="003D3EC0" w:rsidRPr="003D3EC0">
              <w:rPr>
                <w:rFonts w:ascii="Arial" w:eastAsiaTheme="minorHAnsi" w:hAnsi="Arial" w:cs="Arial"/>
                <w:sz w:val="18"/>
                <w:szCs w:val="18"/>
                <w:highlight w:val="yellow"/>
                <w:lang w:val="en-AU"/>
              </w:rPr>
              <w:t>for</w:t>
            </w:r>
            <w:r w:rsidR="003D3EC0">
              <w:rPr>
                <w:rFonts w:ascii="Arial" w:eastAsiaTheme="minorHAnsi" w:hAnsi="Arial" w:cs="Arial"/>
                <w:sz w:val="18"/>
                <w:szCs w:val="18"/>
                <w:lang w:val="en-AU"/>
              </w:rPr>
              <w:t xml:space="preserve"> </w:t>
            </w:r>
            <w:r w:rsidRPr="006A019D">
              <w:rPr>
                <w:rFonts w:ascii="Arial" w:eastAsiaTheme="minorHAnsi" w:hAnsi="Arial" w:cs="Arial"/>
                <w:sz w:val="18"/>
                <w:szCs w:val="18"/>
                <w:lang w:val="en-AU"/>
              </w:rPr>
              <w:t>the measures taken to ensure compliance with VTS?</w:t>
            </w:r>
          </w:p>
        </w:tc>
        <w:tc>
          <w:tcPr>
            <w:tcW w:w="992" w:type="dxa"/>
          </w:tcPr>
          <w:p w14:paraId="21098743" w14:textId="77777777" w:rsidR="00802A8D" w:rsidRPr="006A019D" w:rsidRDefault="00802A8D" w:rsidP="00802A8D">
            <w:pPr>
              <w:spacing w:after="0" w:line="240" w:lineRule="auto"/>
              <w:rPr>
                <w:rFonts w:ascii="Arial" w:eastAsiaTheme="minorHAnsi" w:hAnsi="Arial" w:cs="Arial"/>
                <w:sz w:val="18"/>
                <w:szCs w:val="18"/>
                <w:lang w:val="en-AU"/>
              </w:rPr>
            </w:pPr>
          </w:p>
        </w:tc>
        <w:tc>
          <w:tcPr>
            <w:tcW w:w="2268" w:type="dxa"/>
          </w:tcPr>
          <w:p w14:paraId="0596D4A8" w14:textId="77777777" w:rsidR="00802A8D" w:rsidRPr="006A019D" w:rsidRDefault="00802A8D" w:rsidP="00802A8D">
            <w:pPr>
              <w:spacing w:after="0" w:line="240" w:lineRule="auto"/>
              <w:rPr>
                <w:rFonts w:ascii="Arial" w:eastAsiaTheme="minorHAnsi" w:hAnsi="Arial" w:cs="Arial"/>
                <w:sz w:val="18"/>
                <w:szCs w:val="18"/>
                <w:lang w:val="en-AU"/>
              </w:rPr>
            </w:pPr>
          </w:p>
        </w:tc>
        <w:tc>
          <w:tcPr>
            <w:tcW w:w="6095" w:type="dxa"/>
          </w:tcPr>
          <w:p w14:paraId="0668F72B" w14:textId="77777777" w:rsidR="00802A8D" w:rsidRPr="006A019D" w:rsidRDefault="00802A8D" w:rsidP="00802A8D">
            <w:pPr>
              <w:spacing w:after="0" w:line="240" w:lineRule="auto"/>
              <w:rPr>
                <w:rFonts w:ascii="Arial" w:eastAsiaTheme="minorHAnsi" w:hAnsi="Arial" w:cs="Arial"/>
                <w:sz w:val="18"/>
                <w:szCs w:val="18"/>
                <w:lang w:val="en-AU"/>
              </w:rPr>
            </w:pPr>
          </w:p>
        </w:tc>
      </w:tr>
    </w:tbl>
    <w:p w14:paraId="0D1F44A2" w14:textId="77777777" w:rsidR="00802A8D" w:rsidRPr="006A019D" w:rsidRDefault="00802A8D" w:rsidP="00802A8D">
      <w:pPr>
        <w:rPr>
          <w:rFonts w:eastAsiaTheme="minorHAnsi"/>
          <w:b/>
          <w:lang w:val="en-AU"/>
        </w:rPr>
      </w:pPr>
    </w:p>
    <w:tbl>
      <w:tblPr>
        <w:tblStyle w:val="TableGrid1"/>
        <w:tblW w:w="0" w:type="auto"/>
        <w:tblLook w:val="04A0" w:firstRow="1" w:lastRow="0" w:firstColumn="1" w:lastColumn="0" w:noHBand="0" w:noVBand="1"/>
      </w:tblPr>
      <w:tblGrid>
        <w:gridCol w:w="3704"/>
        <w:gridCol w:w="4560"/>
        <w:gridCol w:w="3283"/>
        <w:gridCol w:w="3239"/>
      </w:tblGrid>
      <w:tr w:rsidR="00802A8D" w:rsidRPr="006A019D" w14:paraId="121A0D10" w14:textId="77777777" w:rsidTr="00802A8D">
        <w:trPr>
          <w:tblHeader/>
        </w:trPr>
        <w:tc>
          <w:tcPr>
            <w:tcW w:w="15417" w:type="dxa"/>
            <w:gridSpan w:val="4"/>
            <w:shd w:val="clear" w:color="auto" w:fill="DBE5F1" w:themeFill="accent1" w:themeFillTint="33"/>
          </w:tcPr>
          <w:p w14:paraId="0398A5B7" w14:textId="77777777" w:rsidR="00802A8D" w:rsidRPr="006A019D" w:rsidRDefault="00802A8D" w:rsidP="00802A8D">
            <w:pPr>
              <w:rPr>
                <w:rFonts w:ascii="Arial" w:hAnsi="Arial" w:cs="Arial"/>
                <w:b/>
                <w:sz w:val="18"/>
                <w:szCs w:val="18"/>
              </w:rPr>
            </w:pPr>
            <w:r w:rsidRPr="006A019D">
              <w:rPr>
                <w:rFonts w:ascii="Arial" w:hAnsi="Arial" w:cs="Arial"/>
                <w:b/>
                <w:sz w:val="24"/>
              </w:rPr>
              <w:t xml:space="preserve">Part 2 - Conformance with IMO Resolution </w:t>
            </w:r>
            <w:proofErr w:type="gramStart"/>
            <w:r w:rsidRPr="006A019D">
              <w:rPr>
                <w:rFonts w:ascii="Arial" w:hAnsi="Arial" w:cs="Arial"/>
                <w:b/>
                <w:sz w:val="24"/>
              </w:rPr>
              <w:t>A.857(</w:t>
            </w:r>
            <w:proofErr w:type="gramEnd"/>
            <w:r w:rsidRPr="006A019D">
              <w:rPr>
                <w:rFonts w:ascii="Arial" w:hAnsi="Arial" w:cs="Arial"/>
                <w:b/>
                <w:sz w:val="24"/>
              </w:rPr>
              <w:t>20) Guidelines for Vessel Traffic Services</w:t>
            </w:r>
          </w:p>
        </w:tc>
      </w:tr>
      <w:tr w:rsidR="00802A8D" w:rsidRPr="006A019D" w14:paraId="358B8B96" w14:textId="77777777" w:rsidTr="00802A8D">
        <w:trPr>
          <w:tblHeader/>
        </w:trPr>
        <w:tc>
          <w:tcPr>
            <w:tcW w:w="3789" w:type="dxa"/>
            <w:tcBorders>
              <w:right w:val="nil"/>
            </w:tcBorders>
            <w:shd w:val="clear" w:color="auto" w:fill="DBE5F1" w:themeFill="accent1" w:themeFillTint="33"/>
          </w:tcPr>
          <w:p w14:paraId="0C73DF67" w14:textId="77777777" w:rsidR="00802A8D" w:rsidRPr="006A019D" w:rsidRDefault="00802A8D" w:rsidP="00802A8D">
            <w:pPr>
              <w:rPr>
                <w:rFonts w:ascii="Arial" w:hAnsi="Arial" w:cs="Arial"/>
                <w:b/>
                <w:sz w:val="18"/>
                <w:szCs w:val="18"/>
              </w:rPr>
            </w:pPr>
            <w:r w:rsidRPr="006A019D">
              <w:rPr>
                <w:rFonts w:ascii="Arial" w:hAnsi="Arial" w:cs="Arial"/>
                <w:b/>
                <w:sz w:val="18"/>
                <w:szCs w:val="18"/>
              </w:rPr>
              <w:t>IMO Resolution A.857</w:t>
            </w:r>
          </w:p>
          <w:p w14:paraId="544E3BEC" w14:textId="77777777" w:rsidR="00802A8D" w:rsidRPr="006A019D" w:rsidRDefault="00802A8D" w:rsidP="00802A8D">
            <w:pPr>
              <w:jc w:val="right"/>
              <w:rPr>
                <w:rFonts w:ascii="Arial" w:hAnsi="Arial" w:cs="Arial"/>
                <w:b/>
                <w:sz w:val="18"/>
                <w:szCs w:val="18"/>
              </w:rPr>
            </w:pPr>
          </w:p>
        </w:tc>
        <w:tc>
          <w:tcPr>
            <w:tcW w:w="4819" w:type="dxa"/>
            <w:tcBorders>
              <w:left w:val="nil"/>
            </w:tcBorders>
            <w:shd w:val="clear" w:color="auto" w:fill="DBE5F1" w:themeFill="accent1" w:themeFillTint="33"/>
          </w:tcPr>
          <w:p w14:paraId="585DADD7" w14:textId="77777777" w:rsidR="00802A8D" w:rsidRPr="006A019D" w:rsidRDefault="00802A8D" w:rsidP="00802A8D">
            <w:pPr>
              <w:rPr>
                <w:rFonts w:ascii="Arial" w:hAnsi="Arial" w:cs="Arial"/>
                <w:b/>
                <w:sz w:val="18"/>
                <w:szCs w:val="18"/>
              </w:rPr>
            </w:pPr>
          </w:p>
          <w:p w14:paraId="1CE2FA88" w14:textId="77777777" w:rsidR="00802A8D" w:rsidRPr="006A019D" w:rsidRDefault="00802A8D" w:rsidP="00802A8D">
            <w:pPr>
              <w:rPr>
                <w:rFonts w:ascii="Arial" w:hAnsi="Arial" w:cs="Arial"/>
                <w:b/>
                <w:sz w:val="18"/>
                <w:szCs w:val="18"/>
              </w:rPr>
            </w:pPr>
          </w:p>
        </w:tc>
        <w:tc>
          <w:tcPr>
            <w:tcW w:w="3402" w:type="dxa"/>
            <w:shd w:val="clear" w:color="auto" w:fill="DBE5F1" w:themeFill="accent1" w:themeFillTint="33"/>
          </w:tcPr>
          <w:p w14:paraId="4AB1FCB0" w14:textId="77777777" w:rsidR="00802A8D" w:rsidRPr="006A019D" w:rsidRDefault="00802A8D" w:rsidP="00802A8D">
            <w:pPr>
              <w:rPr>
                <w:rFonts w:ascii="Arial" w:hAnsi="Arial" w:cs="Arial"/>
                <w:b/>
                <w:sz w:val="18"/>
                <w:szCs w:val="18"/>
              </w:rPr>
            </w:pPr>
            <w:r w:rsidRPr="006A019D">
              <w:rPr>
                <w:rFonts w:ascii="Arial" w:hAnsi="Arial" w:cs="Arial"/>
                <w:b/>
                <w:sz w:val="18"/>
                <w:szCs w:val="18"/>
              </w:rPr>
              <w:t>Associated IALA Recommendations / Guidelines /VTS Manual</w:t>
            </w:r>
          </w:p>
        </w:tc>
        <w:tc>
          <w:tcPr>
            <w:tcW w:w="3407" w:type="dxa"/>
            <w:shd w:val="clear" w:color="auto" w:fill="DBE5F1" w:themeFill="accent1" w:themeFillTint="33"/>
          </w:tcPr>
          <w:p w14:paraId="2937B824" w14:textId="77777777" w:rsidR="00802A8D" w:rsidRPr="006A019D" w:rsidRDefault="00802A8D" w:rsidP="00802A8D">
            <w:pPr>
              <w:rPr>
                <w:rFonts w:ascii="Arial" w:hAnsi="Arial" w:cs="Arial"/>
                <w:b/>
                <w:sz w:val="18"/>
                <w:szCs w:val="18"/>
              </w:rPr>
            </w:pPr>
            <w:r w:rsidRPr="006A019D">
              <w:rPr>
                <w:rFonts w:ascii="Arial" w:hAnsi="Arial" w:cs="Arial"/>
                <w:b/>
                <w:sz w:val="18"/>
                <w:szCs w:val="18"/>
              </w:rPr>
              <w:t xml:space="preserve">Supporting Comments </w:t>
            </w:r>
          </w:p>
          <w:p w14:paraId="59A00C80" w14:textId="77777777" w:rsidR="00802A8D" w:rsidRPr="006A019D" w:rsidRDefault="00802A8D" w:rsidP="00802A8D">
            <w:pPr>
              <w:rPr>
                <w:rFonts w:ascii="Arial" w:hAnsi="Arial" w:cs="Arial"/>
                <w:b/>
                <w:sz w:val="18"/>
                <w:szCs w:val="18"/>
              </w:rPr>
            </w:pPr>
          </w:p>
          <w:p w14:paraId="6C0C7904" w14:textId="77777777" w:rsidR="00802A8D" w:rsidRPr="006A019D" w:rsidRDefault="00802A8D" w:rsidP="00802A8D">
            <w:pPr>
              <w:rPr>
                <w:rFonts w:ascii="Arial" w:hAnsi="Arial" w:cs="Arial"/>
                <w:b/>
                <w:sz w:val="18"/>
                <w:szCs w:val="18"/>
              </w:rPr>
            </w:pPr>
            <w:r w:rsidRPr="006A019D">
              <w:rPr>
                <w:rFonts w:ascii="Arial" w:hAnsi="Arial" w:cs="Arial"/>
                <w:b/>
                <w:sz w:val="18"/>
                <w:szCs w:val="18"/>
              </w:rPr>
              <w:t>QMS / SMS Reference</w:t>
            </w:r>
          </w:p>
        </w:tc>
      </w:tr>
      <w:tr w:rsidR="00802A8D" w:rsidRPr="006A019D" w14:paraId="7F663DFA" w14:textId="77777777" w:rsidTr="00802A8D">
        <w:tc>
          <w:tcPr>
            <w:tcW w:w="3789" w:type="dxa"/>
            <w:shd w:val="clear" w:color="auto" w:fill="D9D9D9" w:themeFill="background1" w:themeFillShade="D9"/>
          </w:tcPr>
          <w:p w14:paraId="4576BA28" w14:textId="77777777" w:rsidR="00802A8D" w:rsidRPr="006A019D" w:rsidRDefault="00802A8D" w:rsidP="00802A8D">
            <w:pPr>
              <w:rPr>
                <w:rFonts w:ascii="Arial" w:hAnsi="Arial" w:cs="Arial"/>
                <w:sz w:val="18"/>
                <w:szCs w:val="18"/>
              </w:rPr>
            </w:pPr>
            <w:r w:rsidRPr="006A019D">
              <w:rPr>
                <w:rFonts w:ascii="Arial" w:hAnsi="Arial" w:cs="Arial"/>
                <w:b/>
                <w:sz w:val="18"/>
                <w:szCs w:val="18"/>
              </w:rPr>
              <w:t>2.2.2 In planning and establishing a VTS, the Contracting Government or Governments or the competent authority should:</w:t>
            </w:r>
          </w:p>
        </w:tc>
        <w:tc>
          <w:tcPr>
            <w:tcW w:w="4819" w:type="dxa"/>
            <w:shd w:val="clear" w:color="auto" w:fill="D9D9D9" w:themeFill="background1" w:themeFillShade="D9"/>
          </w:tcPr>
          <w:p w14:paraId="76D06100" w14:textId="77777777" w:rsidR="00802A8D" w:rsidRPr="006A019D" w:rsidRDefault="00802A8D" w:rsidP="00802A8D">
            <w:pPr>
              <w:rPr>
                <w:rFonts w:ascii="Arial" w:hAnsi="Arial" w:cs="Arial"/>
                <w:sz w:val="18"/>
                <w:szCs w:val="18"/>
              </w:rPr>
            </w:pPr>
            <w:r w:rsidRPr="006A019D">
              <w:rPr>
                <w:rFonts w:ascii="Arial" w:hAnsi="Arial" w:cs="Arial"/>
                <w:b/>
                <w:sz w:val="18"/>
                <w:szCs w:val="18"/>
              </w:rPr>
              <w:t>2.2.3 In operating a VTS the VTS Authority should:</w:t>
            </w:r>
          </w:p>
        </w:tc>
        <w:tc>
          <w:tcPr>
            <w:tcW w:w="3402" w:type="dxa"/>
            <w:shd w:val="clear" w:color="auto" w:fill="D9D9D9" w:themeFill="background1" w:themeFillShade="D9"/>
          </w:tcPr>
          <w:p w14:paraId="3326405A" w14:textId="77777777" w:rsidR="00802A8D" w:rsidRPr="006A019D" w:rsidRDefault="00802A8D" w:rsidP="00802A8D">
            <w:pPr>
              <w:rPr>
                <w:rFonts w:ascii="Arial" w:hAnsi="Arial" w:cs="Arial"/>
                <w:sz w:val="18"/>
                <w:szCs w:val="18"/>
              </w:rPr>
            </w:pPr>
          </w:p>
        </w:tc>
        <w:tc>
          <w:tcPr>
            <w:tcW w:w="3407" w:type="dxa"/>
          </w:tcPr>
          <w:p w14:paraId="5D7F8034" w14:textId="77777777" w:rsidR="00802A8D" w:rsidRPr="006A019D" w:rsidRDefault="00802A8D" w:rsidP="00802A8D">
            <w:pPr>
              <w:rPr>
                <w:rFonts w:ascii="Arial" w:hAnsi="Arial" w:cs="Arial"/>
                <w:sz w:val="18"/>
                <w:szCs w:val="18"/>
              </w:rPr>
            </w:pPr>
          </w:p>
        </w:tc>
      </w:tr>
      <w:tr w:rsidR="00802A8D" w:rsidRPr="006A019D" w14:paraId="15EF6D8B" w14:textId="77777777" w:rsidTr="00802A8D">
        <w:tc>
          <w:tcPr>
            <w:tcW w:w="3789" w:type="dxa"/>
            <w:shd w:val="clear" w:color="auto" w:fill="D9D9D9" w:themeFill="background1" w:themeFillShade="D9"/>
          </w:tcPr>
          <w:p w14:paraId="1064A007" w14:textId="77777777" w:rsidR="00802A8D" w:rsidRPr="006A019D" w:rsidRDefault="00802A8D" w:rsidP="00802A8D">
            <w:pPr>
              <w:rPr>
                <w:rFonts w:ascii="Arial" w:hAnsi="Arial" w:cs="Arial"/>
                <w:b/>
                <w:sz w:val="18"/>
                <w:szCs w:val="18"/>
              </w:rPr>
            </w:pPr>
            <w:r w:rsidRPr="006A019D">
              <w:rPr>
                <w:rFonts w:ascii="Arial" w:hAnsi="Arial" w:cs="Arial"/>
                <w:b/>
                <w:sz w:val="18"/>
                <w:szCs w:val="18"/>
              </w:rPr>
              <w:t>.1 ensure that a legal basis for the operation of a VTS is provided for and that the VTS is operated in accordance with national and international law;</w:t>
            </w:r>
          </w:p>
        </w:tc>
        <w:tc>
          <w:tcPr>
            <w:tcW w:w="4819" w:type="dxa"/>
            <w:shd w:val="clear" w:color="auto" w:fill="D9D9D9" w:themeFill="background1" w:themeFillShade="D9"/>
          </w:tcPr>
          <w:p w14:paraId="7F5BD7EC"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01777F76" w14:textId="77777777" w:rsidR="00802A8D" w:rsidRPr="006A019D" w:rsidRDefault="00802A8D" w:rsidP="00802A8D">
            <w:pPr>
              <w:rPr>
                <w:rFonts w:ascii="Arial" w:hAnsi="Arial" w:cs="Arial"/>
                <w:sz w:val="18"/>
                <w:szCs w:val="18"/>
              </w:rPr>
            </w:pPr>
          </w:p>
        </w:tc>
        <w:tc>
          <w:tcPr>
            <w:tcW w:w="3407" w:type="dxa"/>
          </w:tcPr>
          <w:p w14:paraId="606175C2" w14:textId="77777777" w:rsidR="00802A8D" w:rsidRPr="006A019D" w:rsidRDefault="00802A8D" w:rsidP="00802A8D">
            <w:pPr>
              <w:rPr>
                <w:rFonts w:ascii="Arial" w:hAnsi="Arial" w:cs="Arial"/>
                <w:sz w:val="18"/>
                <w:szCs w:val="18"/>
              </w:rPr>
            </w:pPr>
          </w:p>
        </w:tc>
      </w:tr>
      <w:tr w:rsidR="00802A8D" w:rsidRPr="006A019D" w14:paraId="28FEE010" w14:textId="77777777" w:rsidTr="00802A8D">
        <w:tc>
          <w:tcPr>
            <w:tcW w:w="12010" w:type="dxa"/>
            <w:gridSpan w:val="3"/>
          </w:tcPr>
          <w:p w14:paraId="1D4A392D" w14:textId="77777777" w:rsidR="00802A8D" w:rsidRPr="006A019D" w:rsidRDefault="00802A8D" w:rsidP="00802A8D">
            <w:pPr>
              <w:rPr>
                <w:rFonts w:ascii="Arial" w:hAnsi="Arial" w:cs="Arial"/>
                <w:b/>
                <w:i/>
                <w:sz w:val="18"/>
                <w:szCs w:val="18"/>
              </w:rPr>
            </w:pPr>
            <w:r w:rsidRPr="006A019D">
              <w:rPr>
                <w:rFonts w:ascii="Arial" w:hAnsi="Arial" w:cs="Arial"/>
                <w:b/>
                <w:i/>
                <w:sz w:val="18"/>
                <w:szCs w:val="18"/>
              </w:rPr>
              <w:t>Policy and legal framework</w:t>
            </w:r>
          </w:p>
        </w:tc>
        <w:tc>
          <w:tcPr>
            <w:tcW w:w="3407" w:type="dxa"/>
          </w:tcPr>
          <w:p w14:paraId="4380385B" w14:textId="77777777" w:rsidR="00802A8D" w:rsidRPr="006A019D" w:rsidRDefault="00802A8D" w:rsidP="00802A8D">
            <w:pPr>
              <w:rPr>
                <w:rFonts w:ascii="Arial" w:hAnsi="Arial" w:cs="Arial"/>
                <w:sz w:val="18"/>
                <w:szCs w:val="18"/>
              </w:rPr>
            </w:pPr>
          </w:p>
        </w:tc>
      </w:tr>
      <w:tr w:rsidR="00802A8D" w:rsidRPr="006A019D" w14:paraId="6677C24D" w14:textId="77777777" w:rsidTr="00802A8D">
        <w:tc>
          <w:tcPr>
            <w:tcW w:w="12010" w:type="dxa"/>
            <w:gridSpan w:val="3"/>
          </w:tcPr>
          <w:p w14:paraId="54E699F5" w14:textId="77777777" w:rsidR="00802A8D" w:rsidRPr="006A019D" w:rsidRDefault="00802A8D" w:rsidP="00802A8D">
            <w:pPr>
              <w:rPr>
                <w:rFonts w:ascii="Arial" w:hAnsi="Arial" w:cs="Arial"/>
                <w:sz w:val="18"/>
                <w:szCs w:val="18"/>
              </w:rPr>
            </w:pPr>
            <w:r w:rsidRPr="006A019D">
              <w:rPr>
                <w:rFonts w:ascii="Arial" w:hAnsi="Arial" w:cs="Arial"/>
                <w:sz w:val="18"/>
                <w:szCs w:val="18"/>
              </w:rPr>
              <w:t>What are the processes by which international instruments are formally adopted and transported into your national legislation?</w:t>
            </w:r>
          </w:p>
        </w:tc>
        <w:tc>
          <w:tcPr>
            <w:tcW w:w="3407" w:type="dxa"/>
          </w:tcPr>
          <w:p w14:paraId="2DAD252C" w14:textId="77777777" w:rsidR="00802A8D" w:rsidRPr="006A019D" w:rsidRDefault="00802A8D" w:rsidP="00802A8D">
            <w:pPr>
              <w:rPr>
                <w:rFonts w:ascii="Arial" w:hAnsi="Arial" w:cs="Arial"/>
                <w:sz w:val="18"/>
                <w:szCs w:val="18"/>
              </w:rPr>
            </w:pPr>
          </w:p>
        </w:tc>
      </w:tr>
      <w:tr w:rsidR="00802A8D" w:rsidRPr="006A019D" w14:paraId="404289B9" w14:textId="77777777" w:rsidTr="00802A8D">
        <w:tc>
          <w:tcPr>
            <w:tcW w:w="12010" w:type="dxa"/>
            <w:gridSpan w:val="3"/>
          </w:tcPr>
          <w:p w14:paraId="1B660274" w14:textId="77777777" w:rsidR="00802A8D" w:rsidRPr="006A019D" w:rsidRDefault="00802A8D" w:rsidP="00802A8D">
            <w:pPr>
              <w:rPr>
                <w:rFonts w:ascii="Arial" w:hAnsi="Arial" w:cs="Arial"/>
                <w:sz w:val="18"/>
                <w:szCs w:val="18"/>
              </w:rPr>
            </w:pPr>
            <w:r w:rsidRPr="006A019D">
              <w:rPr>
                <w:rFonts w:ascii="Arial" w:hAnsi="Arial" w:cs="Arial"/>
                <w:sz w:val="18"/>
                <w:szCs w:val="18"/>
              </w:rPr>
              <w:t>Which government body is responsible for the implementation and enforcement of SOLAS Chapter V Reg. V/12?</w:t>
            </w:r>
          </w:p>
        </w:tc>
        <w:tc>
          <w:tcPr>
            <w:tcW w:w="3407" w:type="dxa"/>
          </w:tcPr>
          <w:p w14:paraId="3378E6FF" w14:textId="77777777" w:rsidR="00802A8D" w:rsidRPr="006A019D" w:rsidRDefault="00802A8D" w:rsidP="00802A8D">
            <w:pPr>
              <w:rPr>
                <w:rFonts w:ascii="Arial" w:hAnsi="Arial" w:cs="Arial"/>
                <w:sz w:val="18"/>
                <w:szCs w:val="18"/>
              </w:rPr>
            </w:pPr>
          </w:p>
        </w:tc>
      </w:tr>
      <w:tr w:rsidR="00802A8D" w:rsidRPr="006A019D" w14:paraId="6844DBD1" w14:textId="77777777" w:rsidTr="00802A8D">
        <w:tc>
          <w:tcPr>
            <w:tcW w:w="12010" w:type="dxa"/>
            <w:gridSpan w:val="3"/>
          </w:tcPr>
          <w:p w14:paraId="53AA43D1" w14:textId="77777777" w:rsidR="00802A8D" w:rsidRPr="006A019D" w:rsidRDefault="00802A8D" w:rsidP="00802A8D">
            <w:pPr>
              <w:rPr>
                <w:rFonts w:ascii="Arial" w:hAnsi="Arial" w:cs="Arial"/>
                <w:sz w:val="18"/>
                <w:szCs w:val="18"/>
              </w:rPr>
            </w:pPr>
            <w:r w:rsidRPr="006A019D">
              <w:rPr>
                <w:rFonts w:ascii="Arial" w:hAnsi="Arial" w:cs="Arial"/>
                <w:sz w:val="18"/>
                <w:szCs w:val="18"/>
              </w:rPr>
              <w:t>Briefly describe any internal stakeholder arrangements for the determination and operation of VTS, in particular the sectional and governance arrangements for the responsibilities of VTS.   Insofar as is possible, clarification of any special organisational arrangements should be fully detailed?</w:t>
            </w:r>
          </w:p>
        </w:tc>
        <w:tc>
          <w:tcPr>
            <w:tcW w:w="3407" w:type="dxa"/>
          </w:tcPr>
          <w:p w14:paraId="45F878F3" w14:textId="77777777" w:rsidR="00802A8D" w:rsidRPr="006A019D" w:rsidRDefault="00802A8D" w:rsidP="00802A8D">
            <w:pPr>
              <w:rPr>
                <w:rFonts w:ascii="Arial" w:hAnsi="Arial" w:cs="Arial"/>
                <w:sz w:val="18"/>
                <w:szCs w:val="18"/>
              </w:rPr>
            </w:pPr>
          </w:p>
        </w:tc>
      </w:tr>
      <w:tr w:rsidR="00802A8D" w:rsidRPr="006A019D" w14:paraId="7305B75F" w14:textId="77777777" w:rsidTr="00802A8D">
        <w:tc>
          <w:tcPr>
            <w:tcW w:w="12010" w:type="dxa"/>
            <w:gridSpan w:val="3"/>
          </w:tcPr>
          <w:p w14:paraId="34B1BD17" w14:textId="77777777" w:rsidR="00802A8D" w:rsidRPr="006A019D" w:rsidRDefault="00802A8D" w:rsidP="00802A8D">
            <w:pPr>
              <w:rPr>
                <w:rFonts w:ascii="Arial" w:hAnsi="Arial" w:cs="Arial"/>
                <w:sz w:val="18"/>
                <w:szCs w:val="18"/>
              </w:rPr>
            </w:pPr>
            <w:r w:rsidRPr="006A019D">
              <w:rPr>
                <w:rFonts w:ascii="Arial" w:hAnsi="Arial" w:cs="Arial"/>
                <w:sz w:val="18"/>
                <w:szCs w:val="18"/>
              </w:rPr>
              <w:t>What national legislation is in place to enable laws to be passed to give domestic effect to SOLAS obligations, that is, makes it part of national law and to enforce it just like any other law?</w:t>
            </w:r>
          </w:p>
        </w:tc>
        <w:tc>
          <w:tcPr>
            <w:tcW w:w="3407" w:type="dxa"/>
          </w:tcPr>
          <w:p w14:paraId="21AFDEDE" w14:textId="77777777" w:rsidR="00802A8D" w:rsidRPr="006A019D" w:rsidRDefault="00802A8D" w:rsidP="00802A8D">
            <w:pPr>
              <w:rPr>
                <w:rFonts w:ascii="Arial" w:hAnsi="Arial" w:cs="Arial"/>
                <w:sz w:val="18"/>
                <w:szCs w:val="18"/>
              </w:rPr>
            </w:pPr>
          </w:p>
        </w:tc>
      </w:tr>
      <w:tr w:rsidR="00802A8D" w:rsidRPr="006A019D" w14:paraId="2B6B44CB" w14:textId="77777777" w:rsidTr="00802A8D">
        <w:tc>
          <w:tcPr>
            <w:tcW w:w="12010" w:type="dxa"/>
            <w:gridSpan w:val="3"/>
          </w:tcPr>
          <w:p w14:paraId="3D58B7B7" w14:textId="77777777" w:rsidR="00802A8D" w:rsidRPr="006A019D" w:rsidRDefault="00802A8D" w:rsidP="00802A8D">
            <w:pPr>
              <w:rPr>
                <w:rFonts w:ascii="Arial" w:hAnsi="Arial" w:cs="Arial"/>
                <w:sz w:val="18"/>
                <w:szCs w:val="18"/>
              </w:rPr>
            </w:pPr>
            <w:r w:rsidRPr="006A019D">
              <w:rPr>
                <w:rFonts w:ascii="Arial" w:hAnsi="Arial" w:cs="Arial"/>
                <w:sz w:val="18"/>
                <w:szCs w:val="18"/>
              </w:rPr>
              <w:t>Does the legislation provide:</w:t>
            </w:r>
          </w:p>
          <w:p w14:paraId="0F8CB93B" w14:textId="77777777" w:rsidR="00802A8D" w:rsidRPr="006A019D" w:rsidRDefault="00802A8D" w:rsidP="005911F6">
            <w:pPr>
              <w:numPr>
                <w:ilvl w:val="0"/>
                <w:numId w:val="24"/>
              </w:numPr>
              <w:ind w:left="279" w:hanging="279"/>
              <w:contextualSpacing/>
              <w:rPr>
                <w:rFonts w:ascii="Arial" w:hAnsi="Arial" w:cs="Arial"/>
                <w:sz w:val="18"/>
                <w:szCs w:val="18"/>
              </w:rPr>
            </w:pPr>
            <w:r w:rsidRPr="003D3EC0">
              <w:rPr>
                <w:rFonts w:ascii="Arial" w:hAnsi="Arial" w:cs="Arial"/>
                <w:sz w:val="18"/>
                <w:szCs w:val="18"/>
                <w:highlight w:val="cyan"/>
              </w:rPr>
              <w:t>Head of power</w:t>
            </w:r>
            <w:r w:rsidRPr="006A019D">
              <w:rPr>
                <w:rFonts w:ascii="Arial" w:hAnsi="Arial" w:cs="Arial"/>
                <w:sz w:val="18"/>
                <w:szCs w:val="18"/>
              </w:rPr>
              <w:t xml:space="preserve"> for VTS?</w:t>
            </w:r>
          </w:p>
          <w:p w14:paraId="24AAC66E" w14:textId="77777777" w:rsidR="00802A8D" w:rsidRPr="006A019D" w:rsidRDefault="00802A8D" w:rsidP="005911F6">
            <w:pPr>
              <w:numPr>
                <w:ilvl w:val="0"/>
                <w:numId w:val="24"/>
              </w:numPr>
              <w:ind w:left="279" w:hanging="279"/>
              <w:contextualSpacing/>
              <w:rPr>
                <w:rFonts w:ascii="Arial" w:hAnsi="Arial" w:cs="Arial"/>
                <w:sz w:val="18"/>
                <w:szCs w:val="18"/>
              </w:rPr>
            </w:pPr>
            <w:r w:rsidRPr="006A019D">
              <w:rPr>
                <w:rFonts w:ascii="Arial" w:hAnsi="Arial" w:cs="Arial"/>
                <w:sz w:val="18"/>
                <w:szCs w:val="18"/>
              </w:rPr>
              <w:t>Regulatory provisions?</w:t>
            </w:r>
          </w:p>
          <w:p w14:paraId="468B3411" w14:textId="77777777" w:rsidR="00802A8D" w:rsidRPr="006A019D" w:rsidRDefault="00802A8D" w:rsidP="005911F6">
            <w:pPr>
              <w:numPr>
                <w:ilvl w:val="0"/>
                <w:numId w:val="24"/>
              </w:numPr>
              <w:ind w:left="279" w:hanging="279"/>
              <w:contextualSpacing/>
              <w:rPr>
                <w:rFonts w:ascii="Arial" w:hAnsi="Arial" w:cs="Arial"/>
                <w:sz w:val="18"/>
                <w:szCs w:val="18"/>
              </w:rPr>
            </w:pPr>
            <w:r w:rsidRPr="006A019D">
              <w:rPr>
                <w:rFonts w:ascii="Arial" w:hAnsi="Arial" w:cs="Arial"/>
                <w:sz w:val="18"/>
                <w:szCs w:val="18"/>
              </w:rPr>
              <w:t>Compliance and enforcement provisions?</w:t>
            </w:r>
          </w:p>
        </w:tc>
        <w:tc>
          <w:tcPr>
            <w:tcW w:w="3407" w:type="dxa"/>
          </w:tcPr>
          <w:p w14:paraId="65593C4D" w14:textId="77777777" w:rsidR="00802A8D" w:rsidRPr="006A019D" w:rsidRDefault="00802A8D" w:rsidP="00802A8D">
            <w:pPr>
              <w:rPr>
                <w:rFonts w:ascii="Arial" w:hAnsi="Arial" w:cs="Arial"/>
                <w:sz w:val="18"/>
                <w:szCs w:val="18"/>
              </w:rPr>
            </w:pPr>
          </w:p>
        </w:tc>
      </w:tr>
      <w:tr w:rsidR="00802A8D" w:rsidRPr="006A019D" w14:paraId="30876370" w14:textId="77777777" w:rsidTr="00802A8D">
        <w:tc>
          <w:tcPr>
            <w:tcW w:w="12010" w:type="dxa"/>
            <w:gridSpan w:val="3"/>
          </w:tcPr>
          <w:p w14:paraId="4D3AEC06" w14:textId="77777777" w:rsidR="00802A8D" w:rsidRPr="006A019D" w:rsidRDefault="00802A8D" w:rsidP="00802A8D">
            <w:pPr>
              <w:rPr>
                <w:rFonts w:ascii="Arial" w:hAnsi="Arial" w:cs="Arial"/>
                <w:sz w:val="18"/>
                <w:szCs w:val="18"/>
              </w:rPr>
            </w:pPr>
            <w:r w:rsidRPr="006A019D">
              <w:rPr>
                <w:rFonts w:ascii="Arial" w:hAnsi="Arial" w:cs="Arial"/>
                <w:sz w:val="18"/>
                <w:szCs w:val="18"/>
              </w:rPr>
              <w:t>Who is Competent Authority for VTS?</w:t>
            </w:r>
          </w:p>
        </w:tc>
        <w:tc>
          <w:tcPr>
            <w:tcW w:w="3407" w:type="dxa"/>
          </w:tcPr>
          <w:p w14:paraId="687D7892" w14:textId="77777777" w:rsidR="00802A8D" w:rsidRPr="006A019D" w:rsidRDefault="00802A8D" w:rsidP="00802A8D">
            <w:pPr>
              <w:rPr>
                <w:rFonts w:ascii="Arial" w:hAnsi="Arial" w:cs="Arial"/>
                <w:sz w:val="18"/>
                <w:szCs w:val="18"/>
              </w:rPr>
            </w:pPr>
          </w:p>
        </w:tc>
      </w:tr>
      <w:tr w:rsidR="00802A8D" w:rsidRPr="006A019D" w14:paraId="35E5DECF" w14:textId="77777777" w:rsidTr="00802A8D">
        <w:tc>
          <w:tcPr>
            <w:tcW w:w="12010" w:type="dxa"/>
            <w:gridSpan w:val="3"/>
          </w:tcPr>
          <w:p w14:paraId="54FE96D4" w14:textId="77777777" w:rsidR="00802A8D" w:rsidRPr="006A019D" w:rsidRDefault="00802A8D" w:rsidP="00802A8D">
            <w:pPr>
              <w:rPr>
                <w:rFonts w:ascii="Arial" w:hAnsi="Arial" w:cs="Arial"/>
                <w:sz w:val="18"/>
                <w:szCs w:val="18"/>
              </w:rPr>
            </w:pPr>
            <w:r w:rsidRPr="006A019D">
              <w:rPr>
                <w:rFonts w:ascii="Arial" w:hAnsi="Arial" w:cs="Arial"/>
                <w:sz w:val="18"/>
                <w:szCs w:val="18"/>
              </w:rPr>
              <w:t>Does the VTS to extend beyond the Territorial Sea?</w:t>
            </w:r>
          </w:p>
        </w:tc>
        <w:tc>
          <w:tcPr>
            <w:tcW w:w="3407" w:type="dxa"/>
          </w:tcPr>
          <w:p w14:paraId="45ED265F" w14:textId="77777777" w:rsidR="00802A8D" w:rsidRPr="006A019D" w:rsidRDefault="00802A8D" w:rsidP="00802A8D">
            <w:pPr>
              <w:rPr>
                <w:rFonts w:ascii="Arial" w:hAnsi="Arial" w:cs="Arial"/>
                <w:sz w:val="18"/>
                <w:szCs w:val="18"/>
              </w:rPr>
            </w:pPr>
          </w:p>
        </w:tc>
      </w:tr>
      <w:tr w:rsidR="00802A8D" w:rsidRPr="006A019D" w14:paraId="782FD25A" w14:textId="77777777" w:rsidTr="00802A8D">
        <w:tc>
          <w:tcPr>
            <w:tcW w:w="12010" w:type="dxa"/>
            <w:gridSpan w:val="3"/>
          </w:tcPr>
          <w:p w14:paraId="4EA16BF0" w14:textId="77777777" w:rsidR="00802A8D" w:rsidRPr="006A019D" w:rsidRDefault="00802A8D" w:rsidP="00802A8D">
            <w:pPr>
              <w:rPr>
                <w:rFonts w:ascii="Arial" w:hAnsi="Arial" w:cs="Arial"/>
                <w:sz w:val="18"/>
                <w:szCs w:val="18"/>
              </w:rPr>
            </w:pPr>
          </w:p>
        </w:tc>
        <w:tc>
          <w:tcPr>
            <w:tcW w:w="3407" w:type="dxa"/>
          </w:tcPr>
          <w:p w14:paraId="21B6ADA2" w14:textId="77777777" w:rsidR="00802A8D" w:rsidRPr="006A019D" w:rsidRDefault="00802A8D" w:rsidP="00802A8D">
            <w:pPr>
              <w:rPr>
                <w:rFonts w:ascii="Arial" w:hAnsi="Arial" w:cs="Arial"/>
                <w:sz w:val="18"/>
                <w:szCs w:val="18"/>
              </w:rPr>
            </w:pPr>
          </w:p>
        </w:tc>
      </w:tr>
      <w:tr w:rsidR="00802A8D" w:rsidRPr="006A019D" w14:paraId="7CF45417" w14:textId="77777777" w:rsidTr="00802A8D">
        <w:tc>
          <w:tcPr>
            <w:tcW w:w="3789" w:type="dxa"/>
            <w:shd w:val="clear" w:color="auto" w:fill="D9D9D9" w:themeFill="background1" w:themeFillShade="D9"/>
          </w:tcPr>
          <w:p w14:paraId="5DA5B0DE" w14:textId="77777777" w:rsidR="00802A8D" w:rsidRPr="006A019D" w:rsidRDefault="00802A8D" w:rsidP="00802A8D">
            <w:pPr>
              <w:rPr>
                <w:rFonts w:ascii="Arial" w:hAnsi="Arial" w:cs="Arial"/>
                <w:b/>
                <w:sz w:val="18"/>
                <w:szCs w:val="18"/>
              </w:rPr>
            </w:pPr>
            <w:r w:rsidRPr="006A019D">
              <w:rPr>
                <w:rFonts w:ascii="Arial" w:hAnsi="Arial" w:cs="Arial"/>
                <w:b/>
                <w:sz w:val="18"/>
                <w:szCs w:val="18"/>
              </w:rPr>
              <w:t>.2 ensure that objectives for the VTS are set;</w:t>
            </w:r>
          </w:p>
        </w:tc>
        <w:tc>
          <w:tcPr>
            <w:tcW w:w="4819" w:type="dxa"/>
            <w:shd w:val="clear" w:color="auto" w:fill="D9D9D9" w:themeFill="background1" w:themeFillShade="D9"/>
          </w:tcPr>
          <w:p w14:paraId="387F1D53" w14:textId="77777777" w:rsidR="00802A8D" w:rsidRPr="006A019D" w:rsidRDefault="00802A8D" w:rsidP="00802A8D">
            <w:pPr>
              <w:rPr>
                <w:rFonts w:ascii="Arial" w:hAnsi="Arial" w:cs="Arial"/>
                <w:b/>
                <w:sz w:val="18"/>
                <w:szCs w:val="18"/>
              </w:rPr>
            </w:pPr>
            <w:r w:rsidRPr="006A019D">
              <w:rPr>
                <w:rFonts w:ascii="Arial" w:hAnsi="Arial" w:cs="Arial"/>
                <w:b/>
                <w:sz w:val="18"/>
                <w:szCs w:val="18"/>
              </w:rPr>
              <w:t>.1 ensure that the objectives of the VTS are met;</w:t>
            </w:r>
          </w:p>
        </w:tc>
        <w:tc>
          <w:tcPr>
            <w:tcW w:w="3402" w:type="dxa"/>
            <w:shd w:val="clear" w:color="auto" w:fill="D9D9D9" w:themeFill="background1" w:themeFillShade="D9"/>
          </w:tcPr>
          <w:p w14:paraId="7F94C979" w14:textId="77777777" w:rsidR="00802A8D" w:rsidRPr="006A019D" w:rsidRDefault="00802A8D" w:rsidP="00802A8D">
            <w:pPr>
              <w:rPr>
                <w:rFonts w:ascii="Arial" w:hAnsi="Arial" w:cs="Arial"/>
                <w:b/>
                <w:sz w:val="18"/>
                <w:szCs w:val="18"/>
              </w:rPr>
            </w:pPr>
            <w:r w:rsidRPr="006A019D">
              <w:rPr>
                <w:rFonts w:ascii="Arial" w:hAnsi="Arial" w:cs="Arial"/>
                <w:b/>
                <w:sz w:val="18"/>
                <w:szCs w:val="18"/>
              </w:rPr>
              <w:t>Recommendation</w:t>
            </w:r>
            <w:r w:rsidRPr="006A019D">
              <w:rPr>
                <w:rFonts w:ascii="Arial" w:hAnsi="Arial" w:cs="Arial"/>
                <w:b/>
                <w:sz w:val="18"/>
                <w:szCs w:val="18"/>
              </w:rPr>
              <w:tab/>
              <w:t>V-119 On the Implementation of Vessel Traffic Services</w:t>
            </w:r>
          </w:p>
          <w:p w14:paraId="0A021C60" w14:textId="77777777" w:rsidR="00802A8D" w:rsidRPr="006A019D" w:rsidRDefault="00802A8D" w:rsidP="00802A8D">
            <w:pPr>
              <w:rPr>
                <w:rFonts w:ascii="Arial" w:hAnsi="Arial" w:cs="Arial"/>
                <w:b/>
                <w:sz w:val="18"/>
                <w:szCs w:val="18"/>
              </w:rPr>
            </w:pPr>
          </w:p>
          <w:p w14:paraId="0E073445" w14:textId="77777777" w:rsidR="00802A8D" w:rsidRPr="006A019D" w:rsidRDefault="00802A8D" w:rsidP="00802A8D">
            <w:pPr>
              <w:rPr>
                <w:rFonts w:ascii="Arial" w:hAnsi="Arial" w:cs="Arial"/>
                <w:sz w:val="18"/>
                <w:szCs w:val="18"/>
              </w:rPr>
            </w:pPr>
            <w:r w:rsidRPr="006A019D">
              <w:rPr>
                <w:rFonts w:ascii="Arial" w:hAnsi="Arial" w:cs="Arial"/>
                <w:b/>
                <w:sz w:val="18"/>
                <w:szCs w:val="18"/>
              </w:rPr>
              <w:t>Recommendation</w:t>
            </w:r>
            <w:r w:rsidRPr="006A019D">
              <w:rPr>
                <w:rFonts w:ascii="Arial" w:hAnsi="Arial" w:cs="Arial"/>
                <w:b/>
                <w:sz w:val="18"/>
                <w:szCs w:val="18"/>
              </w:rPr>
              <w:tab/>
              <w:t>V-120 On Vessel Traffic Services in Inland Waters</w:t>
            </w:r>
          </w:p>
        </w:tc>
        <w:tc>
          <w:tcPr>
            <w:tcW w:w="3407" w:type="dxa"/>
          </w:tcPr>
          <w:p w14:paraId="456CE0AE" w14:textId="77777777" w:rsidR="00802A8D" w:rsidRPr="006A019D" w:rsidRDefault="00802A8D" w:rsidP="00802A8D">
            <w:pPr>
              <w:rPr>
                <w:rFonts w:ascii="Arial" w:hAnsi="Arial" w:cs="Arial"/>
                <w:sz w:val="18"/>
                <w:szCs w:val="18"/>
              </w:rPr>
            </w:pPr>
          </w:p>
        </w:tc>
      </w:tr>
      <w:tr w:rsidR="00802A8D" w:rsidRPr="006A019D" w14:paraId="76E157E9" w14:textId="77777777" w:rsidTr="00802A8D">
        <w:tc>
          <w:tcPr>
            <w:tcW w:w="12010" w:type="dxa"/>
            <w:gridSpan w:val="3"/>
          </w:tcPr>
          <w:p w14:paraId="444AF13D" w14:textId="77777777" w:rsidR="00802A8D" w:rsidRPr="006A019D" w:rsidRDefault="00802A8D" w:rsidP="00802A8D">
            <w:pPr>
              <w:rPr>
                <w:rFonts w:ascii="Arial" w:hAnsi="Arial" w:cs="Arial"/>
                <w:sz w:val="18"/>
                <w:szCs w:val="18"/>
              </w:rPr>
            </w:pPr>
            <w:r w:rsidRPr="006A019D">
              <w:rPr>
                <w:rFonts w:ascii="Arial" w:hAnsi="Arial" w:cs="Arial"/>
                <w:sz w:val="18"/>
                <w:szCs w:val="18"/>
              </w:rPr>
              <w:t>Have the operational objectives of the VTS been set?</w:t>
            </w:r>
          </w:p>
        </w:tc>
        <w:tc>
          <w:tcPr>
            <w:tcW w:w="3407" w:type="dxa"/>
          </w:tcPr>
          <w:p w14:paraId="0A1586CF" w14:textId="77777777" w:rsidR="00802A8D" w:rsidRPr="006A019D" w:rsidRDefault="00802A8D" w:rsidP="00802A8D">
            <w:pPr>
              <w:rPr>
                <w:rFonts w:ascii="Arial" w:hAnsi="Arial" w:cs="Arial"/>
                <w:sz w:val="18"/>
                <w:szCs w:val="18"/>
              </w:rPr>
            </w:pPr>
          </w:p>
        </w:tc>
      </w:tr>
      <w:tr w:rsidR="00802A8D" w:rsidRPr="006A019D" w14:paraId="769FE2DF" w14:textId="77777777" w:rsidTr="00802A8D">
        <w:tc>
          <w:tcPr>
            <w:tcW w:w="12010" w:type="dxa"/>
            <w:gridSpan w:val="3"/>
          </w:tcPr>
          <w:p w14:paraId="3DF685FF" w14:textId="77777777" w:rsidR="00802A8D" w:rsidRPr="006A019D" w:rsidRDefault="00802A8D" w:rsidP="00802A8D">
            <w:pPr>
              <w:tabs>
                <w:tab w:val="left" w:pos="2788"/>
              </w:tabs>
              <w:rPr>
                <w:rFonts w:ascii="Arial" w:hAnsi="Arial" w:cs="Arial"/>
                <w:sz w:val="18"/>
                <w:szCs w:val="18"/>
              </w:rPr>
            </w:pPr>
            <w:r w:rsidRPr="006A019D">
              <w:rPr>
                <w:rFonts w:ascii="Arial" w:hAnsi="Arial" w:cs="Arial"/>
                <w:sz w:val="18"/>
                <w:szCs w:val="18"/>
              </w:rPr>
              <w:t>If Yes,</w:t>
            </w:r>
          </w:p>
          <w:p w14:paraId="357F6752" w14:textId="77777777" w:rsidR="00802A8D" w:rsidRPr="006A019D" w:rsidRDefault="00802A8D" w:rsidP="009E423C">
            <w:pPr>
              <w:numPr>
                <w:ilvl w:val="0"/>
                <w:numId w:val="23"/>
              </w:numPr>
              <w:tabs>
                <w:tab w:val="left" w:pos="2788"/>
              </w:tabs>
              <w:ind w:left="284" w:hanging="284"/>
              <w:contextualSpacing/>
              <w:rPr>
                <w:rFonts w:ascii="Arial" w:hAnsi="Arial" w:cs="Arial"/>
                <w:sz w:val="18"/>
                <w:szCs w:val="18"/>
              </w:rPr>
            </w:pPr>
            <w:r w:rsidRPr="006A019D">
              <w:rPr>
                <w:rFonts w:ascii="Arial" w:hAnsi="Arial" w:cs="Arial"/>
                <w:sz w:val="18"/>
                <w:szCs w:val="18"/>
              </w:rPr>
              <w:t>List the operational objectives of the VTS?</w:t>
            </w:r>
          </w:p>
          <w:p w14:paraId="73AB8CE7" w14:textId="77777777" w:rsidR="00802A8D" w:rsidRPr="006A019D" w:rsidRDefault="00802A8D" w:rsidP="009E423C">
            <w:pPr>
              <w:numPr>
                <w:ilvl w:val="0"/>
                <w:numId w:val="23"/>
              </w:numPr>
              <w:ind w:left="284" w:hanging="284"/>
              <w:contextualSpacing/>
              <w:rPr>
                <w:rFonts w:ascii="Arial" w:hAnsi="Arial" w:cs="Arial"/>
                <w:sz w:val="18"/>
                <w:szCs w:val="18"/>
              </w:rPr>
            </w:pPr>
            <w:r w:rsidRPr="006A019D">
              <w:rPr>
                <w:rFonts w:ascii="Arial" w:hAnsi="Arial" w:cs="Arial"/>
                <w:sz w:val="18"/>
                <w:szCs w:val="18"/>
              </w:rPr>
              <w:t>How are the objectives promulgated?</w:t>
            </w:r>
          </w:p>
        </w:tc>
        <w:tc>
          <w:tcPr>
            <w:tcW w:w="3407" w:type="dxa"/>
          </w:tcPr>
          <w:p w14:paraId="17496B23" w14:textId="77777777" w:rsidR="00802A8D" w:rsidRPr="006A019D" w:rsidRDefault="00802A8D" w:rsidP="00802A8D">
            <w:pPr>
              <w:rPr>
                <w:rFonts w:ascii="Arial" w:hAnsi="Arial" w:cs="Arial"/>
                <w:sz w:val="18"/>
                <w:szCs w:val="18"/>
              </w:rPr>
            </w:pPr>
          </w:p>
        </w:tc>
      </w:tr>
      <w:tr w:rsidR="00802A8D" w:rsidRPr="006A019D" w14:paraId="447D493A" w14:textId="77777777" w:rsidTr="00802A8D">
        <w:tc>
          <w:tcPr>
            <w:tcW w:w="12010" w:type="dxa"/>
            <w:gridSpan w:val="3"/>
          </w:tcPr>
          <w:p w14:paraId="6ECF77F3" w14:textId="77777777" w:rsidR="00802A8D" w:rsidRPr="006A019D" w:rsidRDefault="00802A8D" w:rsidP="00802A8D">
            <w:pPr>
              <w:rPr>
                <w:rFonts w:ascii="Arial" w:hAnsi="Arial" w:cs="Arial"/>
                <w:sz w:val="18"/>
                <w:szCs w:val="18"/>
              </w:rPr>
            </w:pPr>
            <w:r w:rsidRPr="006A019D">
              <w:rPr>
                <w:rFonts w:ascii="Arial" w:hAnsi="Arial" w:cs="Arial"/>
                <w:sz w:val="18"/>
                <w:szCs w:val="18"/>
              </w:rPr>
              <w:t>What performance measures are in place to assess and monitor that the objectives of the VTS are being met?</w:t>
            </w:r>
          </w:p>
        </w:tc>
        <w:tc>
          <w:tcPr>
            <w:tcW w:w="3407" w:type="dxa"/>
          </w:tcPr>
          <w:p w14:paraId="283997B2" w14:textId="77777777" w:rsidR="00802A8D" w:rsidRPr="006A019D" w:rsidRDefault="00802A8D" w:rsidP="00802A8D">
            <w:pPr>
              <w:rPr>
                <w:rFonts w:ascii="Arial" w:hAnsi="Arial" w:cs="Arial"/>
                <w:sz w:val="18"/>
                <w:szCs w:val="18"/>
              </w:rPr>
            </w:pPr>
          </w:p>
        </w:tc>
      </w:tr>
      <w:tr w:rsidR="00802A8D" w:rsidRPr="006A019D" w14:paraId="5D8A696C" w14:textId="77777777" w:rsidTr="00802A8D">
        <w:tc>
          <w:tcPr>
            <w:tcW w:w="12010" w:type="dxa"/>
            <w:gridSpan w:val="3"/>
          </w:tcPr>
          <w:p w14:paraId="156F0D71" w14:textId="77777777" w:rsidR="00802A8D" w:rsidRPr="006A019D" w:rsidRDefault="00802A8D" w:rsidP="00802A8D">
            <w:pPr>
              <w:rPr>
                <w:rFonts w:ascii="Arial" w:hAnsi="Arial" w:cs="Arial"/>
                <w:sz w:val="18"/>
                <w:szCs w:val="18"/>
              </w:rPr>
            </w:pPr>
            <w:r w:rsidRPr="006A019D">
              <w:rPr>
                <w:rFonts w:ascii="Arial" w:hAnsi="Arial" w:cs="Arial"/>
                <w:sz w:val="18"/>
                <w:szCs w:val="18"/>
              </w:rPr>
              <w:t>How regularly are the performance measures compiled?</w:t>
            </w:r>
          </w:p>
        </w:tc>
        <w:tc>
          <w:tcPr>
            <w:tcW w:w="3407" w:type="dxa"/>
          </w:tcPr>
          <w:p w14:paraId="60635395" w14:textId="77777777" w:rsidR="00802A8D" w:rsidRPr="006A019D" w:rsidRDefault="00802A8D" w:rsidP="00802A8D">
            <w:pPr>
              <w:rPr>
                <w:rFonts w:ascii="Arial" w:hAnsi="Arial" w:cs="Arial"/>
                <w:sz w:val="18"/>
                <w:szCs w:val="18"/>
              </w:rPr>
            </w:pPr>
          </w:p>
        </w:tc>
      </w:tr>
      <w:tr w:rsidR="00802A8D" w:rsidRPr="006A019D" w14:paraId="690C2BCC" w14:textId="77777777" w:rsidTr="00802A8D">
        <w:tc>
          <w:tcPr>
            <w:tcW w:w="12010" w:type="dxa"/>
            <w:gridSpan w:val="3"/>
          </w:tcPr>
          <w:p w14:paraId="21FB3C76" w14:textId="77777777" w:rsidR="00802A8D" w:rsidRPr="006A019D" w:rsidRDefault="00802A8D" w:rsidP="00802A8D">
            <w:pPr>
              <w:rPr>
                <w:rFonts w:ascii="Arial" w:hAnsi="Arial" w:cs="Arial"/>
                <w:sz w:val="18"/>
                <w:szCs w:val="18"/>
              </w:rPr>
            </w:pPr>
            <w:r w:rsidRPr="006A019D">
              <w:rPr>
                <w:rFonts w:ascii="Arial" w:hAnsi="Arial" w:cs="Arial"/>
                <w:sz w:val="18"/>
                <w:szCs w:val="18"/>
              </w:rPr>
              <w:t>Could you provide records of the results of the performance measures for the &lt;period&gt;</w:t>
            </w:r>
          </w:p>
        </w:tc>
        <w:tc>
          <w:tcPr>
            <w:tcW w:w="3407" w:type="dxa"/>
          </w:tcPr>
          <w:p w14:paraId="3E4B47BE" w14:textId="77777777" w:rsidR="00802A8D" w:rsidRPr="006A019D" w:rsidRDefault="00802A8D" w:rsidP="00802A8D">
            <w:pPr>
              <w:rPr>
                <w:rFonts w:ascii="Arial" w:hAnsi="Arial" w:cs="Arial"/>
                <w:sz w:val="18"/>
                <w:szCs w:val="18"/>
              </w:rPr>
            </w:pPr>
          </w:p>
        </w:tc>
      </w:tr>
      <w:tr w:rsidR="00802A8D" w:rsidRPr="006A019D" w14:paraId="3957BEA2" w14:textId="77777777" w:rsidTr="00802A8D">
        <w:tc>
          <w:tcPr>
            <w:tcW w:w="12010" w:type="dxa"/>
            <w:gridSpan w:val="3"/>
          </w:tcPr>
          <w:p w14:paraId="12F920E8" w14:textId="77777777" w:rsidR="00802A8D" w:rsidRPr="006A019D" w:rsidRDefault="00802A8D" w:rsidP="00802A8D">
            <w:pPr>
              <w:rPr>
                <w:rFonts w:ascii="Arial" w:hAnsi="Arial" w:cs="Arial"/>
                <w:sz w:val="18"/>
                <w:szCs w:val="18"/>
              </w:rPr>
            </w:pPr>
          </w:p>
        </w:tc>
        <w:tc>
          <w:tcPr>
            <w:tcW w:w="3407" w:type="dxa"/>
          </w:tcPr>
          <w:p w14:paraId="7A70180E" w14:textId="77777777" w:rsidR="00802A8D" w:rsidRPr="006A019D" w:rsidRDefault="00802A8D" w:rsidP="00802A8D">
            <w:pPr>
              <w:rPr>
                <w:rFonts w:ascii="Arial" w:hAnsi="Arial" w:cs="Arial"/>
                <w:sz w:val="18"/>
                <w:szCs w:val="18"/>
              </w:rPr>
            </w:pPr>
          </w:p>
        </w:tc>
      </w:tr>
      <w:tr w:rsidR="00802A8D" w:rsidRPr="006A019D" w14:paraId="79FE7D53" w14:textId="77777777" w:rsidTr="00802A8D">
        <w:tc>
          <w:tcPr>
            <w:tcW w:w="3789" w:type="dxa"/>
            <w:shd w:val="clear" w:color="auto" w:fill="D9D9D9" w:themeFill="background1" w:themeFillShade="D9"/>
          </w:tcPr>
          <w:p w14:paraId="763915E7" w14:textId="77777777" w:rsidR="00802A8D" w:rsidRPr="006A019D" w:rsidRDefault="00802A8D" w:rsidP="00802A8D">
            <w:pPr>
              <w:rPr>
                <w:rFonts w:ascii="Arial" w:hAnsi="Arial" w:cs="Arial"/>
                <w:b/>
                <w:sz w:val="18"/>
                <w:szCs w:val="18"/>
              </w:rPr>
            </w:pPr>
            <w:r w:rsidRPr="006A019D">
              <w:rPr>
                <w:rFonts w:ascii="Arial" w:hAnsi="Arial" w:cs="Arial"/>
                <w:b/>
                <w:sz w:val="18"/>
                <w:szCs w:val="18"/>
              </w:rPr>
              <w:lastRenderedPageBreak/>
              <w:t>.3 ensure that a VTS authority is appointed and legally empowered;</w:t>
            </w:r>
          </w:p>
        </w:tc>
        <w:tc>
          <w:tcPr>
            <w:tcW w:w="4819" w:type="dxa"/>
            <w:shd w:val="clear" w:color="auto" w:fill="D9D9D9" w:themeFill="background1" w:themeFillShade="D9"/>
          </w:tcPr>
          <w:p w14:paraId="070A42F2" w14:textId="77777777" w:rsidR="00802A8D" w:rsidRPr="006A019D" w:rsidRDefault="00802A8D" w:rsidP="00802A8D">
            <w:pPr>
              <w:rPr>
                <w:rFonts w:ascii="Arial" w:hAnsi="Arial" w:cs="Arial"/>
                <w:b/>
                <w:sz w:val="18"/>
                <w:szCs w:val="18"/>
              </w:rPr>
            </w:pPr>
          </w:p>
        </w:tc>
        <w:tc>
          <w:tcPr>
            <w:tcW w:w="3402" w:type="dxa"/>
            <w:shd w:val="clear" w:color="auto" w:fill="D9D9D9" w:themeFill="background1" w:themeFillShade="D9"/>
          </w:tcPr>
          <w:p w14:paraId="2FB6F37D" w14:textId="77777777" w:rsidR="00802A8D" w:rsidRPr="006A019D" w:rsidRDefault="00802A8D" w:rsidP="00802A8D">
            <w:pPr>
              <w:rPr>
                <w:rFonts w:ascii="Arial" w:hAnsi="Arial" w:cs="Arial"/>
                <w:sz w:val="18"/>
                <w:szCs w:val="18"/>
              </w:rPr>
            </w:pPr>
          </w:p>
        </w:tc>
        <w:tc>
          <w:tcPr>
            <w:tcW w:w="3407" w:type="dxa"/>
          </w:tcPr>
          <w:p w14:paraId="18A7D762" w14:textId="77777777" w:rsidR="00802A8D" w:rsidRPr="006A019D" w:rsidRDefault="00802A8D" w:rsidP="00802A8D">
            <w:pPr>
              <w:rPr>
                <w:rFonts w:ascii="Arial" w:hAnsi="Arial" w:cs="Arial"/>
                <w:sz w:val="18"/>
                <w:szCs w:val="18"/>
              </w:rPr>
            </w:pPr>
          </w:p>
        </w:tc>
      </w:tr>
      <w:tr w:rsidR="00802A8D" w:rsidRPr="006A019D" w14:paraId="44262FF7" w14:textId="77777777" w:rsidTr="00802A8D">
        <w:tc>
          <w:tcPr>
            <w:tcW w:w="12010" w:type="dxa"/>
            <w:gridSpan w:val="3"/>
          </w:tcPr>
          <w:p w14:paraId="331AD83B" w14:textId="77777777" w:rsidR="00802A8D" w:rsidRPr="006A019D" w:rsidRDefault="00802A8D" w:rsidP="00802A8D">
            <w:pPr>
              <w:rPr>
                <w:rFonts w:ascii="Arial" w:hAnsi="Arial" w:cs="Arial"/>
                <w:sz w:val="18"/>
                <w:szCs w:val="18"/>
              </w:rPr>
            </w:pPr>
            <w:r w:rsidRPr="006A019D">
              <w:rPr>
                <w:rFonts w:ascii="Arial" w:hAnsi="Arial" w:cs="Arial"/>
                <w:sz w:val="18"/>
                <w:szCs w:val="18"/>
              </w:rPr>
              <w:t>Is the Competent Authority legally empowered to appoint a VTS Authority?</w:t>
            </w:r>
          </w:p>
        </w:tc>
        <w:tc>
          <w:tcPr>
            <w:tcW w:w="3407" w:type="dxa"/>
          </w:tcPr>
          <w:p w14:paraId="27E62BAC" w14:textId="77777777" w:rsidR="00802A8D" w:rsidRPr="006A019D" w:rsidRDefault="00802A8D" w:rsidP="00802A8D">
            <w:pPr>
              <w:rPr>
                <w:rFonts w:ascii="Arial" w:hAnsi="Arial" w:cs="Arial"/>
                <w:sz w:val="18"/>
                <w:szCs w:val="18"/>
              </w:rPr>
            </w:pPr>
          </w:p>
        </w:tc>
      </w:tr>
      <w:tr w:rsidR="00802A8D" w:rsidRPr="006A019D" w14:paraId="7DB216A7" w14:textId="77777777" w:rsidTr="00802A8D">
        <w:tc>
          <w:tcPr>
            <w:tcW w:w="12010" w:type="dxa"/>
            <w:gridSpan w:val="3"/>
          </w:tcPr>
          <w:p w14:paraId="080ADF57" w14:textId="77777777" w:rsidR="00802A8D" w:rsidRPr="006A019D" w:rsidRDefault="00802A8D" w:rsidP="00802A8D">
            <w:pPr>
              <w:rPr>
                <w:rFonts w:ascii="Arial" w:hAnsi="Arial" w:cs="Arial"/>
                <w:sz w:val="18"/>
                <w:szCs w:val="18"/>
              </w:rPr>
            </w:pPr>
            <w:r w:rsidRPr="006A019D">
              <w:rPr>
                <w:rFonts w:ascii="Arial" w:hAnsi="Arial" w:cs="Arial"/>
                <w:sz w:val="18"/>
                <w:szCs w:val="18"/>
              </w:rPr>
              <w:t>Under what legislation is the VTS Authority appointed?</w:t>
            </w:r>
          </w:p>
        </w:tc>
        <w:tc>
          <w:tcPr>
            <w:tcW w:w="3407" w:type="dxa"/>
          </w:tcPr>
          <w:p w14:paraId="2426C075" w14:textId="77777777" w:rsidR="00802A8D" w:rsidRPr="006A019D" w:rsidRDefault="00802A8D" w:rsidP="00802A8D">
            <w:pPr>
              <w:rPr>
                <w:rFonts w:ascii="Arial" w:hAnsi="Arial" w:cs="Arial"/>
                <w:sz w:val="18"/>
                <w:szCs w:val="18"/>
              </w:rPr>
            </w:pPr>
          </w:p>
        </w:tc>
      </w:tr>
      <w:tr w:rsidR="00802A8D" w:rsidRPr="006A019D" w14:paraId="6189876D" w14:textId="77777777" w:rsidTr="00802A8D">
        <w:tc>
          <w:tcPr>
            <w:tcW w:w="12010" w:type="dxa"/>
            <w:gridSpan w:val="3"/>
          </w:tcPr>
          <w:p w14:paraId="341BEFD1" w14:textId="77777777" w:rsidR="00802A8D" w:rsidRPr="006A019D" w:rsidRDefault="00802A8D" w:rsidP="00802A8D">
            <w:pPr>
              <w:rPr>
                <w:rFonts w:ascii="Arial" w:hAnsi="Arial" w:cs="Arial"/>
                <w:sz w:val="18"/>
                <w:szCs w:val="18"/>
              </w:rPr>
            </w:pPr>
            <w:r w:rsidRPr="006A019D">
              <w:rPr>
                <w:rFonts w:ascii="Arial" w:hAnsi="Arial" w:cs="Arial"/>
                <w:sz w:val="18"/>
                <w:szCs w:val="18"/>
              </w:rPr>
              <w:t>Under what legislation does the VTS Authority operate?</w:t>
            </w:r>
          </w:p>
        </w:tc>
        <w:tc>
          <w:tcPr>
            <w:tcW w:w="3407" w:type="dxa"/>
          </w:tcPr>
          <w:p w14:paraId="2ECBF52D" w14:textId="77777777" w:rsidR="00802A8D" w:rsidRPr="006A019D" w:rsidRDefault="00802A8D" w:rsidP="00802A8D">
            <w:pPr>
              <w:rPr>
                <w:rFonts w:ascii="Arial" w:hAnsi="Arial" w:cs="Arial"/>
                <w:sz w:val="18"/>
                <w:szCs w:val="18"/>
              </w:rPr>
            </w:pPr>
          </w:p>
        </w:tc>
      </w:tr>
      <w:tr w:rsidR="00802A8D" w:rsidRPr="006A019D" w14:paraId="62741953" w14:textId="77777777" w:rsidTr="00802A8D">
        <w:tc>
          <w:tcPr>
            <w:tcW w:w="12010" w:type="dxa"/>
            <w:gridSpan w:val="3"/>
          </w:tcPr>
          <w:p w14:paraId="741D56C2" w14:textId="77777777" w:rsidR="00802A8D" w:rsidRPr="006A019D" w:rsidRDefault="00802A8D" w:rsidP="00802A8D">
            <w:pPr>
              <w:rPr>
                <w:rFonts w:ascii="Arial" w:hAnsi="Arial" w:cs="Arial"/>
                <w:sz w:val="18"/>
                <w:szCs w:val="18"/>
              </w:rPr>
            </w:pPr>
            <w:r w:rsidRPr="006A019D">
              <w:rPr>
                <w:rFonts w:ascii="Arial" w:hAnsi="Arial" w:cs="Arial"/>
                <w:sz w:val="18"/>
                <w:szCs w:val="18"/>
              </w:rPr>
              <w:t>Does the legislation provide:</w:t>
            </w:r>
          </w:p>
          <w:p w14:paraId="24963B7A" w14:textId="77777777" w:rsidR="00802A8D" w:rsidRPr="006A019D" w:rsidRDefault="00802A8D" w:rsidP="009E423C">
            <w:pPr>
              <w:numPr>
                <w:ilvl w:val="0"/>
                <w:numId w:val="22"/>
              </w:numPr>
              <w:ind w:left="284" w:hanging="284"/>
              <w:contextualSpacing/>
              <w:rPr>
                <w:rFonts w:ascii="Arial" w:hAnsi="Arial" w:cs="Arial"/>
                <w:sz w:val="18"/>
                <w:szCs w:val="18"/>
              </w:rPr>
            </w:pPr>
            <w:r w:rsidRPr="009E423C">
              <w:rPr>
                <w:rFonts w:ascii="Arial" w:hAnsi="Arial" w:cs="Arial"/>
                <w:sz w:val="18"/>
                <w:szCs w:val="18"/>
                <w:highlight w:val="cyan"/>
              </w:rPr>
              <w:t>Head of power</w:t>
            </w:r>
            <w:r w:rsidRPr="006A019D">
              <w:rPr>
                <w:rFonts w:ascii="Arial" w:hAnsi="Arial" w:cs="Arial"/>
                <w:sz w:val="18"/>
                <w:szCs w:val="18"/>
              </w:rPr>
              <w:t xml:space="preserve"> for VTS?</w:t>
            </w:r>
          </w:p>
          <w:p w14:paraId="3274797C" w14:textId="77777777" w:rsidR="00802A8D" w:rsidRPr="006A019D" w:rsidRDefault="00802A8D" w:rsidP="009E423C">
            <w:pPr>
              <w:numPr>
                <w:ilvl w:val="0"/>
                <w:numId w:val="22"/>
              </w:numPr>
              <w:ind w:left="284" w:hanging="284"/>
              <w:contextualSpacing/>
              <w:rPr>
                <w:rFonts w:ascii="Arial" w:hAnsi="Arial" w:cs="Arial"/>
                <w:sz w:val="18"/>
                <w:szCs w:val="18"/>
              </w:rPr>
            </w:pPr>
            <w:r w:rsidRPr="006A019D">
              <w:rPr>
                <w:rFonts w:ascii="Arial" w:hAnsi="Arial" w:cs="Arial"/>
                <w:sz w:val="18"/>
                <w:szCs w:val="18"/>
              </w:rPr>
              <w:t>Regulatory provisions?</w:t>
            </w:r>
          </w:p>
          <w:p w14:paraId="39654C6F" w14:textId="77777777" w:rsidR="00802A8D" w:rsidRPr="006A019D" w:rsidRDefault="00802A8D" w:rsidP="009E423C">
            <w:pPr>
              <w:numPr>
                <w:ilvl w:val="0"/>
                <w:numId w:val="22"/>
              </w:numPr>
              <w:ind w:left="284" w:hanging="284"/>
              <w:contextualSpacing/>
              <w:rPr>
                <w:rFonts w:ascii="Arial" w:hAnsi="Arial" w:cs="Arial"/>
                <w:sz w:val="18"/>
                <w:szCs w:val="18"/>
              </w:rPr>
            </w:pPr>
            <w:r w:rsidRPr="006A019D">
              <w:rPr>
                <w:rFonts w:ascii="Arial" w:hAnsi="Arial" w:cs="Arial"/>
                <w:sz w:val="18"/>
                <w:szCs w:val="18"/>
              </w:rPr>
              <w:t>Compliance and enforcement provisions?</w:t>
            </w:r>
          </w:p>
        </w:tc>
        <w:tc>
          <w:tcPr>
            <w:tcW w:w="3407" w:type="dxa"/>
          </w:tcPr>
          <w:p w14:paraId="7E32159D" w14:textId="77777777" w:rsidR="00802A8D" w:rsidRPr="006A019D" w:rsidRDefault="00802A8D" w:rsidP="00802A8D">
            <w:pPr>
              <w:rPr>
                <w:rFonts w:ascii="Arial" w:hAnsi="Arial" w:cs="Arial"/>
                <w:sz w:val="18"/>
                <w:szCs w:val="18"/>
              </w:rPr>
            </w:pPr>
          </w:p>
        </w:tc>
      </w:tr>
      <w:tr w:rsidR="00802A8D" w:rsidRPr="006A019D" w14:paraId="77D65470" w14:textId="77777777" w:rsidTr="00802A8D">
        <w:tc>
          <w:tcPr>
            <w:tcW w:w="12010" w:type="dxa"/>
            <w:gridSpan w:val="3"/>
          </w:tcPr>
          <w:p w14:paraId="1AFC7792" w14:textId="77777777" w:rsidR="00802A8D" w:rsidRPr="006A019D" w:rsidRDefault="00802A8D" w:rsidP="00802A8D">
            <w:pPr>
              <w:rPr>
                <w:rFonts w:ascii="Arial" w:hAnsi="Arial" w:cs="Arial"/>
                <w:sz w:val="18"/>
                <w:szCs w:val="18"/>
              </w:rPr>
            </w:pPr>
          </w:p>
        </w:tc>
        <w:tc>
          <w:tcPr>
            <w:tcW w:w="3407" w:type="dxa"/>
          </w:tcPr>
          <w:p w14:paraId="6283DD86" w14:textId="77777777" w:rsidR="00802A8D" w:rsidRPr="006A019D" w:rsidRDefault="00802A8D" w:rsidP="00802A8D">
            <w:pPr>
              <w:rPr>
                <w:rFonts w:ascii="Arial" w:hAnsi="Arial" w:cs="Arial"/>
                <w:sz w:val="18"/>
                <w:szCs w:val="18"/>
              </w:rPr>
            </w:pPr>
          </w:p>
        </w:tc>
      </w:tr>
      <w:tr w:rsidR="00802A8D" w:rsidRPr="006A019D" w14:paraId="0F202638" w14:textId="77777777" w:rsidTr="00802A8D">
        <w:tc>
          <w:tcPr>
            <w:tcW w:w="3789" w:type="dxa"/>
            <w:shd w:val="clear" w:color="auto" w:fill="D9D9D9" w:themeFill="background1" w:themeFillShade="D9"/>
          </w:tcPr>
          <w:p w14:paraId="74724911" w14:textId="77777777" w:rsidR="00802A8D" w:rsidRPr="006A019D" w:rsidRDefault="00802A8D" w:rsidP="00802A8D">
            <w:pPr>
              <w:rPr>
                <w:rFonts w:ascii="Arial" w:hAnsi="Arial" w:cs="Arial"/>
                <w:b/>
                <w:sz w:val="18"/>
                <w:szCs w:val="18"/>
              </w:rPr>
            </w:pPr>
            <w:r w:rsidRPr="006A019D">
              <w:rPr>
                <w:rFonts w:ascii="Arial" w:hAnsi="Arial" w:cs="Arial"/>
                <w:b/>
                <w:sz w:val="18"/>
                <w:szCs w:val="18"/>
              </w:rPr>
              <w:t>.4 ensure that the service area is delineated and declared a VTS area; where appropriate, this area may be subdivided in sub-areas or sectors;</w:t>
            </w:r>
          </w:p>
        </w:tc>
        <w:tc>
          <w:tcPr>
            <w:tcW w:w="4819" w:type="dxa"/>
            <w:shd w:val="clear" w:color="auto" w:fill="D9D9D9" w:themeFill="background1" w:themeFillShade="D9"/>
          </w:tcPr>
          <w:p w14:paraId="5F69FF18" w14:textId="77777777" w:rsidR="00802A8D" w:rsidRPr="006A019D" w:rsidRDefault="00802A8D" w:rsidP="00802A8D">
            <w:pPr>
              <w:rPr>
                <w:rFonts w:ascii="Arial" w:hAnsi="Arial" w:cs="Arial"/>
                <w:b/>
                <w:sz w:val="18"/>
                <w:szCs w:val="18"/>
              </w:rPr>
            </w:pPr>
          </w:p>
        </w:tc>
        <w:tc>
          <w:tcPr>
            <w:tcW w:w="3402" w:type="dxa"/>
            <w:shd w:val="clear" w:color="auto" w:fill="D9D9D9" w:themeFill="background1" w:themeFillShade="D9"/>
          </w:tcPr>
          <w:p w14:paraId="006C278B" w14:textId="77777777" w:rsidR="00802A8D" w:rsidRPr="006A019D" w:rsidRDefault="00802A8D" w:rsidP="00802A8D">
            <w:pPr>
              <w:rPr>
                <w:rFonts w:ascii="Arial" w:hAnsi="Arial" w:cs="Arial"/>
                <w:b/>
                <w:sz w:val="18"/>
                <w:szCs w:val="18"/>
              </w:rPr>
            </w:pPr>
            <w:r w:rsidRPr="006A019D">
              <w:rPr>
                <w:rFonts w:ascii="Arial" w:hAnsi="Arial" w:cs="Arial"/>
                <w:b/>
                <w:sz w:val="18"/>
                <w:szCs w:val="18"/>
              </w:rPr>
              <w:t>Recommendation</w:t>
            </w:r>
            <w:r w:rsidRPr="006A019D">
              <w:rPr>
                <w:rFonts w:ascii="Arial" w:hAnsi="Arial" w:cs="Arial"/>
                <w:b/>
                <w:sz w:val="18"/>
                <w:szCs w:val="18"/>
              </w:rPr>
              <w:tab/>
              <w:t>V-119 On the Implementation of Vessel Traffic Services</w:t>
            </w:r>
          </w:p>
          <w:p w14:paraId="5035C195" w14:textId="77777777" w:rsidR="00802A8D" w:rsidRPr="006A019D" w:rsidRDefault="00802A8D" w:rsidP="00802A8D">
            <w:pPr>
              <w:rPr>
                <w:rFonts w:ascii="Arial" w:hAnsi="Arial" w:cs="Arial"/>
                <w:b/>
                <w:sz w:val="18"/>
                <w:szCs w:val="18"/>
              </w:rPr>
            </w:pPr>
          </w:p>
          <w:p w14:paraId="395052EA" w14:textId="77777777" w:rsidR="00802A8D" w:rsidRPr="006A019D" w:rsidRDefault="00802A8D" w:rsidP="00802A8D">
            <w:pPr>
              <w:rPr>
                <w:rFonts w:ascii="Arial" w:hAnsi="Arial" w:cs="Arial"/>
                <w:sz w:val="18"/>
                <w:szCs w:val="18"/>
              </w:rPr>
            </w:pPr>
            <w:r w:rsidRPr="006A019D">
              <w:rPr>
                <w:rFonts w:ascii="Arial" w:hAnsi="Arial" w:cs="Arial"/>
                <w:b/>
                <w:sz w:val="18"/>
                <w:szCs w:val="18"/>
              </w:rPr>
              <w:t>Recommendation</w:t>
            </w:r>
            <w:r w:rsidRPr="006A019D">
              <w:rPr>
                <w:rFonts w:ascii="Arial" w:hAnsi="Arial" w:cs="Arial"/>
                <w:b/>
                <w:sz w:val="18"/>
                <w:szCs w:val="18"/>
              </w:rPr>
              <w:tab/>
              <w:t>V-120 On Vessel Traffic Services in Inland Waters</w:t>
            </w:r>
            <w:r w:rsidRPr="006A019D">
              <w:rPr>
                <w:rFonts w:ascii="Arial" w:hAnsi="Arial" w:cs="Arial"/>
                <w:sz w:val="18"/>
                <w:szCs w:val="18"/>
              </w:rPr>
              <w:t xml:space="preserve"> </w:t>
            </w:r>
          </w:p>
        </w:tc>
        <w:tc>
          <w:tcPr>
            <w:tcW w:w="3407" w:type="dxa"/>
          </w:tcPr>
          <w:p w14:paraId="59899B85" w14:textId="77777777" w:rsidR="00802A8D" w:rsidRPr="006A019D" w:rsidRDefault="00802A8D" w:rsidP="00802A8D">
            <w:pPr>
              <w:rPr>
                <w:rFonts w:ascii="Arial" w:hAnsi="Arial" w:cs="Arial"/>
                <w:sz w:val="18"/>
                <w:szCs w:val="18"/>
              </w:rPr>
            </w:pPr>
          </w:p>
        </w:tc>
      </w:tr>
      <w:tr w:rsidR="00802A8D" w:rsidRPr="006A019D" w14:paraId="40C7E823" w14:textId="77777777" w:rsidTr="00802A8D">
        <w:tc>
          <w:tcPr>
            <w:tcW w:w="12010" w:type="dxa"/>
            <w:gridSpan w:val="3"/>
          </w:tcPr>
          <w:p w14:paraId="5F66F135" w14:textId="77777777" w:rsidR="00802A8D" w:rsidRPr="006A019D" w:rsidRDefault="00802A8D" w:rsidP="00802A8D">
            <w:pPr>
              <w:rPr>
                <w:rFonts w:ascii="Arial" w:hAnsi="Arial" w:cs="Arial"/>
                <w:sz w:val="18"/>
                <w:szCs w:val="18"/>
              </w:rPr>
            </w:pPr>
            <w:r w:rsidRPr="006A019D">
              <w:rPr>
                <w:rFonts w:ascii="Arial" w:hAnsi="Arial" w:cs="Arial"/>
                <w:sz w:val="18"/>
                <w:szCs w:val="18"/>
              </w:rPr>
              <w:t>Has the proposed VTS area been delineated?</w:t>
            </w:r>
          </w:p>
        </w:tc>
        <w:tc>
          <w:tcPr>
            <w:tcW w:w="3407" w:type="dxa"/>
          </w:tcPr>
          <w:p w14:paraId="0B40674F" w14:textId="77777777" w:rsidR="00802A8D" w:rsidRPr="006A019D" w:rsidRDefault="00802A8D" w:rsidP="00802A8D">
            <w:pPr>
              <w:rPr>
                <w:rFonts w:ascii="Arial" w:hAnsi="Arial" w:cs="Arial"/>
                <w:sz w:val="18"/>
                <w:szCs w:val="18"/>
              </w:rPr>
            </w:pPr>
          </w:p>
        </w:tc>
      </w:tr>
      <w:tr w:rsidR="00802A8D" w:rsidRPr="006A019D" w14:paraId="43D8AA33" w14:textId="77777777" w:rsidTr="00802A8D">
        <w:tc>
          <w:tcPr>
            <w:tcW w:w="12010" w:type="dxa"/>
            <w:gridSpan w:val="3"/>
          </w:tcPr>
          <w:p w14:paraId="50216786" w14:textId="77777777" w:rsidR="00802A8D" w:rsidRPr="006A019D" w:rsidRDefault="00802A8D" w:rsidP="00802A8D">
            <w:pPr>
              <w:rPr>
                <w:rFonts w:ascii="Arial" w:hAnsi="Arial" w:cs="Arial"/>
                <w:sz w:val="18"/>
                <w:szCs w:val="18"/>
              </w:rPr>
            </w:pPr>
            <w:r w:rsidRPr="006A019D">
              <w:rPr>
                <w:rFonts w:ascii="Arial" w:hAnsi="Arial" w:cs="Arial"/>
                <w:sz w:val="18"/>
                <w:szCs w:val="18"/>
              </w:rPr>
              <w:t>If Yes, how is it promulgated?</w:t>
            </w:r>
          </w:p>
        </w:tc>
        <w:tc>
          <w:tcPr>
            <w:tcW w:w="3407" w:type="dxa"/>
          </w:tcPr>
          <w:p w14:paraId="2C8D4D3B" w14:textId="77777777" w:rsidR="00802A8D" w:rsidRPr="006A019D" w:rsidRDefault="00802A8D" w:rsidP="00802A8D">
            <w:pPr>
              <w:rPr>
                <w:rFonts w:ascii="Arial" w:hAnsi="Arial" w:cs="Arial"/>
                <w:sz w:val="18"/>
                <w:szCs w:val="18"/>
              </w:rPr>
            </w:pPr>
          </w:p>
        </w:tc>
      </w:tr>
      <w:tr w:rsidR="00802A8D" w:rsidRPr="006A019D" w14:paraId="0AD4EEC5" w14:textId="77777777" w:rsidTr="00802A8D">
        <w:tc>
          <w:tcPr>
            <w:tcW w:w="12010" w:type="dxa"/>
            <w:gridSpan w:val="3"/>
          </w:tcPr>
          <w:p w14:paraId="6A06313B" w14:textId="77777777" w:rsidR="00802A8D" w:rsidRPr="006A019D" w:rsidRDefault="00802A8D" w:rsidP="00802A8D">
            <w:pPr>
              <w:rPr>
                <w:rFonts w:ascii="Arial" w:hAnsi="Arial" w:cs="Arial"/>
                <w:sz w:val="18"/>
                <w:szCs w:val="18"/>
              </w:rPr>
            </w:pPr>
            <w:r w:rsidRPr="006A019D">
              <w:rPr>
                <w:rFonts w:ascii="Arial" w:hAnsi="Arial" w:cs="Arial"/>
                <w:sz w:val="18"/>
                <w:szCs w:val="18"/>
              </w:rPr>
              <w:t>Are sectors or sub-areas proposed in the VTS area?</w:t>
            </w:r>
          </w:p>
        </w:tc>
        <w:tc>
          <w:tcPr>
            <w:tcW w:w="3407" w:type="dxa"/>
          </w:tcPr>
          <w:p w14:paraId="0A9B81F3" w14:textId="77777777" w:rsidR="00802A8D" w:rsidRPr="006A019D" w:rsidRDefault="00802A8D" w:rsidP="00802A8D">
            <w:pPr>
              <w:rPr>
                <w:rFonts w:ascii="Arial" w:hAnsi="Arial" w:cs="Arial"/>
                <w:sz w:val="18"/>
                <w:szCs w:val="18"/>
              </w:rPr>
            </w:pPr>
          </w:p>
        </w:tc>
      </w:tr>
      <w:tr w:rsidR="00802A8D" w:rsidRPr="006A019D" w14:paraId="199DC8EE" w14:textId="77777777" w:rsidTr="00802A8D">
        <w:tc>
          <w:tcPr>
            <w:tcW w:w="12010" w:type="dxa"/>
            <w:gridSpan w:val="3"/>
          </w:tcPr>
          <w:p w14:paraId="25D8A47B" w14:textId="77777777" w:rsidR="00802A8D" w:rsidRPr="006A019D" w:rsidRDefault="00802A8D" w:rsidP="00802A8D">
            <w:pPr>
              <w:rPr>
                <w:rFonts w:ascii="Arial" w:hAnsi="Arial" w:cs="Arial"/>
                <w:sz w:val="18"/>
                <w:szCs w:val="18"/>
              </w:rPr>
            </w:pPr>
            <w:r w:rsidRPr="006A019D">
              <w:rPr>
                <w:rFonts w:ascii="Arial" w:hAnsi="Arial" w:cs="Arial"/>
                <w:sz w:val="18"/>
                <w:szCs w:val="18"/>
              </w:rPr>
              <w:t>If Yes, how has this been promulgated?</w:t>
            </w:r>
          </w:p>
        </w:tc>
        <w:tc>
          <w:tcPr>
            <w:tcW w:w="3407" w:type="dxa"/>
          </w:tcPr>
          <w:p w14:paraId="032ABCE8" w14:textId="77777777" w:rsidR="00802A8D" w:rsidRPr="006A019D" w:rsidRDefault="00802A8D" w:rsidP="00802A8D">
            <w:pPr>
              <w:rPr>
                <w:rFonts w:ascii="Arial" w:hAnsi="Arial" w:cs="Arial"/>
                <w:sz w:val="18"/>
                <w:szCs w:val="18"/>
              </w:rPr>
            </w:pPr>
          </w:p>
        </w:tc>
      </w:tr>
      <w:tr w:rsidR="00802A8D" w:rsidRPr="006A019D" w14:paraId="6F1BB4AD" w14:textId="77777777" w:rsidTr="00802A8D">
        <w:tc>
          <w:tcPr>
            <w:tcW w:w="12010" w:type="dxa"/>
            <w:gridSpan w:val="3"/>
          </w:tcPr>
          <w:p w14:paraId="5532123A" w14:textId="77777777" w:rsidR="00802A8D" w:rsidRPr="006A019D" w:rsidRDefault="00802A8D" w:rsidP="00802A8D">
            <w:pPr>
              <w:rPr>
                <w:rFonts w:ascii="Arial" w:hAnsi="Arial" w:cs="Arial"/>
                <w:sz w:val="18"/>
                <w:szCs w:val="18"/>
              </w:rPr>
            </w:pPr>
          </w:p>
        </w:tc>
        <w:tc>
          <w:tcPr>
            <w:tcW w:w="3407" w:type="dxa"/>
          </w:tcPr>
          <w:p w14:paraId="7CF21BA6" w14:textId="77777777" w:rsidR="00802A8D" w:rsidRPr="006A019D" w:rsidRDefault="00802A8D" w:rsidP="00802A8D">
            <w:pPr>
              <w:rPr>
                <w:rFonts w:ascii="Arial" w:hAnsi="Arial" w:cs="Arial"/>
                <w:sz w:val="18"/>
                <w:szCs w:val="18"/>
              </w:rPr>
            </w:pPr>
          </w:p>
        </w:tc>
      </w:tr>
      <w:tr w:rsidR="00802A8D" w:rsidRPr="006A019D" w14:paraId="7241C09E" w14:textId="77777777" w:rsidTr="00802A8D">
        <w:tc>
          <w:tcPr>
            <w:tcW w:w="3789" w:type="dxa"/>
            <w:shd w:val="clear" w:color="auto" w:fill="D9D9D9" w:themeFill="background1" w:themeFillShade="D9"/>
          </w:tcPr>
          <w:p w14:paraId="14EF36FA" w14:textId="77777777" w:rsidR="00802A8D" w:rsidRPr="006A019D" w:rsidRDefault="00802A8D" w:rsidP="00802A8D">
            <w:pPr>
              <w:rPr>
                <w:rFonts w:ascii="Arial" w:hAnsi="Arial" w:cs="Arial"/>
                <w:b/>
                <w:sz w:val="18"/>
                <w:szCs w:val="18"/>
              </w:rPr>
            </w:pPr>
            <w:r w:rsidRPr="006A019D">
              <w:rPr>
                <w:rFonts w:ascii="Arial" w:hAnsi="Arial" w:cs="Arial"/>
                <w:b/>
                <w:sz w:val="18"/>
                <w:szCs w:val="18"/>
              </w:rPr>
              <w:t>.5 determine the type and level of services to be provided, having regard to the objectives of the VTS;</w:t>
            </w:r>
          </w:p>
        </w:tc>
        <w:tc>
          <w:tcPr>
            <w:tcW w:w="4819" w:type="dxa"/>
            <w:shd w:val="clear" w:color="auto" w:fill="D9D9D9" w:themeFill="background1" w:themeFillShade="D9"/>
          </w:tcPr>
          <w:p w14:paraId="381CDE7A" w14:textId="77777777" w:rsidR="00802A8D" w:rsidRPr="006A019D" w:rsidRDefault="00802A8D" w:rsidP="00802A8D">
            <w:pPr>
              <w:rPr>
                <w:rFonts w:ascii="Arial" w:hAnsi="Arial" w:cs="Arial"/>
                <w:b/>
                <w:sz w:val="18"/>
                <w:szCs w:val="18"/>
              </w:rPr>
            </w:pPr>
            <w:r w:rsidRPr="006A019D">
              <w:rPr>
                <w:rFonts w:ascii="Arial" w:hAnsi="Arial" w:cs="Arial"/>
                <w:b/>
                <w:sz w:val="18"/>
                <w:szCs w:val="18"/>
              </w:rPr>
              <w:t xml:space="preserve">.2 ensure that the standards set by the competent authority for </w:t>
            </w:r>
            <w:r w:rsidRPr="006A019D">
              <w:rPr>
                <w:rFonts w:ascii="Arial" w:hAnsi="Arial" w:cs="Arial"/>
                <w:b/>
                <w:sz w:val="18"/>
                <w:szCs w:val="18"/>
                <w:u w:val="single"/>
              </w:rPr>
              <w:t>levels of services</w:t>
            </w:r>
            <w:r w:rsidRPr="006A019D">
              <w:rPr>
                <w:rFonts w:ascii="Arial" w:hAnsi="Arial" w:cs="Arial"/>
                <w:b/>
                <w:sz w:val="18"/>
                <w:szCs w:val="18"/>
              </w:rPr>
              <w:t xml:space="preserve"> and operators qualifications and equipment are met;</w:t>
            </w:r>
          </w:p>
        </w:tc>
        <w:tc>
          <w:tcPr>
            <w:tcW w:w="3402" w:type="dxa"/>
            <w:shd w:val="clear" w:color="auto" w:fill="D9D9D9" w:themeFill="background1" w:themeFillShade="D9"/>
          </w:tcPr>
          <w:p w14:paraId="468FB700" w14:textId="77777777" w:rsidR="00802A8D" w:rsidRPr="006A019D" w:rsidRDefault="00802A8D" w:rsidP="00802A8D">
            <w:pPr>
              <w:rPr>
                <w:rFonts w:ascii="Arial" w:hAnsi="Arial" w:cs="Arial"/>
                <w:b/>
                <w:sz w:val="18"/>
                <w:szCs w:val="18"/>
              </w:rPr>
            </w:pPr>
            <w:r w:rsidRPr="006A019D">
              <w:rPr>
                <w:rFonts w:ascii="Arial" w:hAnsi="Arial" w:cs="Arial"/>
                <w:b/>
                <w:sz w:val="18"/>
                <w:szCs w:val="18"/>
              </w:rPr>
              <w:t>Recommendation</w:t>
            </w:r>
            <w:r w:rsidRPr="006A019D">
              <w:rPr>
                <w:rFonts w:ascii="Arial" w:hAnsi="Arial" w:cs="Arial"/>
                <w:b/>
                <w:sz w:val="18"/>
                <w:szCs w:val="18"/>
              </w:rPr>
              <w:tab/>
              <w:t>V-119 On the Implementation of Vessel Traffic Services</w:t>
            </w:r>
          </w:p>
          <w:p w14:paraId="126C5C2F" w14:textId="77777777" w:rsidR="00802A8D" w:rsidRPr="006A019D" w:rsidRDefault="00802A8D" w:rsidP="00802A8D">
            <w:pPr>
              <w:rPr>
                <w:rFonts w:ascii="Arial" w:hAnsi="Arial" w:cs="Arial"/>
                <w:b/>
                <w:sz w:val="18"/>
                <w:szCs w:val="18"/>
              </w:rPr>
            </w:pPr>
          </w:p>
          <w:p w14:paraId="6219411A" w14:textId="77777777" w:rsidR="00802A8D" w:rsidRPr="006A019D" w:rsidRDefault="00802A8D" w:rsidP="00802A8D">
            <w:pPr>
              <w:rPr>
                <w:rFonts w:ascii="Arial" w:hAnsi="Arial" w:cs="Arial"/>
                <w:b/>
                <w:sz w:val="18"/>
                <w:szCs w:val="18"/>
              </w:rPr>
            </w:pPr>
            <w:r w:rsidRPr="006A019D">
              <w:rPr>
                <w:rFonts w:ascii="Arial" w:hAnsi="Arial" w:cs="Arial"/>
                <w:b/>
                <w:sz w:val="18"/>
                <w:szCs w:val="18"/>
              </w:rPr>
              <w:t>Recommendation</w:t>
            </w:r>
            <w:r w:rsidRPr="006A019D">
              <w:rPr>
                <w:rFonts w:ascii="Arial" w:hAnsi="Arial" w:cs="Arial"/>
                <w:b/>
                <w:sz w:val="18"/>
                <w:szCs w:val="18"/>
              </w:rPr>
              <w:tab/>
              <w:t xml:space="preserve">V-120 On Vessel Traffic Services in Inland Waters </w:t>
            </w:r>
          </w:p>
          <w:p w14:paraId="7DE36DF7" w14:textId="77777777" w:rsidR="00802A8D" w:rsidRPr="006A019D" w:rsidRDefault="00802A8D" w:rsidP="00802A8D">
            <w:pPr>
              <w:rPr>
                <w:rFonts w:ascii="Arial" w:hAnsi="Arial" w:cs="Arial"/>
                <w:b/>
                <w:sz w:val="18"/>
                <w:szCs w:val="18"/>
              </w:rPr>
            </w:pPr>
          </w:p>
          <w:p w14:paraId="18FE8FAC" w14:textId="77777777" w:rsidR="00802A8D" w:rsidRPr="006A019D" w:rsidRDefault="00802A8D" w:rsidP="00802A8D">
            <w:pPr>
              <w:rPr>
                <w:rFonts w:ascii="Arial" w:hAnsi="Arial" w:cs="Arial"/>
                <w:b/>
                <w:sz w:val="18"/>
                <w:szCs w:val="18"/>
              </w:rPr>
            </w:pPr>
            <w:r w:rsidRPr="006A019D">
              <w:rPr>
                <w:rFonts w:ascii="Arial" w:hAnsi="Arial" w:cs="Arial"/>
                <w:b/>
                <w:sz w:val="18"/>
                <w:szCs w:val="18"/>
              </w:rPr>
              <w:t>Guideline</w:t>
            </w:r>
            <w:r w:rsidRPr="006A019D">
              <w:rPr>
                <w:rFonts w:ascii="Arial" w:hAnsi="Arial" w:cs="Arial"/>
                <w:b/>
                <w:sz w:val="18"/>
                <w:szCs w:val="18"/>
              </w:rPr>
              <w:tab/>
              <w:t xml:space="preserve"> 1089 On provision of VTS types of service</w:t>
            </w:r>
          </w:p>
        </w:tc>
        <w:tc>
          <w:tcPr>
            <w:tcW w:w="3407" w:type="dxa"/>
          </w:tcPr>
          <w:p w14:paraId="78DA8589" w14:textId="77777777" w:rsidR="00802A8D" w:rsidRPr="006A019D" w:rsidRDefault="00802A8D" w:rsidP="00802A8D">
            <w:pPr>
              <w:rPr>
                <w:rFonts w:ascii="Arial" w:hAnsi="Arial" w:cs="Arial"/>
                <w:sz w:val="18"/>
                <w:szCs w:val="18"/>
              </w:rPr>
            </w:pPr>
          </w:p>
        </w:tc>
      </w:tr>
      <w:tr w:rsidR="00802A8D" w:rsidRPr="006A019D" w14:paraId="4FFDF38B" w14:textId="77777777" w:rsidTr="00802A8D">
        <w:tc>
          <w:tcPr>
            <w:tcW w:w="12010" w:type="dxa"/>
            <w:gridSpan w:val="3"/>
          </w:tcPr>
          <w:p w14:paraId="5F87644F" w14:textId="77777777" w:rsidR="00802A8D" w:rsidRPr="006A019D" w:rsidRDefault="00802A8D" w:rsidP="00802A8D">
            <w:pPr>
              <w:rPr>
                <w:rFonts w:ascii="Arial" w:hAnsi="Arial" w:cs="Arial"/>
                <w:sz w:val="18"/>
                <w:szCs w:val="18"/>
              </w:rPr>
            </w:pPr>
            <w:r w:rsidRPr="006A019D">
              <w:rPr>
                <w:rFonts w:ascii="Arial" w:hAnsi="Arial" w:cs="Arial"/>
                <w:sz w:val="18"/>
                <w:szCs w:val="18"/>
              </w:rPr>
              <w:t>What Types of Service are provided:</w:t>
            </w:r>
          </w:p>
          <w:p w14:paraId="68200EBA" w14:textId="77777777" w:rsidR="00802A8D" w:rsidRPr="006A019D" w:rsidRDefault="00802A8D" w:rsidP="009E423C">
            <w:pPr>
              <w:numPr>
                <w:ilvl w:val="0"/>
                <w:numId w:val="25"/>
              </w:numPr>
              <w:ind w:left="284" w:hanging="284"/>
              <w:contextualSpacing/>
              <w:rPr>
                <w:rFonts w:ascii="Arial" w:hAnsi="Arial" w:cs="Arial"/>
                <w:sz w:val="18"/>
                <w:szCs w:val="18"/>
              </w:rPr>
            </w:pPr>
            <w:r w:rsidRPr="006A019D">
              <w:rPr>
                <w:rFonts w:ascii="Arial" w:hAnsi="Arial" w:cs="Arial"/>
                <w:sz w:val="18"/>
                <w:szCs w:val="18"/>
              </w:rPr>
              <w:t>Information Service?</w:t>
            </w:r>
          </w:p>
          <w:p w14:paraId="30E1E238" w14:textId="77777777" w:rsidR="00802A8D" w:rsidRPr="006A019D" w:rsidRDefault="00802A8D" w:rsidP="009E423C">
            <w:pPr>
              <w:numPr>
                <w:ilvl w:val="0"/>
                <w:numId w:val="25"/>
              </w:numPr>
              <w:ind w:left="284" w:hanging="284"/>
              <w:contextualSpacing/>
              <w:rPr>
                <w:rFonts w:ascii="Arial" w:hAnsi="Arial" w:cs="Arial"/>
                <w:sz w:val="18"/>
                <w:szCs w:val="18"/>
              </w:rPr>
            </w:pPr>
            <w:r w:rsidRPr="006A019D">
              <w:rPr>
                <w:rFonts w:ascii="Arial" w:hAnsi="Arial" w:cs="Arial"/>
                <w:sz w:val="18"/>
                <w:szCs w:val="18"/>
              </w:rPr>
              <w:t>Traffic Organisation Service?</w:t>
            </w:r>
          </w:p>
          <w:p w14:paraId="64B0405B" w14:textId="77777777" w:rsidR="00802A8D" w:rsidRPr="006A019D" w:rsidRDefault="00802A8D" w:rsidP="009E423C">
            <w:pPr>
              <w:numPr>
                <w:ilvl w:val="0"/>
                <w:numId w:val="25"/>
              </w:numPr>
              <w:ind w:left="284" w:hanging="284"/>
              <w:contextualSpacing/>
              <w:rPr>
                <w:rFonts w:ascii="Arial" w:hAnsi="Arial" w:cs="Arial"/>
                <w:sz w:val="18"/>
                <w:szCs w:val="18"/>
              </w:rPr>
            </w:pPr>
            <w:r w:rsidRPr="006A019D">
              <w:rPr>
                <w:rFonts w:ascii="Arial" w:hAnsi="Arial" w:cs="Arial"/>
                <w:sz w:val="18"/>
                <w:szCs w:val="18"/>
              </w:rPr>
              <w:t>Navigational Assistance Service?</w:t>
            </w:r>
          </w:p>
        </w:tc>
        <w:tc>
          <w:tcPr>
            <w:tcW w:w="3407" w:type="dxa"/>
          </w:tcPr>
          <w:p w14:paraId="58A1BDDF" w14:textId="77777777" w:rsidR="00802A8D" w:rsidRPr="006A019D" w:rsidRDefault="00802A8D" w:rsidP="00802A8D">
            <w:pPr>
              <w:rPr>
                <w:rFonts w:ascii="Arial" w:hAnsi="Arial" w:cs="Arial"/>
                <w:sz w:val="18"/>
                <w:szCs w:val="18"/>
              </w:rPr>
            </w:pPr>
          </w:p>
        </w:tc>
      </w:tr>
      <w:tr w:rsidR="00802A8D" w:rsidRPr="006A019D" w14:paraId="054B0046" w14:textId="77777777" w:rsidTr="00802A8D">
        <w:tc>
          <w:tcPr>
            <w:tcW w:w="12010" w:type="dxa"/>
            <w:gridSpan w:val="3"/>
          </w:tcPr>
          <w:p w14:paraId="5C750C09" w14:textId="77777777" w:rsidR="00802A8D" w:rsidRPr="006A019D" w:rsidRDefault="00802A8D" w:rsidP="00802A8D">
            <w:pPr>
              <w:rPr>
                <w:rFonts w:ascii="Arial" w:hAnsi="Arial" w:cs="Arial"/>
                <w:sz w:val="18"/>
                <w:szCs w:val="18"/>
              </w:rPr>
            </w:pPr>
            <w:r w:rsidRPr="006A019D">
              <w:rPr>
                <w:rFonts w:ascii="Arial" w:hAnsi="Arial" w:cs="Arial"/>
                <w:sz w:val="18"/>
                <w:szCs w:val="18"/>
              </w:rPr>
              <w:t xml:space="preserve">What information and data was used to support the decision about the type of service/s required </w:t>
            </w:r>
            <w:proofErr w:type="gramStart"/>
            <w:r w:rsidRPr="006A019D">
              <w:rPr>
                <w:rFonts w:ascii="Arial" w:hAnsi="Arial" w:cs="Arial"/>
                <w:sz w:val="18"/>
                <w:szCs w:val="18"/>
              </w:rPr>
              <w:t>to mitigate</w:t>
            </w:r>
            <w:proofErr w:type="gramEnd"/>
            <w:r w:rsidRPr="006A019D">
              <w:rPr>
                <w:rFonts w:ascii="Arial" w:hAnsi="Arial" w:cs="Arial"/>
                <w:sz w:val="18"/>
                <w:szCs w:val="18"/>
              </w:rPr>
              <w:t xml:space="preserve"> the risks identified?</w:t>
            </w:r>
          </w:p>
        </w:tc>
        <w:tc>
          <w:tcPr>
            <w:tcW w:w="3407" w:type="dxa"/>
          </w:tcPr>
          <w:p w14:paraId="115BAEBB" w14:textId="77777777" w:rsidR="00802A8D" w:rsidRPr="006A019D" w:rsidRDefault="00802A8D" w:rsidP="00802A8D">
            <w:pPr>
              <w:rPr>
                <w:rFonts w:ascii="Arial" w:hAnsi="Arial" w:cs="Arial"/>
                <w:sz w:val="18"/>
                <w:szCs w:val="18"/>
              </w:rPr>
            </w:pPr>
          </w:p>
        </w:tc>
      </w:tr>
      <w:tr w:rsidR="00802A8D" w:rsidRPr="006A019D" w14:paraId="214B6E47" w14:textId="77777777" w:rsidTr="00802A8D">
        <w:tc>
          <w:tcPr>
            <w:tcW w:w="12010" w:type="dxa"/>
            <w:gridSpan w:val="3"/>
          </w:tcPr>
          <w:p w14:paraId="295623B8" w14:textId="77777777" w:rsidR="00802A8D" w:rsidRPr="006A019D" w:rsidRDefault="00802A8D" w:rsidP="00802A8D">
            <w:pPr>
              <w:rPr>
                <w:rFonts w:ascii="Arial" w:hAnsi="Arial" w:cs="Arial"/>
                <w:sz w:val="18"/>
                <w:szCs w:val="18"/>
              </w:rPr>
            </w:pPr>
            <w:r w:rsidRPr="006A019D">
              <w:rPr>
                <w:rFonts w:ascii="Arial" w:hAnsi="Arial" w:cs="Arial"/>
                <w:sz w:val="18"/>
                <w:szCs w:val="18"/>
              </w:rPr>
              <w:t>How do the types of service link to the operational objectives of the VTS?</w:t>
            </w:r>
          </w:p>
        </w:tc>
        <w:tc>
          <w:tcPr>
            <w:tcW w:w="3407" w:type="dxa"/>
          </w:tcPr>
          <w:p w14:paraId="68A51CB6" w14:textId="77777777" w:rsidR="00802A8D" w:rsidRPr="006A019D" w:rsidRDefault="00802A8D" w:rsidP="00802A8D">
            <w:pPr>
              <w:rPr>
                <w:rFonts w:ascii="Arial" w:hAnsi="Arial" w:cs="Arial"/>
                <w:sz w:val="18"/>
                <w:szCs w:val="18"/>
              </w:rPr>
            </w:pPr>
          </w:p>
        </w:tc>
      </w:tr>
      <w:tr w:rsidR="00802A8D" w:rsidRPr="006A019D" w14:paraId="4D739C40" w14:textId="77777777" w:rsidTr="00802A8D">
        <w:tc>
          <w:tcPr>
            <w:tcW w:w="12010" w:type="dxa"/>
            <w:gridSpan w:val="3"/>
          </w:tcPr>
          <w:p w14:paraId="65D24C71" w14:textId="77777777" w:rsidR="00802A8D" w:rsidRPr="006A019D" w:rsidRDefault="00802A8D" w:rsidP="00802A8D">
            <w:pPr>
              <w:rPr>
                <w:rFonts w:ascii="Arial" w:hAnsi="Arial" w:cs="Arial"/>
                <w:sz w:val="18"/>
                <w:szCs w:val="18"/>
              </w:rPr>
            </w:pPr>
            <w:r w:rsidRPr="006A019D">
              <w:rPr>
                <w:rFonts w:ascii="Arial" w:hAnsi="Arial" w:cs="Arial"/>
                <w:sz w:val="18"/>
                <w:szCs w:val="18"/>
              </w:rPr>
              <w:t>Are the types of service/s delivered in a manner consistent with Guideline 1089 On provision of VTS types of service?</w:t>
            </w:r>
          </w:p>
        </w:tc>
        <w:tc>
          <w:tcPr>
            <w:tcW w:w="3407" w:type="dxa"/>
          </w:tcPr>
          <w:p w14:paraId="4FCB8329" w14:textId="77777777" w:rsidR="00802A8D" w:rsidRPr="006A019D" w:rsidRDefault="00802A8D" w:rsidP="00802A8D">
            <w:pPr>
              <w:rPr>
                <w:rFonts w:ascii="Arial" w:hAnsi="Arial" w:cs="Arial"/>
                <w:sz w:val="18"/>
                <w:szCs w:val="18"/>
              </w:rPr>
            </w:pPr>
          </w:p>
        </w:tc>
      </w:tr>
      <w:tr w:rsidR="00802A8D" w:rsidRPr="006A019D" w14:paraId="7F4D49E9" w14:textId="77777777" w:rsidTr="00802A8D">
        <w:tc>
          <w:tcPr>
            <w:tcW w:w="12010" w:type="dxa"/>
            <w:gridSpan w:val="3"/>
          </w:tcPr>
          <w:p w14:paraId="673E33B7" w14:textId="77777777" w:rsidR="00802A8D" w:rsidRPr="006A019D" w:rsidRDefault="00802A8D" w:rsidP="00802A8D">
            <w:pPr>
              <w:rPr>
                <w:rFonts w:ascii="Arial" w:hAnsi="Arial" w:cs="Arial"/>
                <w:sz w:val="18"/>
                <w:szCs w:val="18"/>
              </w:rPr>
            </w:pPr>
          </w:p>
        </w:tc>
        <w:tc>
          <w:tcPr>
            <w:tcW w:w="3407" w:type="dxa"/>
          </w:tcPr>
          <w:p w14:paraId="5852E5F8" w14:textId="77777777" w:rsidR="00802A8D" w:rsidRPr="006A019D" w:rsidRDefault="00802A8D" w:rsidP="00802A8D">
            <w:pPr>
              <w:rPr>
                <w:rFonts w:ascii="Arial" w:hAnsi="Arial" w:cs="Arial"/>
                <w:sz w:val="18"/>
                <w:szCs w:val="18"/>
              </w:rPr>
            </w:pPr>
          </w:p>
        </w:tc>
      </w:tr>
      <w:tr w:rsidR="00802A8D" w:rsidRPr="006A019D" w14:paraId="070CEE4C" w14:textId="77777777" w:rsidTr="00802A8D">
        <w:tc>
          <w:tcPr>
            <w:tcW w:w="3789" w:type="dxa"/>
            <w:shd w:val="clear" w:color="auto" w:fill="D9D9D9" w:themeFill="background1" w:themeFillShade="D9"/>
          </w:tcPr>
          <w:p w14:paraId="53196249" w14:textId="77777777" w:rsidR="00802A8D" w:rsidRPr="006A019D" w:rsidRDefault="00802A8D" w:rsidP="00802A8D">
            <w:pPr>
              <w:rPr>
                <w:rFonts w:ascii="Arial" w:hAnsi="Arial" w:cs="Arial"/>
                <w:b/>
                <w:sz w:val="18"/>
                <w:szCs w:val="18"/>
              </w:rPr>
            </w:pPr>
            <w:r w:rsidRPr="006A019D">
              <w:rPr>
                <w:rFonts w:ascii="Arial" w:hAnsi="Arial" w:cs="Arial"/>
                <w:b/>
                <w:sz w:val="18"/>
                <w:szCs w:val="18"/>
              </w:rPr>
              <w:t>.6 establish appropriate standards for shore- and offshore-based equipment;</w:t>
            </w:r>
          </w:p>
        </w:tc>
        <w:tc>
          <w:tcPr>
            <w:tcW w:w="4819" w:type="dxa"/>
            <w:shd w:val="clear" w:color="auto" w:fill="D9D9D9" w:themeFill="background1" w:themeFillShade="D9"/>
          </w:tcPr>
          <w:p w14:paraId="0FDC6111" w14:textId="77777777" w:rsidR="00802A8D" w:rsidRPr="006A019D" w:rsidRDefault="00802A8D" w:rsidP="00802A8D">
            <w:pPr>
              <w:rPr>
                <w:rFonts w:ascii="Arial" w:hAnsi="Arial" w:cs="Arial"/>
                <w:b/>
                <w:sz w:val="18"/>
                <w:szCs w:val="18"/>
              </w:rPr>
            </w:pPr>
            <w:r w:rsidRPr="006A019D">
              <w:rPr>
                <w:rFonts w:ascii="Arial" w:hAnsi="Arial" w:cs="Arial"/>
                <w:b/>
                <w:sz w:val="18"/>
                <w:szCs w:val="18"/>
              </w:rPr>
              <w:t xml:space="preserve">.2 ensure that the standards set by the competent authority for levels of services and operators qualifications and </w:t>
            </w:r>
            <w:r w:rsidRPr="006A019D">
              <w:rPr>
                <w:rFonts w:ascii="Arial" w:hAnsi="Arial" w:cs="Arial"/>
                <w:b/>
                <w:sz w:val="18"/>
                <w:szCs w:val="18"/>
                <w:u w:val="single"/>
              </w:rPr>
              <w:t>equipment</w:t>
            </w:r>
            <w:r w:rsidRPr="006A019D">
              <w:rPr>
                <w:rFonts w:ascii="Arial" w:hAnsi="Arial" w:cs="Arial"/>
                <w:b/>
                <w:sz w:val="18"/>
                <w:szCs w:val="18"/>
              </w:rPr>
              <w:t xml:space="preserve"> are met;</w:t>
            </w:r>
          </w:p>
        </w:tc>
        <w:tc>
          <w:tcPr>
            <w:tcW w:w="3402" w:type="dxa"/>
            <w:shd w:val="clear" w:color="auto" w:fill="D9D9D9" w:themeFill="background1" w:themeFillShade="D9"/>
          </w:tcPr>
          <w:p w14:paraId="148474C9" w14:textId="77777777" w:rsidR="00802A8D" w:rsidRPr="006A019D" w:rsidRDefault="00802A8D" w:rsidP="00802A8D">
            <w:pPr>
              <w:rPr>
                <w:rFonts w:ascii="Arial" w:hAnsi="Arial" w:cs="Arial"/>
                <w:b/>
                <w:sz w:val="18"/>
                <w:szCs w:val="18"/>
              </w:rPr>
            </w:pPr>
            <w:r w:rsidRPr="006A019D">
              <w:rPr>
                <w:rFonts w:ascii="Arial" w:hAnsi="Arial" w:cs="Arial"/>
                <w:b/>
                <w:sz w:val="18"/>
                <w:szCs w:val="18"/>
              </w:rPr>
              <w:t>Recommendation</w:t>
            </w:r>
            <w:r w:rsidRPr="006A019D">
              <w:rPr>
                <w:rFonts w:ascii="Arial" w:hAnsi="Arial" w:cs="Arial"/>
                <w:b/>
                <w:sz w:val="18"/>
                <w:szCs w:val="18"/>
              </w:rPr>
              <w:tab/>
              <w:t>V-128 On Operational and Technical Performance Requirement for VTS Equipment</w:t>
            </w:r>
          </w:p>
          <w:p w14:paraId="388111EB" w14:textId="77777777" w:rsidR="00802A8D" w:rsidRPr="006A019D" w:rsidRDefault="00802A8D" w:rsidP="00802A8D">
            <w:pPr>
              <w:rPr>
                <w:rFonts w:ascii="Arial" w:hAnsi="Arial" w:cs="Arial"/>
                <w:b/>
                <w:sz w:val="18"/>
                <w:szCs w:val="18"/>
              </w:rPr>
            </w:pPr>
          </w:p>
          <w:p w14:paraId="4A99487A" w14:textId="77777777" w:rsidR="00802A8D" w:rsidRPr="006A019D" w:rsidRDefault="00802A8D" w:rsidP="00802A8D">
            <w:pPr>
              <w:rPr>
                <w:rFonts w:ascii="Arial" w:hAnsi="Arial" w:cs="Arial"/>
                <w:b/>
                <w:sz w:val="18"/>
                <w:szCs w:val="18"/>
              </w:rPr>
            </w:pPr>
            <w:r w:rsidRPr="006A019D">
              <w:rPr>
                <w:rFonts w:ascii="Arial" w:hAnsi="Arial" w:cs="Arial"/>
                <w:b/>
                <w:sz w:val="18"/>
                <w:szCs w:val="18"/>
              </w:rPr>
              <w:t>Guideline 1056 On The Establishment of VTS Radar Services</w:t>
            </w:r>
          </w:p>
        </w:tc>
        <w:tc>
          <w:tcPr>
            <w:tcW w:w="3407" w:type="dxa"/>
          </w:tcPr>
          <w:p w14:paraId="757E3D92" w14:textId="77777777" w:rsidR="00802A8D" w:rsidRPr="006A019D" w:rsidRDefault="00802A8D" w:rsidP="00802A8D">
            <w:pPr>
              <w:rPr>
                <w:rFonts w:ascii="Arial" w:hAnsi="Arial" w:cs="Arial"/>
                <w:sz w:val="18"/>
                <w:szCs w:val="18"/>
              </w:rPr>
            </w:pPr>
          </w:p>
        </w:tc>
      </w:tr>
      <w:tr w:rsidR="00802A8D" w:rsidRPr="006A019D" w14:paraId="10E4D6F7" w14:textId="77777777" w:rsidTr="00802A8D">
        <w:tc>
          <w:tcPr>
            <w:tcW w:w="12010" w:type="dxa"/>
            <w:gridSpan w:val="3"/>
          </w:tcPr>
          <w:p w14:paraId="161E8E96" w14:textId="77777777" w:rsidR="00802A8D" w:rsidRPr="006A019D" w:rsidRDefault="00802A8D" w:rsidP="00802A8D">
            <w:pPr>
              <w:rPr>
                <w:rFonts w:ascii="Arial" w:hAnsi="Arial" w:cs="Arial"/>
                <w:sz w:val="18"/>
                <w:szCs w:val="18"/>
              </w:rPr>
            </w:pPr>
            <w:r w:rsidRPr="006A019D">
              <w:rPr>
                <w:rFonts w:ascii="Arial" w:hAnsi="Arial" w:cs="Arial"/>
                <w:sz w:val="18"/>
                <w:szCs w:val="18"/>
              </w:rPr>
              <w:t>What was the process used to determine the shore- and offshore-based equipment to meet the operational objectives of the VTS?</w:t>
            </w:r>
          </w:p>
        </w:tc>
        <w:tc>
          <w:tcPr>
            <w:tcW w:w="3407" w:type="dxa"/>
          </w:tcPr>
          <w:p w14:paraId="2D50D414" w14:textId="77777777" w:rsidR="00802A8D" w:rsidRPr="006A019D" w:rsidRDefault="00802A8D" w:rsidP="00802A8D">
            <w:pPr>
              <w:rPr>
                <w:rFonts w:ascii="Arial" w:hAnsi="Arial" w:cs="Arial"/>
                <w:sz w:val="18"/>
                <w:szCs w:val="18"/>
              </w:rPr>
            </w:pPr>
          </w:p>
        </w:tc>
      </w:tr>
      <w:tr w:rsidR="00802A8D" w:rsidRPr="006A019D" w14:paraId="6A31F480" w14:textId="77777777" w:rsidTr="00802A8D">
        <w:tc>
          <w:tcPr>
            <w:tcW w:w="12010" w:type="dxa"/>
            <w:gridSpan w:val="3"/>
          </w:tcPr>
          <w:p w14:paraId="36177116" w14:textId="77777777" w:rsidR="00802A8D" w:rsidRPr="006A019D" w:rsidRDefault="00802A8D" w:rsidP="00802A8D">
            <w:pPr>
              <w:rPr>
                <w:rFonts w:ascii="Arial" w:hAnsi="Arial" w:cs="Arial"/>
                <w:sz w:val="18"/>
                <w:szCs w:val="18"/>
              </w:rPr>
            </w:pPr>
            <w:r w:rsidRPr="006A019D">
              <w:rPr>
                <w:rFonts w:ascii="Arial" w:hAnsi="Arial" w:cs="Arial"/>
                <w:sz w:val="18"/>
                <w:szCs w:val="18"/>
              </w:rPr>
              <w:t>Recommendation</w:t>
            </w:r>
            <w:r w:rsidRPr="006A019D">
              <w:rPr>
                <w:rFonts w:ascii="Arial" w:hAnsi="Arial" w:cs="Arial"/>
                <w:sz w:val="18"/>
                <w:szCs w:val="18"/>
              </w:rPr>
              <w:tab/>
              <w:t>V-128 On Operational and Technical Performance Requirement for VTS Equipment?</w:t>
            </w:r>
          </w:p>
        </w:tc>
        <w:tc>
          <w:tcPr>
            <w:tcW w:w="3407" w:type="dxa"/>
          </w:tcPr>
          <w:p w14:paraId="3C5A2B0A" w14:textId="77777777" w:rsidR="00802A8D" w:rsidRPr="006A019D" w:rsidRDefault="00802A8D" w:rsidP="00802A8D">
            <w:pPr>
              <w:rPr>
                <w:rFonts w:ascii="Arial" w:hAnsi="Arial" w:cs="Arial"/>
                <w:sz w:val="18"/>
                <w:szCs w:val="18"/>
              </w:rPr>
            </w:pPr>
          </w:p>
        </w:tc>
      </w:tr>
      <w:tr w:rsidR="00802A8D" w:rsidRPr="006A019D" w14:paraId="3C340338" w14:textId="77777777" w:rsidTr="00802A8D">
        <w:tc>
          <w:tcPr>
            <w:tcW w:w="12010" w:type="dxa"/>
            <w:gridSpan w:val="3"/>
          </w:tcPr>
          <w:p w14:paraId="197DB27C" w14:textId="77777777" w:rsidR="00802A8D" w:rsidRPr="006A019D" w:rsidRDefault="00802A8D" w:rsidP="00802A8D">
            <w:pPr>
              <w:rPr>
                <w:rFonts w:ascii="Arial" w:hAnsi="Arial" w:cs="Arial"/>
                <w:sz w:val="18"/>
                <w:szCs w:val="18"/>
              </w:rPr>
            </w:pPr>
            <w:r w:rsidRPr="006A019D">
              <w:rPr>
                <w:rFonts w:ascii="Arial" w:hAnsi="Arial" w:cs="Arial"/>
                <w:sz w:val="18"/>
                <w:szCs w:val="18"/>
              </w:rPr>
              <w:t>Guideline 1056 On The Establishment of VTS Radar Services</w:t>
            </w:r>
          </w:p>
        </w:tc>
        <w:tc>
          <w:tcPr>
            <w:tcW w:w="3407" w:type="dxa"/>
          </w:tcPr>
          <w:p w14:paraId="06350CAD" w14:textId="77777777" w:rsidR="00802A8D" w:rsidRPr="006A019D" w:rsidRDefault="00802A8D" w:rsidP="00802A8D">
            <w:pPr>
              <w:rPr>
                <w:rFonts w:ascii="Arial" w:hAnsi="Arial" w:cs="Arial"/>
                <w:sz w:val="18"/>
                <w:szCs w:val="18"/>
              </w:rPr>
            </w:pPr>
          </w:p>
        </w:tc>
      </w:tr>
      <w:tr w:rsidR="00802A8D" w:rsidRPr="006A019D" w14:paraId="2C27D3E1" w14:textId="77777777" w:rsidTr="00802A8D">
        <w:tc>
          <w:tcPr>
            <w:tcW w:w="12010" w:type="dxa"/>
            <w:gridSpan w:val="3"/>
          </w:tcPr>
          <w:p w14:paraId="326C41ED" w14:textId="77777777" w:rsidR="00802A8D" w:rsidRPr="006A019D" w:rsidRDefault="00802A8D" w:rsidP="00802A8D">
            <w:pPr>
              <w:rPr>
                <w:rFonts w:ascii="Arial" w:hAnsi="Arial" w:cs="Arial"/>
                <w:sz w:val="18"/>
                <w:szCs w:val="18"/>
              </w:rPr>
            </w:pPr>
          </w:p>
        </w:tc>
        <w:tc>
          <w:tcPr>
            <w:tcW w:w="3407" w:type="dxa"/>
          </w:tcPr>
          <w:p w14:paraId="7E29FEFB" w14:textId="77777777" w:rsidR="00802A8D" w:rsidRPr="006A019D" w:rsidRDefault="00802A8D" w:rsidP="00802A8D">
            <w:pPr>
              <w:rPr>
                <w:rFonts w:ascii="Arial" w:hAnsi="Arial" w:cs="Arial"/>
                <w:sz w:val="18"/>
                <w:szCs w:val="18"/>
              </w:rPr>
            </w:pPr>
          </w:p>
        </w:tc>
      </w:tr>
      <w:tr w:rsidR="00802A8D" w:rsidRPr="006A019D" w14:paraId="2EE01206" w14:textId="77777777" w:rsidTr="00802A8D">
        <w:tc>
          <w:tcPr>
            <w:tcW w:w="3789" w:type="dxa"/>
            <w:shd w:val="clear" w:color="auto" w:fill="D9D9D9" w:themeFill="background1" w:themeFillShade="D9"/>
          </w:tcPr>
          <w:p w14:paraId="0EF81969" w14:textId="77777777" w:rsidR="00802A8D" w:rsidRPr="006A019D" w:rsidRDefault="00802A8D" w:rsidP="00802A8D">
            <w:pPr>
              <w:rPr>
                <w:rFonts w:ascii="Arial" w:hAnsi="Arial" w:cs="Arial"/>
                <w:b/>
                <w:sz w:val="18"/>
                <w:szCs w:val="18"/>
              </w:rPr>
            </w:pPr>
            <w:r w:rsidRPr="006A019D">
              <w:rPr>
                <w:rFonts w:ascii="Arial" w:hAnsi="Arial" w:cs="Arial"/>
                <w:b/>
                <w:sz w:val="18"/>
                <w:szCs w:val="18"/>
              </w:rPr>
              <w:t>.7 ensure that the VTS authority is provided with the equipment and facilities necessary to effectively accomplish the objectives of the VTS;</w:t>
            </w:r>
          </w:p>
        </w:tc>
        <w:tc>
          <w:tcPr>
            <w:tcW w:w="4819" w:type="dxa"/>
            <w:shd w:val="clear" w:color="auto" w:fill="D9D9D9" w:themeFill="background1" w:themeFillShade="D9"/>
          </w:tcPr>
          <w:p w14:paraId="5EF38D3C" w14:textId="77777777" w:rsidR="00802A8D" w:rsidRPr="006A019D" w:rsidRDefault="00802A8D" w:rsidP="00802A8D">
            <w:pPr>
              <w:rPr>
                <w:rFonts w:ascii="Arial" w:hAnsi="Arial" w:cs="Arial"/>
                <w:b/>
                <w:sz w:val="18"/>
                <w:szCs w:val="18"/>
              </w:rPr>
            </w:pPr>
            <w:r w:rsidRPr="006A019D">
              <w:rPr>
                <w:rFonts w:ascii="Arial" w:hAnsi="Arial" w:cs="Arial"/>
                <w:b/>
                <w:sz w:val="18"/>
                <w:szCs w:val="18"/>
              </w:rPr>
              <w:t xml:space="preserve">.2 ensure that the standards set by the competent authority for levels of services and operators qualifications and </w:t>
            </w:r>
            <w:r w:rsidRPr="006A019D">
              <w:rPr>
                <w:rFonts w:ascii="Arial" w:hAnsi="Arial" w:cs="Arial"/>
                <w:b/>
                <w:sz w:val="18"/>
                <w:szCs w:val="18"/>
                <w:u w:val="single"/>
              </w:rPr>
              <w:t>equipment</w:t>
            </w:r>
            <w:r w:rsidRPr="006A019D">
              <w:rPr>
                <w:rFonts w:ascii="Arial" w:hAnsi="Arial" w:cs="Arial"/>
                <w:b/>
                <w:sz w:val="18"/>
                <w:szCs w:val="18"/>
              </w:rPr>
              <w:t xml:space="preserve"> are met;</w:t>
            </w:r>
          </w:p>
        </w:tc>
        <w:tc>
          <w:tcPr>
            <w:tcW w:w="3402" w:type="dxa"/>
            <w:shd w:val="clear" w:color="auto" w:fill="D9D9D9" w:themeFill="background1" w:themeFillShade="D9"/>
          </w:tcPr>
          <w:p w14:paraId="407E2A90" w14:textId="77777777" w:rsidR="00802A8D" w:rsidRPr="006A019D" w:rsidRDefault="00802A8D" w:rsidP="00802A8D">
            <w:pPr>
              <w:rPr>
                <w:rFonts w:ascii="Arial" w:hAnsi="Arial" w:cs="Arial"/>
                <w:b/>
                <w:sz w:val="18"/>
                <w:szCs w:val="18"/>
              </w:rPr>
            </w:pPr>
          </w:p>
        </w:tc>
        <w:tc>
          <w:tcPr>
            <w:tcW w:w="3407" w:type="dxa"/>
          </w:tcPr>
          <w:p w14:paraId="4333A224" w14:textId="77777777" w:rsidR="00802A8D" w:rsidRPr="006A019D" w:rsidRDefault="00802A8D" w:rsidP="00802A8D">
            <w:pPr>
              <w:rPr>
                <w:rFonts w:ascii="Arial" w:hAnsi="Arial" w:cs="Arial"/>
                <w:sz w:val="18"/>
                <w:szCs w:val="18"/>
              </w:rPr>
            </w:pPr>
          </w:p>
        </w:tc>
      </w:tr>
      <w:tr w:rsidR="00802A8D" w:rsidRPr="006A019D" w14:paraId="32497D89" w14:textId="77777777" w:rsidTr="00802A8D">
        <w:tc>
          <w:tcPr>
            <w:tcW w:w="12010" w:type="dxa"/>
            <w:gridSpan w:val="3"/>
          </w:tcPr>
          <w:p w14:paraId="65204CF0" w14:textId="77777777" w:rsidR="00802A8D" w:rsidRPr="006A019D" w:rsidRDefault="00802A8D" w:rsidP="00802A8D">
            <w:pPr>
              <w:rPr>
                <w:rFonts w:ascii="Arial" w:hAnsi="Arial" w:cs="Arial"/>
                <w:sz w:val="18"/>
                <w:szCs w:val="18"/>
              </w:rPr>
            </w:pPr>
            <w:r w:rsidRPr="006A019D">
              <w:rPr>
                <w:rFonts w:ascii="Arial" w:hAnsi="Arial" w:cs="Arial"/>
                <w:sz w:val="18"/>
                <w:szCs w:val="18"/>
              </w:rPr>
              <w:t>What was the process used to determine the equipment and facilities necessary to effectively accomplish the objectives of the VTS?</w:t>
            </w:r>
          </w:p>
        </w:tc>
        <w:tc>
          <w:tcPr>
            <w:tcW w:w="3407" w:type="dxa"/>
          </w:tcPr>
          <w:p w14:paraId="23348E72" w14:textId="77777777" w:rsidR="00802A8D" w:rsidRPr="006A019D" w:rsidRDefault="00802A8D" w:rsidP="00802A8D">
            <w:pPr>
              <w:rPr>
                <w:rFonts w:ascii="Arial" w:hAnsi="Arial" w:cs="Arial"/>
                <w:sz w:val="18"/>
                <w:szCs w:val="18"/>
              </w:rPr>
            </w:pPr>
          </w:p>
        </w:tc>
      </w:tr>
      <w:tr w:rsidR="00802A8D" w:rsidRPr="006A019D" w14:paraId="4E9658FC" w14:textId="77777777" w:rsidTr="00802A8D">
        <w:tc>
          <w:tcPr>
            <w:tcW w:w="12010" w:type="dxa"/>
            <w:gridSpan w:val="3"/>
          </w:tcPr>
          <w:p w14:paraId="4861CD9B" w14:textId="77777777" w:rsidR="00802A8D" w:rsidRPr="006A019D" w:rsidRDefault="00802A8D" w:rsidP="00802A8D">
            <w:pPr>
              <w:rPr>
                <w:rFonts w:ascii="Arial" w:hAnsi="Arial" w:cs="Arial"/>
                <w:sz w:val="18"/>
                <w:szCs w:val="18"/>
              </w:rPr>
            </w:pPr>
            <w:r w:rsidRPr="006A019D">
              <w:rPr>
                <w:rFonts w:ascii="Arial" w:hAnsi="Arial" w:cs="Arial"/>
                <w:sz w:val="18"/>
                <w:szCs w:val="18"/>
              </w:rPr>
              <w:t>Is the VTS equipment consistent with the provisions of Recommendation V-128 On Operational and Technical Performance Requirement for VTS Equipment?</w:t>
            </w:r>
          </w:p>
        </w:tc>
        <w:tc>
          <w:tcPr>
            <w:tcW w:w="3407" w:type="dxa"/>
          </w:tcPr>
          <w:p w14:paraId="6B198F2B" w14:textId="77777777" w:rsidR="00802A8D" w:rsidRPr="006A019D" w:rsidRDefault="00802A8D" w:rsidP="00802A8D">
            <w:pPr>
              <w:rPr>
                <w:rFonts w:ascii="Arial" w:hAnsi="Arial" w:cs="Arial"/>
                <w:sz w:val="18"/>
                <w:szCs w:val="18"/>
              </w:rPr>
            </w:pPr>
          </w:p>
        </w:tc>
      </w:tr>
      <w:tr w:rsidR="00802A8D" w:rsidRPr="006A019D" w14:paraId="40F7F593" w14:textId="77777777" w:rsidTr="00802A8D">
        <w:tc>
          <w:tcPr>
            <w:tcW w:w="12010" w:type="dxa"/>
            <w:gridSpan w:val="3"/>
          </w:tcPr>
          <w:p w14:paraId="78E098D4" w14:textId="77777777" w:rsidR="00802A8D" w:rsidRPr="006A019D" w:rsidRDefault="00802A8D" w:rsidP="00802A8D">
            <w:pPr>
              <w:rPr>
                <w:rFonts w:ascii="Arial" w:hAnsi="Arial" w:cs="Arial"/>
                <w:sz w:val="18"/>
                <w:szCs w:val="18"/>
              </w:rPr>
            </w:pPr>
          </w:p>
        </w:tc>
        <w:tc>
          <w:tcPr>
            <w:tcW w:w="3407" w:type="dxa"/>
          </w:tcPr>
          <w:p w14:paraId="5B5402B0" w14:textId="77777777" w:rsidR="00802A8D" w:rsidRPr="006A019D" w:rsidRDefault="00802A8D" w:rsidP="00802A8D">
            <w:pPr>
              <w:rPr>
                <w:rFonts w:ascii="Arial" w:hAnsi="Arial" w:cs="Arial"/>
                <w:sz w:val="18"/>
                <w:szCs w:val="18"/>
              </w:rPr>
            </w:pPr>
          </w:p>
        </w:tc>
      </w:tr>
      <w:tr w:rsidR="00802A8D" w:rsidRPr="006A019D" w14:paraId="1BC724FF" w14:textId="77777777" w:rsidTr="00802A8D">
        <w:tc>
          <w:tcPr>
            <w:tcW w:w="3789" w:type="dxa"/>
            <w:shd w:val="clear" w:color="auto" w:fill="D9D9D9" w:themeFill="background1" w:themeFillShade="D9"/>
          </w:tcPr>
          <w:p w14:paraId="0394E7DD" w14:textId="77777777" w:rsidR="00802A8D" w:rsidRPr="006A019D" w:rsidRDefault="00802A8D" w:rsidP="00802A8D">
            <w:pPr>
              <w:rPr>
                <w:rFonts w:ascii="Arial" w:hAnsi="Arial" w:cs="Arial"/>
                <w:b/>
                <w:sz w:val="18"/>
                <w:szCs w:val="18"/>
              </w:rPr>
            </w:pPr>
            <w:r w:rsidRPr="006A019D">
              <w:rPr>
                <w:rFonts w:ascii="Arial" w:hAnsi="Arial" w:cs="Arial"/>
                <w:b/>
                <w:sz w:val="18"/>
                <w:szCs w:val="18"/>
              </w:rPr>
              <w:t>.8 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Annex 2;</w:t>
            </w:r>
          </w:p>
        </w:tc>
        <w:tc>
          <w:tcPr>
            <w:tcW w:w="4819" w:type="dxa"/>
            <w:shd w:val="clear" w:color="auto" w:fill="D9D9D9" w:themeFill="background1" w:themeFillShade="D9"/>
          </w:tcPr>
          <w:p w14:paraId="028FCC80" w14:textId="0EF184C4" w:rsidR="00802A8D" w:rsidRPr="006A019D" w:rsidRDefault="00802A8D" w:rsidP="00802A8D">
            <w:pPr>
              <w:rPr>
                <w:rFonts w:ascii="Arial" w:hAnsi="Arial" w:cs="Arial"/>
                <w:b/>
                <w:sz w:val="18"/>
                <w:szCs w:val="18"/>
              </w:rPr>
            </w:pPr>
            <w:r w:rsidRPr="006A019D">
              <w:rPr>
                <w:rFonts w:ascii="Arial" w:hAnsi="Arial" w:cs="Arial"/>
                <w:b/>
                <w:sz w:val="18"/>
                <w:szCs w:val="18"/>
              </w:rPr>
              <w:t xml:space="preserve">.2 ensure that the standards set by the competent authority for levels of services and </w:t>
            </w:r>
            <w:r w:rsidRPr="006A019D">
              <w:rPr>
                <w:rFonts w:ascii="Arial" w:hAnsi="Arial" w:cs="Arial"/>
                <w:b/>
                <w:sz w:val="18"/>
                <w:szCs w:val="18"/>
                <w:u w:val="single"/>
              </w:rPr>
              <w:t>operators</w:t>
            </w:r>
            <w:r w:rsidR="003D3EC0">
              <w:rPr>
                <w:rFonts w:ascii="Arial" w:hAnsi="Arial" w:cs="Arial"/>
                <w:b/>
                <w:sz w:val="18"/>
                <w:szCs w:val="18"/>
                <w:u w:val="single"/>
              </w:rPr>
              <w:t>’</w:t>
            </w:r>
            <w:r w:rsidRPr="006A019D">
              <w:rPr>
                <w:rFonts w:ascii="Arial" w:hAnsi="Arial" w:cs="Arial"/>
                <w:b/>
                <w:sz w:val="18"/>
                <w:szCs w:val="18"/>
                <w:u w:val="single"/>
              </w:rPr>
              <w:t xml:space="preserve"> qualifications</w:t>
            </w:r>
            <w:r w:rsidRPr="006A019D">
              <w:rPr>
                <w:rFonts w:ascii="Arial" w:hAnsi="Arial" w:cs="Arial"/>
                <w:b/>
                <w:sz w:val="18"/>
                <w:szCs w:val="18"/>
              </w:rPr>
              <w:t xml:space="preserve"> and equipment are met;</w:t>
            </w:r>
          </w:p>
        </w:tc>
        <w:tc>
          <w:tcPr>
            <w:tcW w:w="3402" w:type="dxa"/>
            <w:shd w:val="clear" w:color="auto" w:fill="D9D9D9" w:themeFill="background1" w:themeFillShade="D9"/>
          </w:tcPr>
          <w:p w14:paraId="61A4FB5A" w14:textId="77777777" w:rsidR="00802A8D" w:rsidRPr="006A019D" w:rsidRDefault="00802A8D" w:rsidP="00802A8D">
            <w:pPr>
              <w:rPr>
                <w:rFonts w:ascii="Arial" w:hAnsi="Arial" w:cs="Arial"/>
                <w:b/>
                <w:sz w:val="18"/>
                <w:szCs w:val="18"/>
              </w:rPr>
            </w:pPr>
          </w:p>
        </w:tc>
        <w:tc>
          <w:tcPr>
            <w:tcW w:w="3407" w:type="dxa"/>
          </w:tcPr>
          <w:p w14:paraId="114B9606" w14:textId="77777777" w:rsidR="00802A8D" w:rsidRPr="006A019D" w:rsidRDefault="00802A8D" w:rsidP="00802A8D">
            <w:pPr>
              <w:rPr>
                <w:rFonts w:ascii="Arial" w:hAnsi="Arial" w:cs="Arial"/>
                <w:sz w:val="18"/>
                <w:szCs w:val="18"/>
              </w:rPr>
            </w:pPr>
          </w:p>
        </w:tc>
      </w:tr>
      <w:tr w:rsidR="00802A8D" w:rsidRPr="006A019D" w14:paraId="1613B5FA" w14:textId="77777777" w:rsidTr="00802A8D">
        <w:tc>
          <w:tcPr>
            <w:tcW w:w="12010" w:type="dxa"/>
            <w:gridSpan w:val="3"/>
          </w:tcPr>
          <w:p w14:paraId="41E302AF" w14:textId="77777777" w:rsidR="00802A8D" w:rsidRPr="006A019D" w:rsidRDefault="00802A8D" w:rsidP="00802A8D">
            <w:pPr>
              <w:rPr>
                <w:rFonts w:ascii="Arial" w:hAnsi="Arial" w:cs="Arial"/>
                <w:sz w:val="18"/>
                <w:szCs w:val="18"/>
              </w:rPr>
            </w:pPr>
          </w:p>
        </w:tc>
        <w:tc>
          <w:tcPr>
            <w:tcW w:w="3407" w:type="dxa"/>
          </w:tcPr>
          <w:p w14:paraId="3CEAC852" w14:textId="77777777" w:rsidR="00802A8D" w:rsidRPr="006A019D" w:rsidRDefault="00802A8D" w:rsidP="00802A8D">
            <w:pPr>
              <w:rPr>
                <w:rFonts w:ascii="Arial" w:hAnsi="Arial" w:cs="Arial"/>
                <w:sz w:val="18"/>
                <w:szCs w:val="18"/>
              </w:rPr>
            </w:pPr>
          </w:p>
        </w:tc>
      </w:tr>
      <w:tr w:rsidR="00802A8D" w:rsidRPr="006A019D" w14:paraId="1085D51A" w14:textId="77777777" w:rsidTr="00802A8D">
        <w:tc>
          <w:tcPr>
            <w:tcW w:w="3789" w:type="dxa"/>
            <w:shd w:val="clear" w:color="auto" w:fill="D9D9D9" w:themeFill="background1" w:themeFillShade="D9"/>
          </w:tcPr>
          <w:p w14:paraId="0D38F68A" w14:textId="77777777" w:rsidR="00802A8D" w:rsidRPr="006A019D" w:rsidRDefault="00802A8D" w:rsidP="00802A8D">
            <w:pPr>
              <w:rPr>
                <w:rFonts w:ascii="Arial" w:hAnsi="Arial" w:cs="Arial"/>
                <w:b/>
                <w:sz w:val="18"/>
                <w:szCs w:val="18"/>
              </w:rPr>
            </w:pPr>
            <w:r w:rsidRPr="006A019D">
              <w:rPr>
                <w:rFonts w:ascii="Arial" w:hAnsi="Arial" w:cs="Arial"/>
                <w:b/>
                <w:sz w:val="18"/>
                <w:szCs w:val="18"/>
              </w:rPr>
              <w:t>.9 establish appropriate qualifications and training requirements for VTS operators, taking into consideration the type and level of services to be provided;</w:t>
            </w:r>
          </w:p>
        </w:tc>
        <w:tc>
          <w:tcPr>
            <w:tcW w:w="4819" w:type="dxa"/>
            <w:shd w:val="clear" w:color="auto" w:fill="D9D9D9" w:themeFill="background1" w:themeFillShade="D9"/>
          </w:tcPr>
          <w:p w14:paraId="5D56C0E2" w14:textId="15E75C35" w:rsidR="00802A8D" w:rsidRPr="006A019D" w:rsidRDefault="00802A8D" w:rsidP="00802A8D">
            <w:pPr>
              <w:rPr>
                <w:rFonts w:ascii="Arial" w:hAnsi="Arial" w:cs="Arial"/>
                <w:b/>
                <w:sz w:val="18"/>
                <w:szCs w:val="18"/>
              </w:rPr>
            </w:pPr>
            <w:r w:rsidRPr="006A019D">
              <w:rPr>
                <w:rFonts w:ascii="Arial" w:hAnsi="Arial" w:cs="Arial"/>
                <w:b/>
                <w:sz w:val="18"/>
                <w:szCs w:val="18"/>
              </w:rPr>
              <w:t xml:space="preserve">.2 ensure that the standards set by the competent authority for levels of services and </w:t>
            </w:r>
            <w:r w:rsidRPr="006A019D">
              <w:rPr>
                <w:rFonts w:ascii="Arial" w:hAnsi="Arial" w:cs="Arial"/>
                <w:b/>
                <w:sz w:val="18"/>
                <w:szCs w:val="18"/>
                <w:u w:val="single"/>
              </w:rPr>
              <w:t>operators</w:t>
            </w:r>
            <w:r w:rsidR="003D3EC0">
              <w:rPr>
                <w:rFonts w:ascii="Arial" w:hAnsi="Arial" w:cs="Arial"/>
                <w:b/>
                <w:sz w:val="18"/>
                <w:szCs w:val="18"/>
                <w:u w:val="single"/>
              </w:rPr>
              <w:t>’</w:t>
            </w:r>
            <w:r w:rsidRPr="006A019D">
              <w:rPr>
                <w:rFonts w:ascii="Arial" w:hAnsi="Arial" w:cs="Arial"/>
                <w:b/>
                <w:sz w:val="18"/>
                <w:szCs w:val="18"/>
                <w:u w:val="single"/>
              </w:rPr>
              <w:t xml:space="preserve"> qualifications</w:t>
            </w:r>
            <w:r w:rsidRPr="006A019D">
              <w:rPr>
                <w:rFonts w:ascii="Arial" w:hAnsi="Arial" w:cs="Arial"/>
                <w:b/>
                <w:sz w:val="18"/>
                <w:szCs w:val="18"/>
              </w:rPr>
              <w:t xml:space="preserve"> and equipment are met;</w:t>
            </w:r>
          </w:p>
        </w:tc>
        <w:tc>
          <w:tcPr>
            <w:tcW w:w="3402" w:type="dxa"/>
            <w:shd w:val="clear" w:color="auto" w:fill="D9D9D9" w:themeFill="background1" w:themeFillShade="D9"/>
          </w:tcPr>
          <w:p w14:paraId="64327325" w14:textId="77777777" w:rsidR="00802A8D" w:rsidRPr="006A019D" w:rsidRDefault="00802A8D" w:rsidP="00802A8D">
            <w:pPr>
              <w:rPr>
                <w:rFonts w:ascii="Arial" w:hAnsi="Arial" w:cs="Arial"/>
                <w:b/>
                <w:sz w:val="18"/>
                <w:szCs w:val="18"/>
              </w:rPr>
            </w:pPr>
            <w:r w:rsidRPr="006A019D">
              <w:rPr>
                <w:rFonts w:ascii="Arial" w:hAnsi="Arial" w:cs="Arial"/>
                <w:b/>
                <w:sz w:val="18"/>
                <w:szCs w:val="18"/>
              </w:rPr>
              <w:t>Guideline</w:t>
            </w:r>
            <w:r w:rsidRPr="006A019D">
              <w:rPr>
                <w:rFonts w:ascii="Arial" w:hAnsi="Arial" w:cs="Arial"/>
                <w:b/>
                <w:sz w:val="18"/>
                <w:szCs w:val="18"/>
              </w:rPr>
              <w:tab/>
              <w:t xml:space="preserve"> 1014 On accreditation of VTS training courses</w:t>
            </w:r>
          </w:p>
          <w:p w14:paraId="7E78327F" w14:textId="77777777" w:rsidR="00802A8D" w:rsidRPr="006A019D" w:rsidRDefault="00802A8D" w:rsidP="00802A8D">
            <w:pPr>
              <w:rPr>
                <w:rFonts w:ascii="Arial" w:hAnsi="Arial" w:cs="Arial"/>
                <w:b/>
                <w:sz w:val="18"/>
                <w:szCs w:val="18"/>
              </w:rPr>
            </w:pPr>
          </w:p>
          <w:p w14:paraId="64362D18" w14:textId="77777777" w:rsidR="00802A8D" w:rsidRPr="006A019D" w:rsidRDefault="00802A8D" w:rsidP="00802A8D">
            <w:pPr>
              <w:rPr>
                <w:rFonts w:ascii="Arial" w:hAnsi="Arial" w:cs="Arial"/>
                <w:b/>
                <w:sz w:val="18"/>
                <w:szCs w:val="18"/>
              </w:rPr>
            </w:pPr>
            <w:r w:rsidRPr="006A019D">
              <w:rPr>
                <w:rFonts w:ascii="Arial" w:hAnsi="Arial" w:cs="Arial"/>
                <w:b/>
                <w:sz w:val="18"/>
                <w:szCs w:val="18"/>
              </w:rPr>
              <w:t>Recommendation</w:t>
            </w:r>
            <w:r w:rsidRPr="006A019D">
              <w:rPr>
                <w:rFonts w:ascii="Arial" w:hAnsi="Arial" w:cs="Arial"/>
                <w:b/>
                <w:sz w:val="18"/>
                <w:szCs w:val="18"/>
              </w:rPr>
              <w:tab/>
              <w:t>V-103 On standards for training and certification of VTS Personnel and associated Model Courses</w:t>
            </w:r>
          </w:p>
          <w:p w14:paraId="0D6CCE69" w14:textId="77777777" w:rsidR="00802A8D" w:rsidRPr="006A019D" w:rsidRDefault="00802A8D" w:rsidP="00802A8D">
            <w:pPr>
              <w:rPr>
                <w:rFonts w:ascii="Arial" w:hAnsi="Arial" w:cs="Arial"/>
                <w:b/>
                <w:sz w:val="18"/>
                <w:szCs w:val="18"/>
              </w:rPr>
            </w:pPr>
          </w:p>
          <w:p w14:paraId="223739B5" w14:textId="77777777" w:rsidR="00802A8D" w:rsidRPr="006A019D" w:rsidRDefault="00802A8D" w:rsidP="00802A8D">
            <w:pPr>
              <w:rPr>
                <w:rFonts w:ascii="Arial" w:hAnsi="Arial" w:cs="Arial"/>
                <w:b/>
                <w:sz w:val="18"/>
                <w:szCs w:val="18"/>
              </w:rPr>
            </w:pPr>
            <w:r w:rsidRPr="006A019D">
              <w:rPr>
                <w:rFonts w:ascii="Arial" w:hAnsi="Arial" w:cs="Arial"/>
                <w:b/>
                <w:sz w:val="18"/>
                <w:szCs w:val="18"/>
              </w:rPr>
              <w:lastRenderedPageBreak/>
              <w:t>Guideline</w:t>
            </w:r>
            <w:r w:rsidRPr="006A019D">
              <w:rPr>
                <w:rFonts w:ascii="Arial" w:hAnsi="Arial" w:cs="Arial"/>
                <w:b/>
                <w:sz w:val="18"/>
                <w:szCs w:val="18"/>
              </w:rPr>
              <w:tab/>
              <w:t xml:space="preserve"> 1017 On the assessment of training requirements for existing VTS personnel, candidate VTS operators, revalidation of VTS operator certificates</w:t>
            </w:r>
          </w:p>
        </w:tc>
        <w:tc>
          <w:tcPr>
            <w:tcW w:w="3407" w:type="dxa"/>
          </w:tcPr>
          <w:p w14:paraId="3BADAAFF" w14:textId="77777777" w:rsidR="00802A8D" w:rsidRPr="006A019D" w:rsidRDefault="00802A8D" w:rsidP="00802A8D">
            <w:pPr>
              <w:rPr>
                <w:rFonts w:ascii="Arial" w:hAnsi="Arial" w:cs="Arial"/>
                <w:sz w:val="18"/>
                <w:szCs w:val="18"/>
              </w:rPr>
            </w:pPr>
          </w:p>
        </w:tc>
      </w:tr>
      <w:tr w:rsidR="00802A8D" w:rsidRPr="006A019D" w14:paraId="5B369F14" w14:textId="77777777" w:rsidTr="00802A8D">
        <w:tc>
          <w:tcPr>
            <w:tcW w:w="12010" w:type="dxa"/>
            <w:gridSpan w:val="3"/>
          </w:tcPr>
          <w:p w14:paraId="794CFF76" w14:textId="77777777" w:rsidR="00802A8D" w:rsidRPr="006A019D" w:rsidRDefault="00802A8D" w:rsidP="00802A8D">
            <w:pPr>
              <w:rPr>
                <w:rFonts w:ascii="Arial" w:hAnsi="Arial" w:cs="Arial"/>
                <w:sz w:val="18"/>
                <w:szCs w:val="18"/>
              </w:rPr>
            </w:pPr>
            <w:r w:rsidRPr="006A019D">
              <w:rPr>
                <w:rFonts w:ascii="Arial" w:hAnsi="Arial" w:cs="Arial"/>
                <w:sz w:val="18"/>
                <w:szCs w:val="18"/>
              </w:rPr>
              <w:lastRenderedPageBreak/>
              <w:t>Have appropriate qualifications and training requirements for VTS operators, taking into consideration the type of services to be provided, been determined?</w:t>
            </w:r>
          </w:p>
        </w:tc>
        <w:tc>
          <w:tcPr>
            <w:tcW w:w="3407" w:type="dxa"/>
          </w:tcPr>
          <w:p w14:paraId="19F15AD7" w14:textId="77777777" w:rsidR="00802A8D" w:rsidRPr="006A019D" w:rsidRDefault="00802A8D" w:rsidP="00802A8D">
            <w:pPr>
              <w:rPr>
                <w:rFonts w:ascii="Arial" w:hAnsi="Arial" w:cs="Arial"/>
                <w:sz w:val="18"/>
                <w:szCs w:val="18"/>
              </w:rPr>
            </w:pPr>
          </w:p>
        </w:tc>
      </w:tr>
      <w:tr w:rsidR="00802A8D" w:rsidRPr="006A019D" w14:paraId="02E87E14" w14:textId="77777777" w:rsidTr="00802A8D">
        <w:tc>
          <w:tcPr>
            <w:tcW w:w="12010" w:type="dxa"/>
            <w:gridSpan w:val="3"/>
          </w:tcPr>
          <w:p w14:paraId="5981AC37" w14:textId="77777777" w:rsidR="00802A8D" w:rsidRPr="006A019D" w:rsidRDefault="00802A8D" w:rsidP="00802A8D">
            <w:pPr>
              <w:rPr>
                <w:rFonts w:ascii="Arial" w:hAnsi="Arial" w:cs="Arial"/>
                <w:sz w:val="18"/>
                <w:szCs w:val="18"/>
              </w:rPr>
            </w:pPr>
            <w:r w:rsidRPr="006A019D">
              <w:rPr>
                <w:rFonts w:ascii="Arial" w:hAnsi="Arial" w:cs="Arial"/>
                <w:sz w:val="18"/>
                <w:szCs w:val="18"/>
              </w:rPr>
              <w:t>If yes:</w:t>
            </w:r>
          </w:p>
          <w:p w14:paraId="5EB88DAC" w14:textId="77777777" w:rsidR="00802A8D" w:rsidRPr="006A019D" w:rsidRDefault="00802A8D" w:rsidP="009E423C">
            <w:pPr>
              <w:numPr>
                <w:ilvl w:val="0"/>
                <w:numId w:val="26"/>
              </w:numPr>
              <w:ind w:left="284" w:hanging="284"/>
              <w:contextualSpacing/>
              <w:rPr>
                <w:rFonts w:ascii="Arial" w:hAnsi="Arial" w:cs="Arial"/>
                <w:sz w:val="18"/>
                <w:szCs w:val="18"/>
              </w:rPr>
            </w:pPr>
            <w:r w:rsidRPr="006A019D">
              <w:rPr>
                <w:rFonts w:ascii="Arial" w:hAnsi="Arial" w:cs="Arial"/>
                <w:sz w:val="18"/>
                <w:szCs w:val="18"/>
              </w:rPr>
              <w:t>Is this by policy, and/or</w:t>
            </w:r>
          </w:p>
          <w:p w14:paraId="691FFB90" w14:textId="77777777" w:rsidR="00802A8D" w:rsidRPr="006A019D" w:rsidRDefault="00802A8D" w:rsidP="009E423C">
            <w:pPr>
              <w:numPr>
                <w:ilvl w:val="0"/>
                <w:numId w:val="26"/>
              </w:numPr>
              <w:ind w:left="284" w:hanging="284"/>
              <w:contextualSpacing/>
              <w:rPr>
                <w:rFonts w:ascii="Arial" w:hAnsi="Arial" w:cs="Arial"/>
                <w:sz w:val="18"/>
                <w:szCs w:val="18"/>
              </w:rPr>
            </w:pPr>
            <w:r w:rsidRPr="006A019D">
              <w:rPr>
                <w:rFonts w:ascii="Arial" w:hAnsi="Arial" w:cs="Arial"/>
                <w:sz w:val="18"/>
                <w:szCs w:val="18"/>
              </w:rPr>
              <w:t>Law?</w:t>
            </w:r>
          </w:p>
        </w:tc>
        <w:tc>
          <w:tcPr>
            <w:tcW w:w="3407" w:type="dxa"/>
          </w:tcPr>
          <w:p w14:paraId="0B02BBBA" w14:textId="77777777" w:rsidR="00802A8D" w:rsidRPr="006A019D" w:rsidRDefault="00802A8D" w:rsidP="00802A8D">
            <w:pPr>
              <w:rPr>
                <w:rFonts w:ascii="Arial" w:hAnsi="Arial" w:cs="Arial"/>
                <w:sz w:val="18"/>
                <w:szCs w:val="18"/>
              </w:rPr>
            </w:pPr>
          </w:p>
        </w:tc>
      </w:tr>
      <w:tr w:rsidR="00802A8D" w:rsidRPr="006A019D" w14:paraId="1B68A218" w14:textId="77777777" w:rsidTr="00802A8D">
        <w:tc>
          <w:tcPr>
            <w:tcW w:w="12010" w:type="dxa"/>
            <w:gridSpan w:val="3"/>
          </w:tcPr>
          <w:p w14:paraId="2C397EE3" w14:textId="77777777" w:rsidR="00802A8D" w:rsidRPr="006A019D" w:rsidRDefault="00802A8D" w:rsidP="00802A8D">
            <w:pPr>
              <w:rPr>
                <w:rFonts w:ascii="Arial" w:hAnsi="Arial" w:cs="Arial"/>
                <w:sz w:val="18"/>
                <w:szCs w:val="18"/>
              </w:rPr>
            </w:pPr>
            <w:r w:rsidRPr="006A019D">
              <w:rPr>
                <w:rFonts w:ascii="Arial" w:hAnsi="Arial" w:cs="Arial"/>
                <w:sz w:val="18"/>
                <w:szCs w:val="18"/>
              </w:rPr>
              <w:t>Are training courses for VTS operators delivered by accredited training institutes in a manner consistent with Guideline 1014 On accreditation of VTS training courses?</w:t>
            </w:r>
          </w:p>
        </w:tc>
        <w:tc>
          <w:tcPr>
            <w:tcW w:w="3407" w:type="dxa"/>
          </w:tcPr>
          <w:p w14:paraId="34C59818" w14:textId="77777777" w:rsidR="00802A8D" w:rsidRPr="006A019D" w:rsidRDefault="00802A8D" w:rsidP="00802A8D">
            <w:pPr>
              <w:rPr>
                <w:rFonts w:ascii="Arial" w:hAnsi="Arial" w:cs="Arial"/>
                <w:sz w:val="18"/>
                <w:szCs w:val="18"/>
              </w:rPr>
            </w:pPr>
          </w:p>
        </w:tc>
      </w:tr>
      <w:tr w:rsidR="00802A8D" w:rsidRPr="006A019D" w14:paraId="77A5E17A" w14:textId="77777777" w:rsidTr="00802A8D">
        <w:tc>
          <w:tcPr>
            <w:tcW w:w="12010" w:type="dxa"/>
            <w:gridSpan w:val="3"/>
          </w:tcPr>
          <w:p w14:paraId="181F303D" w14:textId="77777777" w:rsidR="00802A8D" w:rsidRPr="006A019D" w:rsidRDefault="00802A8D" w:rsidP="00802A8D">
            <w:pPr>
              <w:rPr>
                <w:rFonts w:ascii="Arial" w:hAnsi="Arial" w:cs="Arial"/>
                <w:sz w:val="18"/>
                <w:szCs w:val="18"/>
              </w:rPr>
            </w:pPr>
            <w:r w:rsidRPr="006A019D">
              <w:rPr>
                <w:rFonts w:ascii="Arial" w:hAnsi="Arial" w:cs="Arial"/>
                <w:sz w:val="18"/>
                <w:szCs w:val="18"/>
              </w:rPr>
              <w:t>Are training courses consistent with Recommendation V-103 On standards for training and certification of VTS Personnel and associated Model Courses?</w:t>
            </w:r>
          </w:p>
        </w:tc>
        <w:tc>
          <w:tcPr>
            <w:tcW w:w="3407" w:type="dxa"/>
          </w:tcPr>
          <w:p w14:paraId="7F8A4C81" w14:textId="77777777" w:rsidR="00802A8D" w:rsidRPr="006A019D" w:rsidRDefault="00802A8D" w:rsidP="00802A8D">
            <w:pPr>
              <w:rPr>
                <w:rFonts w:ascii="Arial" w:hAnsi="Arial" w:cs="Arial"/>
                <w:sz w:val="18"/>
                <w:szCs w:val="18"/>
              </w:rPr>
            </w:pPr>
          </w:p>
        </w:tc>
      </w:tr>
      <w:tr w:rsidR="00802A8D" w:rsidRPr="006A019D" w14:paraId="0E0B5885" w14:textId="77777777" w:rsidTr="00802A8D">
        <w:tc>
          <w:tcPr>
            <w:tcW w:w="12010" w:type="dxa"/>
            <w:gridSpan w:val="3"/>
          </w:tcPr>
          <w:p w14:paraId="31C805D3" w14:textId="77777777" w:rsidR="00802A8D" w:rsidRPr="006A019D" w:rsidRDefault="00802A8D" w:rsidP="00802A8D">
            <w:pPr>
              <w:rPr>
                <w:rFonts w:ascii="Arial" w:hAnsi="Arial" w:cs="Arial"/>
                <w:sz w:val="18"/>
                <w:szCs w:val="18"/>
              </w:rPr>
            </w:pPr>
            <w:r w:rsidRPr="006A019D">
              <w:rPr>
                <w:rFonts w:ascii="Arial" w:hAnsi="Arial" w:cs="Arial"/>
                <w:sz w:val="18"/>
                <w:szCs w:val="18"/>
              </w:rPr>
              <w:t>Are the training requirements determined in a manner consistent with Guideline 1017 On the assessment of training requirements for existing VTS personnel, candidate VTS operators, and revalidation of VTS operator certificates?</w:t>
            </w:r>
          </w:p>
        </w:tc>
        <w:tc>
          <w:tcPr>
            <w:tcW w:w="3407" w:type="dxa"/>
          </w:tcPr>
          <w:p w14:paraId="619436E8" w14:textId="77777777" w:rsidR="00802A8D" w:rsidRPr="006A019D" w:rsidRDefault="00802A8D" w:rsidP="00802A8D">
            <w:pPr>
              <w:rPr>
                <w:rFonts w:ascii="Arial" w:hAnsi="Arial" w:cs="Arial"/>
                <w:sz w:val="18"/>
                <w:szCs w:val="18"/>
              </w:rPr>
            </w:pPr>
          </w:p>
        </w:tc>
      </w:tr>
      <w:tr w:rsidR="00802A8D" w:rsidRPr="006A019D" w14:paraId="46E55D0E" w14:textId="77777777" w:rsidTr="00802A8D">
        <w:tc>
          <w:tcPr>
            <w:tcW w:w="12010" w:type="dxa"/>
            <w:gridSpan w:val="3"/>
          </w:tcPr>
          <w:p w14:paraId="644FB1EB" w14:textId="77777777" w:rsidR="00802A8D" w:rsidRPr="006A019D" w:rsidRDefault="00802A8D" w:rsidP="00802A8D">
            <w:pPr>
              <w:rPr>
                <w:rFonts w:ascii="Arial" w:hAnsi="Arial" w:cs="Arial"/>
                <w:sz w:val="18"/>
                <w:szCs w:val="18"/>
              </w:rPr>
            </w:pPr>
          </w:p>
        </w:tc>
        <w:tc>
          <w:tcPr>
            <w:tcW w:w="3407" w:type="dxa"/>
          </w:tcPr>
          <w:p w14:paraId="606968C6" w14:textId="77777777" w:rsidR="00802A8D" w:rsidRPr="006A019D" w:rsidRDefault="00802A8D" w:rsidP="00802A8D">
            <w:pPr>
              <w:rPr>
                <w:rFonts w:ascii="Arial" w:hAnsi="Arial" w:cs="Arial"/>
                <w:sz w:val="18"/>
                <w:szCs w:val="18"/>
              </w:rPr>
            </w:pPr>
          </w:p>
        </w:tc>
      </w:tr>
      <w:tr w:rsidR="00802A8D" w:rsidRPr="006A019D" w14:paraId="7724F14B" w14:textId="77777777" w:rsidTr="00802A8D">
        <w:tc>
          <w:tcPr>
            <w:tcW w:w="3789" w:type="dxa"/>
            <w:shd w:val="clear" w:color="auto" w:fill="D9D9D9" w:themeFill="background1" w:themeFillShade="D9"/>
          </w:tcPr>
          <w:p w14:paraId="682FB5DB" w14:textId="77777777" w:rsidR="00802A8D" w:rsidRPr="006A019D" w:rsidRDefault="00802A8D" w:rsidP="00802A8D">
            <w:pPr>
              <w:rPr>
                <w:rFonts w:ascii="Arial" w:hAnsi="Arial" w:cs="Arial"/>
                <w:b/>
                <w:sz w:val="18"/>
                <w:szCs w:val="18"/>
              </w:rPr>
            </w:pPr>
            <w:r w:rsidRPr="006A019D">
              <w:rPr>
                <w:rFonts w:ascii="Arial" w:hAnsi="Arial" w:cs="Arial"/>
                <w:b/>
                <w:sz w:val="18"/>
                <w:szCs w:val="18"/>
              </w:rPr>
              <w:t>.10 ensure that provisions for the training of VTS operators are available;</w:t>
            </w:r>
          </w:p>
        </w:tc>
        <w:tc>
          <w:tcPr>
            <w:tcW w:w="4819" w:type="dxa"/>
            <w:shd w:val="clear" w:color="auto" w:fill="D9D9D9" w:themeFill="background1" w:themeFillShade="D9"/>
          </w:tcPr>
          <w:p w14:paraId="09606F40" w14:textId="77777777" w:rsidR="00802A8D" w:rsidRPr="006A019D" w:rsidRDefault="00802A8D" w:rsidP="00802A8D">
            <w:pPr>
              <w:rPr>
                <w:rFonts w:ascii="Arial" w:hAnsi="Arial" w:cs="Arial"/>
                <w:b/>
                <w:sz w:val="18"/>
                <w:szCs w:val="18"/>
              </w:rPr>
            </w:pPr>
            <w:r w:rsidRPr="006A019D">
              <w:rPr>
                <w:rFonts w:ascii="Arial" w:hAnsi="Arial" w:cs="Arial"/>
                <w:b/>
                <w:sz w:val="18"/>
                <w:szCs w:val="18"/>
              </w:rPr>
              <w:t xml:space="preserve">.2 ensure that the standards set by the competent authority for levels of services and </w:t>
            </w:r>
            <w:r w:rsidRPr="006A019D">
              <w:rPr>
                <w:rFonts w:ascii="Arial" w:hAnsi="Arial" w:cs="Arial"/>
                <w:b/>
                <w:sz w:val="18"/>
                <w:szCs w:val="18"/>
                <w:u w:val="single"/>
              </w:rPr>
              <w:t>operators qualifications</w:t>
            </w:r>
            <w:r w:rsidRPr="006A019D">
              <w:rPr>
                <w:rFonts w:ascii="Arial" w:hAnsi="Arial" w:cs="Arial"/>
                <w:b/>
                <w:sz w:val="18"/>
                <w:szCs w:val="18"/>
              </w:rPr>
              <w:t xml:space="preserve"> and equipment are met;</w:t>
            </w:r>
          </w:p>
        </w:tc>
        <w:tc>
          <w:tcPr>
            <w:tcW w:w="3402" w:type="dxa"/>
            <w:shd w:val="clear" w:color="auto" w:fill="D9D9D9" w:themeFill="background1" w:themeFillShade="D9"/>
          </w:tcPr>
          <w:p w14:paraId="539891D0" w14:textId="77777777" w:rsidR="00802A8D" w:rsidRPr="006A019D" w:rsidRDefault="00802A8D" w:rsidP="00802A8D">
            <w:pPr>
              <w:rPr>
                <w:rFonts w:ascii="Arial" w:hAnsi="Arial" w:cs="Arial"/>
                <w:b/>
                <w:sz w:val="18"/>
                <w:szCs w:val="18"/>
              </w:rPr>
            </w:pPr>
          </w:p>
        </w:tc>
        <w:tc>
          <w:tcPr>
            <w:tcW w:w="3407" w:type="dxa"/>
          </w:tcPr>
          <w:p w14:paraId="1F1EAECF" w14:textId="77777777" w:rsidR="00802A8D" w:rsidRPr="006A019D" w:rsidRDefault="00802A8D" w:rsidP="00802A8D">
            <w:pPr>
              <w:rPr>
                <w:rFonts w:ascii="Arial" w:hAnsi="Arial" w:cs="Arial"/>
                <w:sz w:val="18"/>
                <w:szCs w:val="18"/>
              </w:rPr>
            </w:pPr>
          </w:p>
        </w:tc>
      </w:tr>
      <w:tr w:rsidR="00802A8D" w:rsidRPr="006A019D" w14:paraId="4C65E3F2" w14:textId="77777777" w:rsidTr="00802A8D">
        <w:tc>
          <w:tcPr>
            <w:tcW w:w="12010" w:type="dxa"/>
            <w:gridSpan w:val="3"/>
          </w:tcPr>
          <w:p w14:paraId="5F49CFFE" w14:textId="77777777" w:rsidR="00802A8D" w:rsidRPr="006A019D" w:rsidRDefault="00802A8D" w:rsidP="00802A8D">
            <w:pPr>
              <w:rPr>
                <w:rFonts w:ascii="Arial" w:hAnsi="Arial" w:cs="Arial"/>
                <w:sz w:val="18"/>
                <w:szCs w:val="18"/>
              </w:rPr>
            </w:pPr>
          </w:p>
        </w:tc>
        <w:tc>
          <w:tcPr>
            <w:tcW w:w="3407" w:type="dxa"/>
          </w:tcPr>
          <w:p w14:paraId="2DBD25F5" w14:textId="77777777" w:rsidR="00802A8D" w:rsidRPr="006A019D" w:rsidRDefault="00802A8D" w:rsidP="00802A8D">
            <w:pPr>
              <w:rPr>
                <w:rFonts w:ascii="Arial" w:hAnsi="Arial" w:cs="Arial"/>
                <w:sz w:val="18"/>
                <w:szCs w:val="18"/>
              </w:rPr>
            </w:pPr>
          </w:p>
        </w:tc>
      </w:tr>
      <w:tr w:rsidR="00802A8D" w:rsidRPr="006A019D" w14:paraId="1F20D616" w14:textId="77777777" w:rsidTr="00802A8D">
        <w:tc>
          <w:tcPr>
            <w:tcW w:w="3789" w:type="dxa"/>
            <w:shd w:val="clear" w:color="auto" w:fill="D9D9D9" w:themeFill="background1" w:themeFillShade="D9"/>
          </w:tcPr>
          <w:p w14:paraId="7BE6A0BD" w14:textId="77777777" w:rsidR="00802A8D" w:rsidRPr="006A019D" w:rsidRDefault="00802A8D" w:rsidP="00802A8D">
            <w:pPr>
              <w:rPr>
                <w:rFonts w:ascii="Arial" w:hAnsi="Arial" w:cs="Arial"/>
                <w:b/>
                <w:sz w:val="18"/>
                <w:szCs w:val="18"/>
              </w:rPr>
            </w:pPr>
            <w:r w:rsidRPr="006A019D">
              <w:rPr>
                <w:rFonts w:ascii="Arial" w:hAnsi="Arial" w:cs="Arial"/>
                <w:b/>
                <w:sz w:val="18"/>
                <w:szCs w:val="18"/>
              </w:rPr>
              <w:t>.11 instruct the VTS authority to operate the VTS in accordance with relevant IMO resolutions;</w:t>
            </w:r>
          </w:p>
        </w:tc>
        <w:tc>
          <w:tcPr>
            <w:tcW w:w="4819" w:type="dxa"/>
            <w:shd w:val="clear" w:color="auto" w:fill="D9D9D9" w:themeFill="background1" w:themeFillShade="D9"/>
          </w:tcPr>
          <w:p w14:paraId="59B16D17" w14:textId="77777777" w:rsidR="00802A8D" w:rsidRPr="006A019D" w:rsidRDefault="00802A8D" w:rsidP="00802A8D">
            <w:pPr>
              <w:rPr>
                <w:rFonts w:ascii="Arial" w:hAnsi="Arial" w:cs="Arial"/>
                <w:b/>
                <w:sz w:val="18"/>
                <w:szCs w:val="18"/>
              </w:rPr>
            </w:pPr>
            <w:r w:rsidRPr="006A019D">
              <w:rPr>
                <w:rFonts w:ascii="Arial" w:hAnsi="Arial" w:cs="Arial"/>
                <w:b/>
                <w:sz w:val="18"/>
                <w:szCs w:val="18"/>
              </w:rPr>
              <w:t>.3 ensure that the VTS is operated in conformity with relevant IMO resolutions;</w:t>
            </w:r>
          </w:p>
        </w:tc>
        <w:tc>
          <w:tcPr>
            <w:tcW w:w="3402" w:type="dxa"/>
            <w:shd w:val="clear" w:color="auto" w:fill="D9D9D9" w:themeFill="background1" w:themeFillShade="D9"/>
          </w:tcPr>
          <w:p w14:paraId="06B30412" w14:textId="77777777" w:rsidR="00802A8D" w:rsidRPr="006A019D" w:rsidRDefault="00802A8D" w:rsidP="00802A8D">
            <w:pPr>
              <w:rPr>
                <w:rFonts w:ascii="Arial" w:hAnsi="Arial" w:cs="Arial"/>
                <w:b/>
                <w:sz w:val="18"/>
                <w:szCs w:val="18"/>
              </w:rPr>
            </w:pPr>
          </w:p>
        </w:tc>
        <w:tc>
          <w:tcPr>
            <w:tcW w:w="3407" w:type="dxa"/>
          </w:tcPr>
          <w:p w14:paraId="1CAFCB8E" w14:textId="77777777" w:rsidR="00802A8D" w:rsidRPr="006A019D" w:rsidRDefault="00802A8D" w:rsidP="00802A8D">
            <w:pPr>
              <w:rPr>
                <w:rFonts w:ascii="Arial" w:hAnsi="Arial" w:cs="Arial"/>
                <w:sz w:val="18"/>
                <w:szCs w:val="18"/>
              </w:rPr>
            </w:pPr>
          </w:p>
        </w:tc>
      </w:tr>
      <w:tr w:rsidR="00802A8D" w:rsidRPr="006A019D" w14:paraId="6FDA89BF" w14:textId="77777777" w:rsidTr="00802A8D">
        <w:tc>
          <w:tcPr>
            <w:tcW w:w="12010" w:type="dxa"/>
            <w:gridSpan w:val="3"/>
          </w:tcPr>
          <w:p w14:paraId="49C1D91E" w14:textId="77777777" w:rsidR="00802A8D" w:rsidRPr="006A019D" w:rsidRDefault="00802A8D" w:rsidP="00802A8D">
            <w:pPr>
              <w:rPr>
                <w:rFonts w:ascii="Arial" w:hAnsi="Arial" w:cs="Arial"/>
                <w:sz w:val="18"/>
                <w:szCs w:val="18"/>
              </w:rPr>
            </w:pPr>
          </w:p>
        </w:tc>
        <w:tc>
          <w:tcPr>
            <w:tcW w:w="3407" w:type="dxa"/>
          </w:tcPr>
          <w:p w14:paraId="2CB3268C" w14:textId="77777777" w:rsidR="00802A8D" w:rsidRPr="006A019D" w:rsidRDefault="00802A8D" w:rsidP="00802A8D">
            <w:pPr>
              <w:rPr>
                <w:rFonts w:ascii="Arial" w:hAnsi="Arial" w:cs="Arial"/>
                <w:sz w:val="18"/>
                <w:szCs w:val="18"/>
              </w:rPr>
            </w:pPr>
          </w:p>
        </w:tc>
      </w:tr>
      <w:tr w:rsidR="00802A8D" w:rsidRPr="006A019D" w14:paraId="59315114" w14:textId="77777777" w:rsidTr="00802A8D">
        <w:tc>
          <w:tcPr>
            <w:tcW w:w="3789" w:type="dxa"/>
            <w:shd w:val="clear" w:color="auto" w:fill="D9D9D9" w:themeFill="background1" w:themeFillShade="D9"/>
          </w:tcPr>
          <w:p w14:paraId="2DE349C4" w14:textId="77777777" w:rsidR="00802A8D" w:rsidRPr="006A019D" w:rsidRDefault="00802A8D" w:rsidP="00802A8D">
            <w:pPr>
              <w:rPr>
                <w:rFonts w:ascii="Arial" w:hAnsi="Arial" w:cs="Arial"/>
                <w:b/>
                <w:sz w:val="18"/>
                <w:szCs w:val="18"/>
              </w:rPr>
            </w:pPr>
            <w:r w:rsidRPr="006A019D">
              <w:rPr>
                <w:rFonts w:ascii="Arial" w:hAnsi="Arial" w:cs="Arial"/>
                <w:b/>
                <w:sz w:val="18"/>
                <w:szCs w:val="18"/>
              </w:rPr>
              <w:t>.12 establish a policy with respect to violations of VTS regulatory requirements, and ensure that this policy is consistent with national law. This policy should consider the consequences of technical failures, and due consideration should be given to extraordinary circumstances that result.</w:t>
            </w:r>
          </w:p>
        </w:tc>
        <w:tc>
          <w:tcPr>
            <w:tcW w:w="4819" w:type="dxa"/>
            <w:shd w:val="clear" w:color="auto" w:fill="D9D9D9" w:themeFill="background1" w:themeFillShade="D9"/>
          </w:tcPr>
          <w:p w14:paraId="0391B4E8" w14:textId="77777777" w:rsidR="00802A8D" w:rsidRPr="006A019D" w:rsidRDefault="00802A8D" w:rsidP="00802A8D">
            <w:pPr>
              <w:rPr>
                <w:rFonts w:ascii="Arial" w:hAnsi="Arial" w:cs="Arial"/>
                <w:b/>
                <w:sz w:val="18"/>
                <w:szCs w:val="18"/>
              </w:rPr>
            </w:pPr>
          </w:p>
        </w:tc>
        <w:tc>
          <w:tcPr>
            <w:tcW w:w="3402" w:type="dxa"/>
            <w:shd w:val="clear" w:color="auto" w:fill="D9D9D9" w:themeFill="background1" w:themeFillShade="D9"/>
          </w:tcPr>
          <w:p w14:paraId="07D5CD73" w14:textId="77777777" w:rsidR="00802A8D" w:rsidRPr="006A019D" w:rsidRDefault="00802A8D" w:rsidP="00802A8D">
            <w:pPr>
              <w:rPr>
                <w:rFonts w:ascii="Arial" w:hAnsi="Arial" w:cs="Arial"/>
                <w:b/>
                <w:sz w:val="18"/>
                <w:szCs w:val="18"/>
              </w:rPr>
            </w:pPr>
          </w:p>
        </w:tc>
        <w:tc>
          <w:tcPr>
            <w:tcW w:w="3407" w:type="dxa"/>
          </w:tcPr>
          <w:p w14:paraId="30376BDA" w14:textId="77777777" w:rsidR="00802A8D" w:rsidRPr="006A019D" w:rsidRDefault="00802A8D" w:rsidP="00802A8D">
            <w:pPr>
              <w:rPr>
                <w:rFonts w:ascii="Arial" w:hAnsi="Arial" w:cs="Arial"/>
                <w:sz w:val="18"/>
                <w:szCs w:val="18"/>
              </w:rPr>
            </w:pPr>
          </w:p>
        </w:tc>
      </w:tr>
      <w:tr w:rsidR="00802A8D" w:rsidRPr="006A019D" w14:paraId="474AF47A" w14:textId="77777777" w:rsidTr="00802A8D">
        <w:tc>
          <w:tcPr>
            <w:tcW w:w="12010" w:type="dxa"/>
            <w:gridSpan w:val="3"/>
            <w:shd w:val="clear" w:color="auto" w:fill="auto"/>
          </w:tcPr>
          <w:p w14:paraId="54003FA9" w14:textId="77777777" w:rsidR="00802A8D" w:rsidRPr="006A019D" w:rsidRDefault="00802A8D" w:rsidP="00802A8D">
            <w:pPr>
              <w:rPr>
                <w:rFonts w:ascii="Arial" w:hAnsi="Arial" w:cs="Arial"/>
                <w:b/>
                <w:sz w:val="18"/>
                <w:szCs w:val="18"/>
              </w:rPr>
            </w:pPr>
          </w:p>
        </w:tc>
        <w:tc>
          <w:tcPr>
            <w:tcW w:w="3407" w:type="dxa"/>
            <w:shd w:val="clear" w:color="auto" w:fill="auto"/>
          </w:tcPr>
          <w:p w14:paraId="2897169B" w14:textId="77777777" w:rsidR="00802A8D" w:rsidRPr="006A019D" w:rsidRDefault="00802A8D" w:rsidP="00802A8D">
            <w:pPr>
              <w:rPr>
                <w:rFonts w:ascii="Arial" w:hAnsi="Arial" w:cs="Arial"/>
                <w:sz w:val="18"/>
                <w:szCs w:val="18"/>
              </w:rPr>
            </w:pPr>
          </w:p>
        </w:tc>
      </w:tr>
      <w:tr w:rsidR="00802A8D" w:rsidRPr="006A019D" w14:paraId="7CD42B3B" w14:textId="77777777" w:rsidTr="00802A8D">
        <w:tc>
          <w:tcPr>
            <w:tcW w:w="3789" w:type="dxa"/>
            <w:shd w:val="clear" w:color="auto" w:fill="D9D9D9" w:themeFill="background1" w:themeFillShade="D9"/>
          </w:tcPr>
          <w:p w14:paraId="2191C0B1" w14:textId="77777777" w:rsidR="00802A8D" w:rsidRPr="006A019D" w:rsidRDefault="00802A8D" w:rsidP="00802A8D">
            <w:pPr>
              <w:rPr>
                <w:rFonts w:ascii="Arial" w:hAnsi="Arial" w:cs="Arial"/>
                <w:b/>
                <w:sz w:val="18"/>
                <w:szCs w:val="18"/>
              </w:rPr>
            </w:pPr>
          </w:p>
        </w:tc>
        <w:tc>
          <w:tcPr>
            <w:tcW w:w="4819" w:type="dxa"/>
            <w:shd w:val="clear" w:color="auto" w:fill="D9D9D9" w:themeFill="background1" w:themeFillShade="D9"/>
          </w:tcPr>
          <w:p w14:paraId="6F9A0E01" w14:textId="77777777" w:rsidR="00802A8D" w:rsidRPr="006A019D" w:rsidRDefault="00802A8D" w:rsidP="00802A8D">
            <w:pPr>
              <w:rPr>
                <w:rFonts w:ascii="Arial" w:hAnsi="Arial" w:cs="Arial"/>
                <w:b/>
                <w:sz w:val="18"/>
                <w:szCs w:val="18"/>
              </w:rPr>
            </w:pPr>
            <w:r w:rsidRPr="006A019D">
              <w:rPr>
                <w:rFonts w:ascii="Arial" w:hAnsi="Arial" w:cs="Arial"/>
                <w:b/>
                <w:sz w:val="18"/>
                <w:szCs w:val="18"/>
              </w:rPr>
              <w:t>.4 ensure that the VTS operations are harmonized with, where appropriate, ship reporting and routeing measures, aids to navigation, pilotage and port operations;</w:t>
            </w:r>
          </w:p>
        </w:tc>
        <w:tc>
          <w:tcPr>
            <w:tcW w:w="3402" w:type="dxa"/>
            <w:shd w:val="clear" w:color="auto" w:fill="D9D9D9" w:themeFill="background1" w:themeFillShade="D9"/>
          </w:tcPr>
          <w:p w14:paraId="0418360D" w14:textId="77777777" w:rsidR="00802A8D" w:rsidRPr="006A019D" w:rsidRDefault="00802A8D" w:rsidP="00802A8D">
            <w:pPr>
              <w:rPr>
                <w:rFonts w:ascii="Arial" w:hAnsi="Arial" w:cs="Arial"/>
                <w:b/>
                <w:sz w:val="18"/>
                <w:szCs w:val="18"/>
              </w:rPr>
            </w:pPr>
          </w:p>
        </w:tc>
        <w:tc>
          <w:tcPr>
            <w:tcW w:w="3407" w:type="dxa"/>
          </w:tcPr>
          <w:p w14:paraId="2FDE439A" w14:textId="77777777" w:rsidR="00802A8D" w:rsidRPr="006A019D" w:rsidRDefault="00802A8D" w:rsidP="00802A8D">
            <w:pPr>
              <w:rPr>
                <w:rFonts w:ascii="Arial" w:hAnsi="Arial" w:cs="Arial"/>
                <w:sz w:val="18"/>
                <w:szCs w:val="18"/>
              </w:rPr>
            </w:pPr>
          </w:p>
        </w:tc>
      </w:tr>
      <w:tr w:rsidR="00802A8D" w:rsidRPr="006A019D" w14:paraId="5516A654" w14:textId="77777777" w:rsidTr="00802A8D">
        <w:tc>
          <w:tcPr>
            <w:tcW w:w="12010" w:type="dxa"/>
            <w:gridSpan w:val="3"/>
          </w:tcPr>
          <w:p w14:paraId="728B70CA" w14:textId="77777777" w:rsidR="00802A8D" w:rsidRPr="006A019D" w:rsidRDefault="00802A8D" w:rsidP="00802A8D">
            <w:pPr>
              <w:rPr>
                <w:rFonts w:ascii="Arial" w:hAnsi="Arial" w:cs="Arial"/>
                <w:sz w:val="18"/>
                <w:szCs w:val="18"/>
              </w:rPr>
            </w:pPr>
          </w:p>
        </w:tc>
        <w:tc>
          <w:tcPr>
            <w:tcW w:w="3407" w:type="dxa"/>
          </w:tcPr>
          <w:p w14:paraId="6A72E70C" w14:textId="77777777" w:rsidR="00802A8D" w:rsidRPr="006A019D" w:rsidRDefault="00802A8D" w:rsidP="00802A8D">
            <w:pPr>
              <w:rPr>
                <w:rFonts w:ascii="Arial" w:hAnsi="Arial" w:cs="Arial"/>
                <w:sz w:val="18"/>
                <w:szCs w:val="18"/>
              </w:rPr>
            </w:pPr>
          </w:p>
        </w:tc>
      </w:tr>
      <w:tr w:rsidR="00802A8D" w:rsidRPr="006A019D" w14:paraId="795B51C8" w14:textId="77777777" w:rsidTr="00802A8D">
        <w:tc>
          <w:tcPr>
            <w:tcW w:w="3789" w:type="dxa"/>
            <w:shd w:val="clear" w:color="auto" w:fill="D9D9D9" w:themeFill="background1" w:themeFillShade="D9"/>
          </w:tcPr>
          <w:p w14:paraId="60F7BEBA" w14:textId="77777777" w:rsidR="00802A8D" w:rsidRPr="006A019D" w:rsidRDefault="00802A8D" w:rsidP="00802A8D">
            <w:pPr>
              <w:rPr>
                <w:rFonts w:ascii="Arial" w:hAnsi="Arial" w:cs="Arial"/>
                <w:b/>
                <w:sz w:val="18"/>
                <w:szCs w:val="18"/>
              </w:rPr>
            </w:pPr>
          </w:p>
        </w:tc>
        <w:tc>
          <w:tcPr>
            <w:tcW w:w="4819" w:type="dxa"/>
            <w:shd w:val="clear" w:color="auto" w:fill="D9D9D9" w:themeFill="background1" w:themeFillShade="D9"/>
          </w:tcPr>
          <w:p w14:paraId="1B5CDA16" w14:textId="77777777" w:rsidR="00802A8D" w:rsidRPr="006A019D" w:rsidRDefault="00802A8D" w:rsidP="00802A8D">
            <w:pPr>
              <w:rPr>
                <w:rFonts w:ascii="Arial" w:hAnsi="Arial" w:cs="Arial"/>
                <w:b/>
                <w:sz w:val="18"/>
                <w:szCs w:val="18"/>
              </w:rPr>
            </w:pPr>
            <w:r w:rsidRPr="006A019D">
              <w:rPr>
                <w:rFonts w:ascii="Arial" w:hAnsi="Arial" w:cs="Arial"/>
                <w:b/>
                <w:sz w:val="18"/>
                <w:szCs w:val="18"/>
              </w:rPr>
              <w:t>.5 consider, where appropriate, the participation of the pilot both as a user and provider of</w:t>
            </w:r>
          </w:p>
          <w:p w14:paraId="542742C7" w14:textId="77777777" w:rsidR="00802A8D" w:rsidRPr="006A019D" w:rsidRDefault="00802A8D" w:rsidP="00802A8D">
            <w:pPr>
              <w:rPr>
                <w:rFonts w:ascii="Arial" w:hAnsi="Arial" w:cs="Arial"/>
                <w:b/>
                <w:sz w:val="18"/>
                <w:szCs w:val="18"/>
              </w:rPr>
            </w:pPr>
            <w:proofErr w:type="gramStart"/>
            <w:r w:rsidRPr="006A019D">
              <w:rPr>
                <w:rFonts w:ascii="Arial" w:hAnsi="Arial" w:cs="Arial"/>
                <w:b/>
                <w:sz w:val="18"/>
                <w:szCs w:val="18"/>
              </w:rPr>
              <w:t>information</w:t>
            </w:r>
            <w:proofErr w:type="gramEnd"/>
          </w:p>
        </w:tc>
        <w:tc>
          <w:tcPr>
            <w:tcW w:w="3402" w:type="dxa"/>
            <w:shd w:val="clear" w:color="auto" w:fill="D9D9D9" w:themeFill="background1" w:themeFillShade="D9"/>
          </w:tcPr>
          <w:p w14:paraId="01399C65" w14:textId="77777777" w:rsidR="00802A8D" w:rsidRPr="006A019D" w:rsidRDefault="00802A8D" w:rsidP="00802A8D">
            <w:pPr>
              <w:rPr>
                <w:rFonts w:ascii="Arial" w:hAnsi="Arial" w:cs="Arial"/>
                <w:b/>
                <w:sz w:val="18"/>
                <w:szCs w:val="18"/>
              </w:rPr>
            </w:pPr>
          </w:p>
        </w:tc>
        <w:tc>
          <w:tcPr>
            <w:tcW w:w="3407" w:type="dxa"/>
          </w:tcPr>
          <w:p w14:paraId="1A3188D7" w14:textId="77777777" w:rsidR="00802A8D" w:rsidRPr="006A019D" w:rsidRDefault="00802A8D" w:rsidP="00802A8D">
            <w:pPr>
              <w:rPr>
                <w:rFonts w:ascii="Arial" w:hAnsi="Arial" w:cs="Arial"/>
                <w:sz w:val="18"/>
                <w:szCs w:val="18"/>
              </w:rPr>
            </w:pPr>
          </w:p>
        </w:tc>
      </w:tr>
      <w:tr w:rsidR="00802A8D" w:rsidRPr="006A019D" w14:paraId="3E23AECC" w14:textId="77777777" w:rsidTr="00802A8D">
        <w:tc>
          <w:tcPr>
            <w:tcW w:w="12010" w:type="dxa"/>
            <w:gridSpan w:val="3"/>
          </w:tcPr>
          <w:p w14:paraId="3F5D5B68" w14:textId="77777777" w:rsidR="00802A8D" w:rsidRPr="006A019D" w:rsidRDefault="00802A8D" w:rsidP="00802A8D">
            <w:pPr>
              <w:rPr>
                <w:rFonts w:ascii="Arial" w:hAnsi="Arial" w:cs="Arial"/>
                <w:sz w:val="18"/>
                <w:szCs w:val="18"/>
              </w:rPr>
            </w:pPr>
          </w:p>
        </w:tc>
        <w:tc>
          <w:tcPr>
            <w:tcW w:w="3407" w:type="dxa"/>
          </w:tcPr>
          <w:p w14:paraId="7B887CAB" w14:textId="77777777" w:rsidR="00802A8D" w:rsidRPr="006A019D" w:rsidRDefault="00802A8D" w:rsidP="00802A8D">
            <w:pPr>
              <w:rPr>
                <w:rFonts w:ascii="Arial" w:hAnsi="Arial" w:cs="Arial"/>
                <w:sz w:val="18"/>
                <w:szCs w:val="18"/>
              </w:rPr>
            </w:pPr>
          </w:p>
        </w:tc>
      </w:tr>
      <w:tr w:rsidR="00802A8D" w:rsidRPr="006A019D" w14:paraId="7C14E589" w14:textId="77777777" w:rsidTr="00802A8D">
        <w:tc>
          <w:tcPr>
            <w:tcW w:w="3789" w:type="dxa"/>
            <w:shd w:val="clear" w:color="auto" w:fill="D9D9D9" w:themeFill="background1" w:themeFillShade="D9"/>
          </w:tcPr>
          <w:p w14:paraId="79F5998E" w14:textId="77777777" w:rsidR="00802A8D" w:rsidRPr="006A019D" w:rsidRDefault="00802A8D" w:rsidP="00802A8D">
            <w:pPr>
              <w:rPr>
                <w:rFonts w:ascii="Arial" w:hAnsi="Arial" w:cs="Arial"/>
                <w:b/>
                <w:sz w:val="18"/>
                <w:szCs w:val="18"/>
              </w:rPr>
            </w:pPr>
          </w:p>
        </w:tc>
        <w:tc>
          <w:tcPr>
            <w:tcW w:w="4819" w:type="dxa"/>
            <w:shd w:val="clear" w:color="auto" w:fill="D9D9D9" w:themeFill="background1" w:themeFillShade="D9"/>
          </w:tcPr>
          <w:p w14:paraId="5E10C76F" w14:textId="77777777" w:rsidR="00802A8D" w:rsidRPr="006A019D" w:rsidRDefault="00802A8D" w:rsidP="00802A8D">
            <w:pPr>
              <w:rPr>
                <w:rFonts w:ascii="Arial" w:hAnsi="Arial" w:cs="Arial"/>
                <w:b/>
                <w:sz w:val="18"/>
                <w:szCs w:val="18"/>
              </w:rPr>
            </w:pPr>
            <w:r w:rsidRPr="006A019D">
              <w:rPr>
                <w:rFonts w:ascii="Arial" w:hAnsi="Arial" w:cs="Arial"/>
                <w:b/>
                <w:sz w:val="18"/>
                <w:szCs w:val="18"/>
              </w:rPr>
              <w:t>.6 ensure that a continuous listening watch on the designated radio frequencies is kept and that all published services are available during the operational hours of the VTS;</w:t>
            </w:r>
          </w:p>
        </w:tc>
        <w:tc>
          <w:tcPr>
            <w:tcW w:w="3402" w:type="dxa"/>
            <w:shd w:val="clear" w:color="auto" w:fill="D9D9D9" w:themeFill="background1" w:themeFillShade="D9"/>
          </w:tcPr>
          <w:p w14:paraId="44BFC810" w14:textId="77777777" w:rsidR="00802A8D" w:rsidRPr="006A019D" w:rsidRDefault="00802A8D" w:rsidP="00802A8D">
            <w:pPr>
              <w:rPr>
                <w:rFonts w:ascii="Arial" w:hAnsi="Arial" w:cs="Arial"/>
                <w:b/>
                <w:sz w:val="18"/>
                <w:szCs w:val="18"/>
              </w:rPr>
            </w:pPr>
          </w:p>
        </w:tc>
        <w:tc>
          <w:tcPr>
            <w:tcW w:w="3407" w:type="dxa"/>
          </w:tcPr>
          <w:p w14:paraId="0C6AE662" w14:textId="77777777" w:rsidR="00802A8D" w:rsidRPr="006A019D" w:rsidRDefault="00802A8D" w:rsidP="00802A8D">
            <w:pPr>
              <w:rPr>
                <w:rFonts w:ascii="Arial" w:hAnsi="Arial" w:cs="Arial"/>
                <w:sz w:val="18"/>
                <w:szCs w:val="18"/>
              </w:rPr>
            </w:pPr>
          </w:p>
        </w:tc>
      </w:tr>
      <w:tr w:rsidR="00802A8D" w:rsidRPr="006A019D" w14:paraId="468151C4" w14:textId="77777777" w:rsidTr="00802A8D">
        <w:tc>
          <w:tcPr>
            <w:tcW w:w="12010" w:type="dxa"/>
            <w:gridSpan w:val="3"/>
          </w:tcPr>
          <w:p w14:paraId="48B6B1DA" w14:textId="77777777" w:rsidR="00802A8D" w:rsidRPr="006A019D" w:rsidRDefault="00802A8D" w:rsidP="00802A8D">
            <w:pPr>
              <w:rPr>
                <w:rFonts w:ascii="Arial" w:hAnsi="Arial" w:cs="Arial"/>
                <w:sz w:val="18"/>
                <w:szCs w:val="18"/>
              </w:rPr>
            </w:pPr>
          </w:p>
        </w:tc>
        <w:tc>
          <w:tcPr>
            <w:tcW w:w="3407" w:type="dxa"/>
          </w:tcPr>
          <w:p w14:paraId="23D1E66B" w14:textId="77777777" w:rsidR="00802A8D" w:rsidRPr="006A019D" w:rsidRDefault="00802A8D" w:rsidP="00802A8D">
            <w:pPr>
              <w:rPr>
                <w:rFonts w:ascii="Arial" w:hAnsi="Arial" w:cs="Arial"/>
                <w:sz w:val="18"/>
                <w:szCs w:val="18"/>
              </w:rPr>
            </w:pPr>
          </w:p>
        </w:tc>
      </w:tr>
      <w:tr w:rsidR="00802A8D" w:rsidRPr="006A019D" w14:paraId="36B3E515" w14:textId="77777777" w:rsidTr="00802A8D">
        <w:tc>
          <w:tcPr>
            <w:tcW w:w="3789" w:type="dxa"/>
            <w:shd w:val="clear" w:color="auto" w:fill="D9D9D9" w:themeFill="background1" w:themeFillShade="D9"/>
          </w:tcPr>
          <w:p w14:paraId="6A2A9D33" w14:textId="77777777" w:rsidR="00802A8D" w:rsidRPr="006A019D" w:rsidRDefault="00802A8D" w:rsidP="00802A8D">
            <w:pPr>
              <w:rPr>
                <w:rFonts w:ascii="Arial" w:hAnsi="Arial" w:cs="Arial"/>
                <w:b/>
                <w:sz w:val="18"/>
                <w:szCs w:val="18"/>
              </w:rPr>
            </w:pPr>
          </w:p>
        </w:tc>
        <w:tc>
          <w:tcPr>
            <w:tcW w:w="4819" w:type="dxa"/>
            <w:shd w:val="clear" w:color="auto" w:fill="D9D9D9" w:themeFill="background1" w:themeFillShade="D9"/>
          </w:tcPr>
          <w:p w14:paraId="7FDD94ED" w14:textId="77777777" w:rsidR="00802A8D" w:rsidRPr="006A019D" w:rsidRDefault="00802A8D" w:rsidP="00802A8D">
            <w:pPr>
              <w:rPr>
                <w:rFonts w:ascii="Arial" w:hAnsi="Arial" w:cs="Arial"/>
                <w:b/>
                <w:sz w:val="18"/>
                <w:szCs w:val="18"/>
              </w:rPr>
            </w:pPr>
            <w:r w:rsidRPr="006A019D">
              <w:rPr>
                <w:rFonts w:ascii="Arial" w:hAnsi="Arial" w:cs="Arial"/>
                <w:b/>
                <w:sz w:val="18"/>
                <w:szCs w:val="18"/>
              </w:rPr>
              <w:t>.7 ensure that operating procedures for routine and emergency situations are established;</w:t>
            </w:r>
          </w:p>
        </w:tc>
        <w:tc>
          <w:tcPr>
            <w:tcW w:w="3402" w:type="dxa"/>
            <w:shd w:val="clear" w:color="auto" w:fill="D9D9D9" w:themeFill="background1" w:themeFillShade="D9"/>
          </w:tcPr>
          <w:p w14:paraId="72A73B69" w14:textId="77777777" w:rsidR="00802A8D" w:rsidRPr="006A019D" w:rsidRDefault="00802A8D" w:rsidP="00802A8D">
            <w:pPr>
              <w:rPr>
                <w:rFonts w:ascii="Arial" w:hAnsi="Arial" w:cs="Arial"/>
                <w:b/>
                <w:sz w:val="18"/>
                <w:szCs w:val="18"/>
              </w:rPr>
            </w:pPr>
            <w:r w:rsidRPr="006A019D">
              <w:rPr>
                <w:rFonts w:ascii="Arial" w:hAnsi="Arial" w:cs="Arial"/>
                <w:b/>
                <w:sz w:val="18"/>
                <w:szCs w:val="18"/>
              </w:rPr>
              <w:t>Recommendation</w:t>
            </w:r>
            <w:r w:rsidRPr="006A019D">
              <w:rPr>
                <w:rFonts w:ascii="Arial" w:hAnsi="Arial" w:cs="Arial"/>
                <w:b/>
                <w:sz w:val="18"/>
                <w:szCs w:val="18"/>
              </w:rPr>
              <w:tab/>
              <w:t>V-127 On Operating Procedures for Vessel Traffic Services</w:t>
            </w:r>
          </w:p>
        </w:tc>
        <w:tc>
          <w:tcPr>
            <w:tcW w:w="3407" w:type="dxa"/>
          </w:tcPr>
          <w:p w14:paraId="149F19F7" w14:textId="77777777" w:rsidR="00802A8D" w:rsidRPr="006A019D" w:rsidRDefault="00802A8D" w:rsidP="00802A8D">
            <w:pPr>
              <w:rPr>
                <w:rFonts w:ascii="Arial" w:hAnsi="Arial" w:cs="Arial"/>
                <w:sz w:val="18"/>
                <w:szCs w:val="18"/>
              </w:rPr>
            </w:pPr>
          </w:p>
        </w:tc>
      </w:tr>
      <w:tr w:rsidR="00802A8D" w:rsidRPr="006A019D" w14:paraId="71E0A3F3" w14:textId="77777777" w:rsidTr="00802A8D">
        <w:tc>
          <w:tcPr>
            <w:tcW w:w="12010" w:type="dxa"/>
            <w:gridSpan w:val="3"/>
          </w:tcPr>
          <w:p w14:paraId="2E6833FE" w14:textId="77777777" w:rsidR="00802A8D" w:rsidRPr="006A019D" w:rsidRDefault="00802A8D" w:rsidP="00802A8D">
            <w:pPr>
              <w:rPr>
                <w:rFonts w:ascii="Arial" w:hAnsi="Arial" w:cs="Arial"/>
                <w:sz w:val="18"/>
                <w:szCs w:val="18"/>
              </w:rPr>
            </w:pPr>
            <w:r w:rsidRPr="006A019D">
              <w:rPr>
                <w:rFonts w:ascii="Arial" w:hAnsi="Arial" w:cs="Arial"/>
                <w:sz w:val="18"/>
                <w:szCs w:val="18"/>
              </w:rPr>
              <w:t>Are documented operational procedures for routine and emergency situations in place?</w:t>
            </w:r>
          </w:p>
        </w:tc>
        <w:tc>
          <w:tcPr>
            <w:tcW w:w="3407" w:type="dxa"/>
          </w:tcPr>
          <w:p w14:paraId="6E9F572F" w14:textId="77777777" w:rsidR="00802A8D" w:rsidRPr="006A019D" w:rsidRDefault="00802A8D" w:rsidP="00802A8D">
            <w:pPr>
              <w:rPr>
                <w:rFonts w:ascii="Arial" w:hAnsi="Arial" w:cs="Arial"/>
                <w:sz w:val="18"/>
                <w:szCs w:val="18"/>
              </w:rPr>
            </w:pPr>
          </w:p>
        </w:tc>
      </w:tr>
      <w:tr w:rsidR="00802A8D" w:rsidRPr="006A019D" w14:paraId="0BC21C93" w14:textId="77777777" w:rsidTr="00802A8D">
        <w:tc>
          <w:tcPr>
            <w:tcW w:w="12010" w:type="dxa"/>
            <w:gridSpan w:val="3"/>
          </w:tcPr>
          <w:p w14:paraId="51FEA779" w14:textId="77777777" w:rsidR="00802A8D" w:rsidRPr="006A019D" w:rsidRDefault="00802A8D" w:rsidP="00802A8D">
            <w:pPr>
              <w:rPr>
                <w:rFonts w:ascii="Arial" w:hAnsi="Arial" w:cs="Arial"/>
                <w:sz w:val="18"/>
                <w:szCs w:val="18"/>
              </w:rPr>
            </w:pPr>
            <w:r w:rsidRPr="006A019D">
              <w:rPr>
                <w:rFonts w:ascii="Arial" w:hAnsi="Arial" w:cs="Arial"/>
                <w:sz w:val="18"/>
                <w:szCs w:val="18"/>
              </w:rPr>
              <w:t>Are operational procedures consistent with Recommendation V-127 On Operating Procedures for Vessel Traffic Services?</w:t>
            </w:r>
          </w:p>
        </w:tc>
        <w:tc>
          <w:tcPr>
            <w:tcW w:w="3407" w:type="dxa"/>
          </w:tcPr>
          <w:p w14:paraId="316BB316" w14:textId="77777777" w:rsidR="00802A8D" w:rsidRPr="006A019D" w:rsidRDefault="00802A8D" w:rsidP="00802A8D">
            <w:pPr>
              <w:rPr>
                <w:rFonts w:ascii="Arial" w:hAnsi="Arial" w:cs="Arial"/>
                <w:sz w:val="18"/>
                <w:szCs w:val="18"/>
              </w:rPr>
            </w:pPr>
          </w:p>
        </w:tc>
      </w:tr>
      <w:tr w:rsidR="00802A8D" w:rsidRPr="006A019D" w14:paraId="67DD87C2" w14:textId="77777777" w:rsidTr="00802A8D">
        <w:tc>
          <w:tcPr>
            <w:tcW w:w="12010" w:type="dxa"/>
            <w:gridSpan w:val="3"/>
          </w:tcPr>
          <w:p w14:paraId="30CEF51E" w14:textId="77777777" w:rsidR="00802A8D" w:rsidRPr="006A019D" w:rsidRDefault="00802A8D" w:rsidP="00802A8D">
            <w:pPr>
              <w:rPr>
                <w:rFonts w:ascii="Arial" w:hAnsi="Arial" w:cs="Arial"/>
                <w:sz w:val="18"/>
                <w:szCs w:val="18"/>
              </w:rPr>
            </w:pPr>
          </w:p>
        </w:tc>
        <w:tc>
          <w:tcPr>
            <w:tcW w:w="3407" w:type="dxa"/>
          </w:tcPr>
          <w:p w14:paraId="0E9E3ED7" w14:textId="77777777" w:rsidR="00802A8D" w:rsidRPr="006A019D" w:rsidRDefault="00802A8D" w:rsidP="00802A8D">
            <w:pPr>
              <w:rPr>
                <w:rFonts w:ascii="Arial" w:hAnsi="Arial" w:cs="Arial"/>
                <w:sz w:val="18"/>
                <w:szCs w:val="18"/>
              </w:rPr>
            </w:pPr>
          </w:p>
        </w:tc>
      </w:tr>
      <w:tr w:rsidR="00802A8D" w:rsidRPr="006A019D" w14:paraId="634AE440" w14:textId="77777777" w:rsidTr="00802A8D">
        <w:tc>
          <w:tcPr>
            <w:tcW w:w="3789" w:type="dxa"/>
            <w:shd w:val="clear" w:color="auto" w:fill="D9D9D9" w:themeFill="background1" w:themeFillShade="D9"/>
          </w:tcPr>
          <w:p w14:paraId="38AE0C85" w14:textId="77777777" w:rsidR="00802A8D" w:rsidRPr="006A019D" w:rsidRDefault="00802A8D" w:rsidP="00802A8D">
            <w:pPr>
              <w:rPr>
                <w:rFonts w:ascii="Arial" w:hAnsi="Arial" w:cs="Arial"/>
                <w:b/>
                <w:sz w:val="18"/>
                <w:szCs w:val="18"/>
              </w:rPr>
            </w:pPr>
          </w:p>
        </w:tc>
        <w:tc>
          <w:tcPr>
            <w:tcW w:w="4819" w:type="dxa"/>
            <w:shd w:val="clear" w:color="auto" w:fill="D9D9D9" w:themeFill="background1" w:themeFillShade="D9"/>
          </w:tcPr>
          <w:p w14:paraId="08232B81" w14:textId="77777777" w:rsidR="00802A8D" w:rsidRPr="006A019D" w:rsidRDefault="00802A8D" w:rsidP="00802A8D">
            <w:pPr>
              <w:rPr>
                <w:rFonts w:ascii="Arial" w:hAnsi="Arial" w:cs="Arial"/>
                <w:b/>
                <w:sz w:val="18"/>
                <w:szCs w:val="18"/>
              </w:rPr>
            </w:pPr>
            <w:proofErr w:type="gramStart"/>
            <w:r w:rsidRPr="006A019D">
              <w:rPr>
                <w:rFonts w:ascii="Arial" w:hAnsi="Arial" w:cs="Arial"/>
                <w:b/>
                <w:sz w:val="18"/>
                <w:szCs w:val="18"/>
              </w:rPr>
              <w:t>in</w:t>
            </w:r>
            <w:proofErr w:type="gramEnd"/>
            <w:r w:rsidRPr="006A019D">
              <w:rPr>
                <w:rFonts w:ascii="Arial" w:hAnsi="Arial" w:cs="Arial"/>
                <w:b/>
                <w:sz w:val="18"/>
                <w:szCs w:val="18"/>
              </w:rPr>
              <w:t xml:space="preserve"> a timely manner, provide mariners with full details of the requirements to be met and the procedures to be followed in the VTS area. 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nautical publications and in the "World VTS Guide"</w:t>
            </w:r>
            <w:proofErr w:type="gramStart"/>
            <w:r w:rsidRPr="006A019D">
              <w:rPr>
                <w:rFonts w:ascii="Arial" w:hAnsi="Arial" w:cs="Arial"/>
                <w:b/>
                <w:sz w:val="18"/>
                <w:szCs w:val="18"/>
              </w:rPr>
              <w:t>.*</w:t>
            </w:r>
            <w:proofErr w:type="gramEnd"/>
          </w:p>
        </w:tc>
        <w:tc>
          <w:tcPr>
            <w:tcW w:w="3402" w:type="dxa"/>
            <w:shd w:val="clear" w:color="auto" w:fill="D9D9D9" w:themeFill="background1" w:themeFillShade="D9"/>
          </w:tcPr>
          <w:p w14:paraId="48489787" w14:textId="77777777" w:rsidR="00802A8D" w:rsidRPr="006A019D" w:rsidRDefault="00802A8D" w:rsidP="00802A8D">
            <w:pPr>
              <w:rPr>
                <w:rFonts w:ascii="Arial" w:hAnsi="Arial" w:cs="Arial"/>
                <w:b/>
                <w:sz w:val="18"/>
                <w:szCs w:val="18"/>
              </w:rPr>
            </w:pPr>
          </w:p>
        </w:tc>
        <w:tc>
          <w:tcPr>
            <w:tcW w:w="3407" w:type="dxa"/>
          </w:tcPr>
          <w:p w14:paraId="23EA0191" w14:textId="77777777" w:rsidR="00802A8D" w:rsidRPr="006A019D" w:rsidRDefault="00802A8D" w:rsidP="00802A8D">
            <w:pPr>
              <w:rPr>
                <w:rFonts w:ascii="Arial" w:hAnsi="Arial" w:cs="Arial"/>
                <w:sz w:val="18"/>
                <w:szCs w:val="18"/>
              </w:rPr>
            </w:pPr>
          </w:p>
        </w:tc>
      </w:tr>
      <w:tr w:rsidR="00802A8D" w:rsidRPr="006A019D" w14:paraId="4B5B9F4A" w14:textId="77777777" w:rsidTr="00802A8D">
        <w:tc>
          <w:tcPr>
            <w:tcW w:w="12010" w:type="dxa"/>
            <w:gridSpan w:val="3"/>
          </w:tcPr>
          <w:p w14:paraId="4B235D84" w14:textId="77777777" w:rsidR="00802A8D" w:rsidRPr="006A019D" w:rsidRDefault="00802A8D" w:rsidP="00802A8D">
            <w:pPr>
              <w:rPr>
                <w:rFonts w:ascii="Arial" w:hAnsi="Arial" w:cs="Arial"/>
                <w:sz w:val="18"/>
                <w:szCs w:val="18"/>
              </w:rPr>
            </w:pPr>
          </w:p>
        </w:tc>
        <w:tc>
          <w:tcPr>
            <w:tcW w:w="3407" w:type="dxa"/>
          </w:tcPr>
          <w:p w14:paraId="26C76ADE" w14:textId="77777777" w:rsidR="00802A8D" w:rsidRPr="006A019D" w:rsidRDefault="00802A8D" w:rsidP="00802A8D">
            <w:pPr>
              <w:rPr>
                <w:rFonts w:ascii="Arial" w:hAnsi="Arial" w:cs="Arial"/>
                <w:sz w:val="18"/>
                <w:szCs w:val="18"/>
              </w:rPr>
            </w:pPr>
          </w:p>
        </w:tc>
      </w:tr>
      <w:tr w:rsidR="00802A8D" w:rsidRPr="006A019D" w14:paraId="45D041FB" w14:textId="77777777" w:rsidTr="00802A8D">
        <w:tc>
          <w:tcPr>
            <w:tcW w:w="3789" w:type="dxa"/>
            <w:shd w:val="clear" w:color="auto" w:fill="D9D9D9" w:themeFill="background1" w:themeFillShade="D9"/>
          </w:tcPr>
          <w:p w14:paraId="14FAAF27" w14:textId="77777777" w:rsidR="00802A8D" w:rsidRPr="006A019D" w:rsidRDefault="00802A8D" w:rsidP="00802A8D">
            <w:pPr>
              <w:rPr>
                <w:rFonts w:ascii="Arial" w:hAnsi="Arial" w:cs="Arial"/>
                <w:b/>
                <w:sz w:val="18"/>
                <w:szCs w:val="18"/>
              </w:rPr>
            </w:pPr>
            <w:r w:rsidRPr="006A019D">
              <w:rPr>
                <w:rFonts w:ascii="Arial" w:hAnsi="Arial" w:cs="Arial"/>
                <w:b/>
                <w:sz w:val="18"/>
                <w:szCs w:val="18"/>
              </w:rPr>
              <w:t>2.4</w:t>
            </w:r>
            <w:r w:rsidRPr="006A019D">
              <w:rPr>
                <w:rFonts w:ascii="Arial" w:hAnsi="Arial" w:cs="Arial"/>
                <w:b/>
                <w:sz w:val="18"/>
                <w:szCs w:val="18"/>
              </w:rPr>
              <w:tab/>
              <w:t>Communication and reporting</w:t>
            </w:r>
          </w:p>
          <w:p w14:paraId="701E39C4" w14:textId="77777777" w:rsidR="00802A8D" w:rsidRPr="006A019D" w:rsidRDefault="00802A8D" w:rsidP="00802A8D">
            <w:pPr>
              <w:rPr>
                <w:rFonts w:ascii="Arial" w:hAnsi="Arial" w:cs="Arial"/>
                <w:sz w:val="18"/>
                <w:szCs w:val="18"/>
              </w:rPr>
            </w:pPr>
            <w:r w:rsidRPr="006A019D">
              <w:rPr>
                <w:rFonts w:ascii="Arial" w:hAnsi="Arial" w:cs="Arial"/>
                <w:sz w:val="18"/>
                <w:szCs w:val="18"/>
              </w:rPr>
              <w:t>2.4.1 Communication between a VTS authority and a participating vessel should be conducted in accordance with the Guidelines and Criteria for Ship Reporting systems and should be limited to</w:t>
            </w:r>
            <w:r w:rsidRPr="006A019D">
              <w:rPr>
                <w:rFonts w:ascii="Arial" w:hAnsi="Arial" w:cs="Arial"/>
              </w:rPr>
              <w:t xml:space="preserve"> </w:t>
            </w:r>
            <w:r w:rsidRPr="006A019D">
              <w:rPr>
                <w:rFonts w:ascii="Arial" w:hAnsi="Arial" w:cs="Arial"/>
                <w:sz w:val="18"/>
                <w:szCs w:val="18"/>
              </w:rPr>
              <w:t xml:space="preserve">information essential to achieve the objectives of the VTS.2 IMO Standard </w:t>
            </w:r>
            <w:r w:rsidRPr="006A019D">
              <w:rPr>
                <w:rFonts w:ascii="Arial" w:hAnsi="Arial" w:cs="Arial"/>
                <w:sz w:val="18"/>
                <w:szCs w:val="18"/>
              </w:rPr>
              <w:lastRenderedPageBreak/>
              <w:t>Marine Communication Phrases should be used where practicable.</w:t>
            </w:r>
          </w:p>
        </w:tc>
        <w:tc>
          <w:tcPr>
            <w:tcW w:w="4819" w:type="dxa"/>
            <w:shd w:val="clear" w:color="auto" w:fill="D9D9D9" w:themeFill="background1" w:themeFillShade="D9"/>
          </w:tcPr>
          <w:p w14:paraId="529B02CC"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1FC729D9" w14:textId="77777777" w:rsidR="00802A8D" w:rsidRPr="006A019D" w:rsidRDefault="00802A8D" w:rsidP="00802A8D">
            <w:pPr>
              <w:rPr>
                <w:rFonts w:ascii="Arial" w:hAnsi="Arial" w:cs="Arial"/>
                <w:sz w:val="18"/>
                <w:szCs w:val="18"/>
              </w:rPr>
            </w:pPr>
          </w:p>
        </w:tc>
        <w:tc>
          <w:tcPr>
            <w:tcW w:w="3407" w:type="dxa"/>
          </w:tcPr>
          <w:p w14:paraId="369D263A" w14:textId="77777777" w:rsidR="00802A8D" w:rsidRPr="006A019D" w:rsidRDefault="00802A8D" w:rsidP="00802A8D">
            <w:pPr>
              <w:rPr>
                <w:rFonts w:ascii="Arial" w:hAnsi="Arial" w:cs="Arial"/>
                <w:sz w:val="18"/>
                <w:szCs w:val="18"/>
              </w:rPr>
            </w:pPr>
          </w:p>
        </w:tc>
      </w:tr>
      <w:tr w:rsidR="00802A8D" w:rsidRPr="006A019D" w14:paraId="3B88221B" w14:textId="77777777" w:rsidTr="00802A8D">
        <w:tc>
          <w:tcPr>
            <w:tcW w:w="12010" w:type="dxa"/>
            <w:gridSpan w:val="3"/>
          </w:tcPr>
          <w:p w14:paraId="61801BE3" w14:textId="77777777" w:rsidR="00802A8D" w:rsidRPr="006A019D" w:rsidRDefault="00802A8D" w:rsidP="00802A8D">
            <w:pPr>
              <w:rPr>
                <w:rFonts w:ascii="Arial" w:hAnsi="Arial" w:cs="Arial"/>
                <w:sz w:val="18"/>
                <w:szCs w:val="18"/>
              </w:rPr>
            </w:pPr>
          </w:p>
        </w:tc>
        <w:tc>
          <w:tcPr>
            <w:tcW w:w="3407" w:type="dxa"/>
          </w:tcPr>
          <w:p w14:paraId="0ABACE47" w14:textId="77777777" w:rsidR="00802A8D" w:rsidRPr="006A019D" w:rsidRDefault="00802A8D" w:rsidP="00802A8D">
            <w:pPr>
              <w:rPr>
                <w:rFonts w:ascii="Arial" w:hAnsi="Arial" w:cs="Arial"/>
                <w:sz w:val="18"/>
                <w:szCs w:val="18"/>
              </w:rPr>
            </w:pPr>
          </w:p>
        </w:tc>
      </w:tr>
      <w:tr w:rsidR="00802A8D" w:rsidRPr="006A019D" w14:paraId="220D98D3" w14:textId="77777777" w:rsidTr="00802A8D">
        <w:tc>
          <w:tcPr>
            <w:tcW w:w="3789" w:type="dxa"/>
            <w:shd w:val="clear" w:color="auto" w:fill="D9D9D9" w:themeFill="background1" w:themeFillShade="D9"/>
          </w:tcPr>
          <w:p w14:paraId="70913501" w14:textId="77777777" w:rsidR="00802A8D" w:rsidRPr="006A019D" w:rsidRDefault="00802A8D" w:rsidP="00802A8D">
            <w:pPr>
              <w:rPr>
                <w:rFonts w:ascii="Arial" w:hAnsi="Arial" w:cs="Arial"/>
                <w:sz w:val="18"/>
                <w:szCs w:val="18"/>
              </w:rPr>
            </w:pPr>
            <w:r w:rsidRPr="006A019D">
              <w:rPr>
                <w:rFonts w:ascii="Arial" w:hAnsi="Arial" w:cs="Arial"/>
                <w:sz w:val="18"/>
                <w:szCs w:val="18"/>
              </w:rPr>
              <w:t>2.4.2 In any VTS message directed to a vessel or vessels it should be made clear whether the message contains information, advice, warning, or an instruction.</w:t>
            </w:r>
          </w:p>
        </w:tc>
        <w:tc>
          <w:tcPr>
            <w:tcW w:w="4819" w:type="dxa"/>
            <w:shd w:val="clear" w:color="auto" w:fill="D9D9D9" w:themeFill="background1" w:themeFillShade="D9"/>
          </w:tcPr>
          <w:p w14:paraId="0DAB6758"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03A857BD" w14:textId="77777777" w:rsidR="00802A8D" w:rsidRPr="006A019D" w:rsidRDefault="00802A8D" w:rsidP="00802A8D">
            <w:pPr>
              <w:rPr>
                <w:rFonts w:ascii="Arial" w:hAnsi="Arial" w:cs="Arial"/>
                <w:sz w:val="18"/>
                <w:szCs w:val="18"/>
              </w:rPr>
            </w:pPr>
          </w:p>
        </w:tc>
        <w:tc>
          <w:tcPr>
            <w:tcW w:w="3407" w:type="dxa"/>
          </w:tcPr>
          <w:p w14:paraId="6C3AAD0C" w14:textId="77777777" w:rsidR="00802A8D" w:rsidRPr="006A019D" w:rsidRDefault="00802A8D" w:rsidP="00802A8D">
            <w:pPr>
              <w:rPr>
                <w:rFonts w:ascii="Arial" w:hAnsi="Arial" w:cs="Arial"/>
                <w:sz w:val="18"/>
                <w:szCs w:val="18"/>
              </w:rPr>
            </w:pPr>
          </w:p>
        </w:tc>
      </w:tr>
      <w:tr w:rsidR="00802A8D" w:rsidRPr="006A019D" w14:paraId="1D131ED6" w14:textId="77777777" w:rsidTr="00802A8D">
        <w:tc>
          <w:tcPr>
            <w:tcW w:w="12010" w:type="dxa"/>
            <w:gridSpan w:val="3"/>
          </w:tcPr>
          <w:p w14:paraId="7EACAD0B" w14:textId="77777777" w:rsidR="00802A8D" w:rsidRPr="006A019D" w:rsidRDefault="00802A8D" w:rsidP="00802A8D">
            <w:pPr>
              <w:rPr>
                <w:rFonts w:ascii="Arial" w:hAnsi="Arial" w:cs="Arial"/>
                <w:sz w:val="18"/>
                <w:szCs w:val="18"/>
              </w:rPr>
            </w:pPr>
          </w:p>
        </w:tc>
        <w:tc>
          <w:tcPr>
            <w:tcW w:w="3407" w:type="dxa"/>
          </w:tcPr>
          <w:p w14:paraId="41776965" w14:textId="77777777" w:rsidR="00802A8D" w:rsidRPr="006A019D" w:rsidRDefault="00802A8D" w:rsidP="00802A8D">
            <w:pPr>
              <w:rPr>
                <w:rFonts w:ascii="Arial" w:hAnsi="Arial" w:cs="Arial"/>
                <w:sz w:val="18"/>
                <w:szCs w:val="18"/>
              </w:rPr>
            </w:pPr>
          </w:p>
        </w:tc>
      </w:tr>
      <w:tr w:rsidR="00802A8D" w:rsidRPr="006A019D" w14:paraId="7A7B235C" w14:textId="77777777" w:rsidTr="00802A8D">
        <w:tc>
          <w:tcPr>
            <w:tcW w:w="3789" w:type="dxa"/>
          </w:tcPr>
          <w:p w14:paraId="0192B4BD" w14:textId="77777777" w:rsidR="00802A8D" w:rsidRPr="006A019D" w:rsidRDefault="00802A8D" w:rsidP="00802A8D">
            <w:pPr>
              <w:rPr>
                <w:rFonts w:ascii="Arial" w:hAnsi="Arial" w:cs="Arial"/>
                <w:b/>
                <w:sz w:val="18"/>
                <w:szCs w:val="18"/>
              </w:rPr>
            </w:pPr>
            <w:r w:rsidRPr="006A019D">
              <w:rPr>
                <w:rFonts w:ascii="Arial" w:hAnsi="Arial" w:cs="Arial"/>
                <w:b/>
                <w:sz w:val="18"/>
                <w:szCs w:val="18"/>
              </w:rPr>
              <w:t>2.5</w:t>
            </w:r>
            <w:r w:rsidRPr="006A019D">
              <w:rPr>
                <w:rFonts w:ascii="Arial" w:hAnsi="Arial" w:cs="Arial"/>
                <w:b/>
                <w:sz w:val="18"/>
                <w:szCs w:val="18"/>
              </w:rPr>
              <w:tab/>
              <w:t>Organization</w:t>
            </w:r>
          </w:p>
        </w:tc>
        <w:tc>
          <w:tcPr>
            <w:tcW w:w="4819" w:type="dxa"/>
          </w:tcPr>
          <w:p w14:paraId="742C6497" w14:textId="77777777" w:rsidR="00802A8D" w:rsidRPr="006A019D" w:rsidRDefault="00802A8D" w:rsidP="00802A8D">
            <w:pPr>
              <w:rPr>
                <w:rFonts w:ascii="Arial" w:hAnsi="Arial" w:cs="Arial"/>
                <w:sz w:val="18"/>
                <w:szCs w:val="18"/>
              </w:rPr>
            </w:pPr>
          </w:p>
        </w:tc>
        <w:tc>
          <w:tcPr>
            <w:tcW w:w="3402" w:type="dxa"/>
          </w:tcPr>
          <w:p w14:paraId="661BDBF5" w14:textId="77777777" w:rsidR="00802A8D" w:rsidRPr="006A019D" w:rsidRDefault="00802A8D" w:rsidP="00802A8D">
            <w:pPr>
              <w:rPr>
                <w:rFonts w:ascii="Arial" w:hAnsi="Arial" w:cs="Arial"/>
                <w:sz w:val="18"/>
                <w:szCs w:val="18"/>
              </w:rPr>
            </w:pPr>
          </w:p>
        </w:tc>
        <w:tc>
          <w:tcPr>
            <w:tcW w:w="3407" w:type="dxa"/>
          </w:tcPr>
          <w:p w14:paraId="55D228FC" w14:textId="77777777" w:rsidR="00802A8D" w:rsidRPr="006A019D" w:rsidRDefault="00802A8D" w:rsidP="00802A8D">
            <w:pPr>
              <w:rPr>
                <w:rFonts w:ascii="Arial" w:hAnsi="Arial" w:cs="Arial"/>
                <w:sz w:val="18"/>
                <w:szCs w:val="18"/>
              </w:rPr>
            </w:pPr>
          </w:p>
        </w:tc>
      </w:tr>
      <w:tr w:rsidR="00802A8D" w:rsidRPr="006A019D" w14:paraId="0C19B21E" w14:textId="77777777" w:rsidTr="00802A8D">
        <w:tc>
          <w:tcPr>
            <w:tcW w:w="3789" w:type="dxa"/>
            <w:shd w:val="clear" w:color="auto" w:fill="D9D9D9" w:themeFill="background1" w:themeFillShade="D9"/>
          </w:tcPr>
          <w:p w14:paraId="61087C20" w14:textId="77777777" w:rsidR="00802A8D" w:rsidRPr="006A019D" w:rsidRDefault="00802A8D" w:rsidP="00802A8D">
            <w:pPr>
              <w:rPr>
                <w:rFonts w:ascii="Arial" w:hAnsi="Arial" w:cs="Arial"/>
                <w:b/>
                <w:sz w:val="18"/>
                <w:szCs w:val="18"/>
              </w:rPr>
            </w:pPr>
            <w:r w:rsidRPr="006A019D">
              <w:rPr>
                <w:rFonts w:ascii="Arial" w:hAnsi="Arial" w:cs="Arial"/>
                <w:b/>
                <w:sz w:val="18"/>
                <w:szCs w:val="18"/>
              </w:rPr>
              <w:t>2.5.1 Elements of a VTS</w:t>
            </w:r>
          </w:p>
          <w:p w14:paraId="1D8ED3A2" w14:textId="77777777" w:rsidR="00802A8D" w:rsidRPr="006A019D" w:rsidRDefault="00802A8D" w:rsidP="00802A8D">
            <w:pPr>
              <w:rPr>
                <w:rFonts w:ascii="Arial" w:hAnsi="Arial" w:cs="Arial"/>
                <w:sz w:val="18"/>
                <w:szCs w:val="18"/>
              </w:rPr>
            </w:pPr>
            <w:r w:rsidRPr="006A019D">
              <w:rPr>
                <w:rFonts w:ascii="Arial" w:hAnsi="Arial" w:cs="Arial"/>
                <w:sz w:val="18"/>
                <w:szCs w:val="18"/>
              </w:rPr>
              <w:t>In order to perform the required tasks a VTS organization requires adequate staff, housing, instrumentation 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w:t>
            </w:r>
          </w:p>
        </w:tc>
        <w:tc>
          <w:tcPr>
            <w:tcW w:w="4819" w:type="dxa"/>
            <w:shd w:val="clear" w:color="auto" w:fill="D9D9D9" w:themeFill="background1" w:themeFillShade="D9"/>
          </w:tcPr>
          <w:p w14:paraId="0B59B8EF"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0C185C74" w14:textId="77777777" w:rsidR="00802A8D" w:rsidRPr="006A019D" w:rsidRDefault="00802A8D" w:rsidP="00802A8D">
            <w:pPr>
              <w:rPr>
                <w:rFonts w:ascii="Arial" w:hAnsi="Arial" w:cs="Arial"/>
                <w:sz w:val="18"/>
                <w:szCs w:val="18"/>
              </w:rPr>
            </w:pPr>
          </w:p>
        </w:tc>
        <w:tc>
          <w:tcPr>
            <w:tcW w:w="3407" w:type="dxa"/>
          </w:tcPr>
          <w:p w14:paraId="1D9F8763" w14:textId="77777777" w:rsidR="00802A8D" w:rsidRPr="006A019D" w:rsidRDefault="00802A8D" w:rsidP="00802A8D">
            <w:pPr>
              <w:rPr>
                <w:rFonts w:ascii="Arial" w:hAnsi="Arial" w:cs="Arial"/>
                <w:sz w:val="18"/>
                <w:szCs w:val="18"/>
              </w:rPr>
            </w:pPr>
          </w:p>
        </w:tc>
      </w:tr>
      <w:tr w:rsidR="00802A8D" w:rsidRPr="006A019D" w14:paraId="4DD47A1A" w14:textId="77777777" w:rsidTr="00802A8D">
        <w:tc>
          <w:tcPr>
            <w:tcW w:w="12010" w:type="dxa"/>
            <w:gridSpan w:val="3"/>
          </w:tcPr>
          <w:p w14:paraId="50D2D182" w14:textId="77777777" w:rsidR="00802A8D" w:rsidRPr="006A019D" w:rsidRDefault="00802A8D" w:rsidP="00802A8D">
            <w:pPr>
              <w:rPr>
                <w:rFonts w:ascii="Arial" w:hAnsi="Arial" w:cs="Arial"/>
                <w:sz w:val="18"/>
                <w:szCs w:val="18"/>
              </w:rPr>
            </w:pPr>
          </w:p>
        </w:tc>
        <w:tc>
          <w:tcPr>
            <w:tcW w:w="3407" w:type="dxa"/>
          </w:tcPr>
          <w:p w14:paraId="42BC534D" w14:textId="77777777" w:rsidR="00802A8D" w:rsidRPr="006A019D" w:rsidRDefault="00802A8D" w:rsidP="00802A8D">
            <w:pPr>
              <w:rPr>
                <w:rFonts w:ascii="Arial" w:hAnsi="Arial" w:cs="Arial"/>
                <w:sz w:val="18"/>
                <w:szCs w:val="18"/>
              </w:rPr>
            </w:pPr>
          </w:p>
        </w:tc>
      </w:tr>
      <w:tr w:rsidR="00802A8D" w:rsidRPr="006A019D" w14:paraId="3EDC0D8D" w14:textId="77777777" w:rsidTr="00802A8D">
        <w:tc>
          <w:tcPr>
            <w:tcW w:w="3789" w:type="dxa"/>
            <w:shd w:val="clear" w:color="auto" w:fill="D9D9D9" w:themeFill="background1" w:themeFillShade="D9"/>
          </w:tcPr>
          <w:p w14:paraId="6B5D1C12" w14:textId="77777777" w:rsidR="00802A8D" w:rsidRPr="006A019D" w:rsidRDefault="00802A8D" w:rsidP="00802A8D">
            <w:pPr>
              <w:rPr>
                <w:rFonts w:ascii="Arial" w:hAnsi="Arial" w:cs="Arial"/>
                <w:sz w:val="18"/>
                <w:szCs w:val="18"/>
              </w:rPr>
            </w:pPr>
            <w:r w:rsidRPr="006A019D">
              <w:rPr>
                <w:rFonts w:ascii="Arial" w:hAnsi="Arial" w:cs="Arial"/>
                <w:sz w:val="18"/>
                <w:szCs w:val="18"/>
              </w:rPr>
              <w:t>2.5.2.1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should be collected to compile the traffic image. This includes:</w:t>
            </w:r>
          </w:p>
          <w:p w14:paraId="6E0ADC91" w14:textId="77777777" w:rsidR="00802A8D" w:rsidRPr="006A019D" w:rsidRDefault="00802A8D" w:rsidP="00802A8D">
            <w:pPr>
              <w:rPr>
                <w:rFonts w:ascii="Arial" w:hAnsi="Arial" w:cs="Arial"/>
                <w:sz w:val="18"/>
                <w:szCs w:val="18"/>
              </w:rPr>
            </w:pPr>
            <w:r w:rsidRPr="006A019D">
              <w:rPr>
                <w:rFonts w:ascii="Arial" w:hAnsi="Arial" w:cs="Arial"/>
                <w:sz w:val="18"/>
                <w:szCs w:val="18"/>
              </w:rPr>
              <w:t>.1</w:t>
            </w:r>
            <w:r w:rsidRPr="006A019D">
              <w:rPr>
                <w:rFonts w:ascii="Arial" w:hAnsi="Arial" w:cs="Arial"/>
                <w:sz w:val="18"/>
                <w:szCs w:val="18"/>
              </w:rPr>
              <w:tab/>
              <w:t>data on the fairway situation, such as meteorological and hydrological conditions and</w:t>
            </w:r>
          </w:p>
          <w:p w14:paraId="31BC9499" w14:textId="77777777" w:rsidR="00802A8D" w:rsidRPr="006A019D" w:rsidRDefault="00802A8D" w:rsidP="00802A8D">
            <w:pPr>
              <w:rPr>
                <w:rFonts w:ascii="Arial" w:hAnsi="Arial" w:cs="Arial"/>
                <w:sz w:val="18"/>
                <w:szCs w:val="18"/>
              </w:rPr>
            </w:pPr>
            <w:proofErr w:type="gramStart"/>
            <w:r w:rsidRPr="006A019D">
              <w:rPr>
                <w:rFonts w:ascii="Arial" w:hAnsi="Arial" w:cs="Arial"/>
                <w:sz w:val="18"/>
                <w:szCs w:val="18"/>
              </w:rPr>
              <w:t>the</w:t>
            </w:r>
            <w:proofErr w:type="gramEnd"/>
            <w:r w:rsidRPr="006A019D">
              <w:rPr>
                <w:rFonts w:ascii="Arial" w:hAnsi="Arial" w:cs="Arial"/>
                <w:sz w:val="18"/>
                <w:szCs w:val="18"/>
              </w:rPr>
              <w:t xml:space="preserve"> operational status of aids to navigation;</w:t>
            </w:r>
          </w:p>
          <w:p w14:paraId="2A9D770B" w14:textId="77777777" w:rsidR="00802A8D" w:rsidRPr="006A019D" w:rsidRDefault="00802A8D" w:rsidP="00802A8D">
            <w:pPr>
              <w:rPr>
                <w:rFonts w:ascii="Arial" w:hAnsi="Arial" w:cs="Arial"/>
                <w:sz w:val="18"/>
                <w:szCs w:val="18"/>
              </w:rPr>
            </w:pPr>
            <w:r w:rsidRPr="006A019D">
              <w:rPr>
                <w:rFonts w:ascii="Arial" w:hAnsi="Arial" w:cs="Arial"/>
                <w:sz w:val="18"/>
                <w:szCs w:val="18"/>
              </w:rPr>
              <w:lastRenderedPageBreak/>
              <w:t>.2</w:t>
            </w:r>
            <w:r w:rsidRPr="006A019D">
              <w:rPr>
                <w:rFonts w:ascii="Arial" w:hAnsi="Arial" w:cs="Arial"/>
                <w:sz w:val="18"/>
                <w:szCs w:val="18"/>
              </w:rPr>
              <w:tab/>
              <w:t>data on the traffic situation, such as vessel positions, movements, identities and</w:t>
            </w:r>
          </w:p>
          <w:p w14:paraId="75ECA314" w14:textId="77777777" w:rsidR="00802A8D" w:rsidRPr="006A019D" w:rsidRDefault="00802A8D" w:rsidP="00802A8D">
            <w:pPr>
              <w:rPr>
                <w:rFonts w:ascii="Arial" w:hAnsi="Arial" w:cs="Arial"/>
                <w:sz w:val="18"/>
                <w:szCs w:val="18"/>
              </w:rPr>
            </w:pPr>
            <w:proofErr w:type="gramStart"/>
            <w:r w:rsidRPr="006A019D">
              <w:rPr>
                <w:rFonts w:ascii="Arial" w:hAnsi="Arial" w:cs="Arial"/>
                <w:sz w:val="18"/>
                <w:szCs w:val="18"/>
              </w:rPr>
              <w:t>intentions</w:t>
            </w:r>
            <w:proofErr w:type="gramEnd"/>
            <w:r w:rsidRPr="006A019D">
              <w:rPr>
                <w:rFonts w:ascii="Arial" w:hAnsi="Arial" w:cs="Arial"/>
                <w:sz w:val="18"/>
                <w:szCs w:val="18"/>
              </w:rPr>
              <w:t xml:space="preserve"> with respect to manoeuvres, destination and routing;</w:t>
            </w:r>
          </w:p>
          <w:p w14:paraId="12393E6A" w14:textId="77777777" w:rsidR="00802A8D" w:rsidRPr="006A019D" w:rsidRDefault="00802A8D" w:rsidP="00802A8D">
            <w:pPr>
              <w:rPr>
                <w:rFonts w:ascii="Arial" w:hAnsi="Arial" w:cs="Arial"/>
                <w:sz w:val="18"/>
                <w:szCs w:val="18"/>
              </w:rPr>
            </w:pPr>
            <w:r w:rsidRPr="006A019D">
              <w:rPr>
                <w:rFonts w:ascii="Arial" w:hAnsi="Arial" w:cs="Arial"/>
                <w:sz w:val="18"/>
                <w:szCs w:val="18"/>
              </w:rPr>
              <w:t>.3</w:t>
            </w:r>
            <w:r w:rsidRPr="006A019D">
              <w:rPr>
                <w:rFonts w:ascii="Arial" w:hAnsi="Arial" w:cs="Arial"/>
                <w:sz w:val="18"/>
                <w:szCs w:val="18"/>
              </w:rPr>
              <w:tab/>
              <w:t>data of vessels in accordance with the requirements of ship reporting and if necessary</w:t>
            </w:r>
          </w:p>
          <w:p w14:paraId="391C1DA2" w14:textId="77777777" w:rsidR="00802A8D" w:rsidRPr="006A019D" w:rsidRDefault="00802A8D" w:rsidP="00802A8D">
            <w:pPr>
              <w:rPr>
                <w:rFonts w:ascii="Arial" w:hAnsi="Arial" w:cs="Arial"/>
                <w:sz w:val="18"/>
                <w:szCs w:val="18"/>
              </w:rPr>
            </w:pPr>
            <w:proofErr w:type="gramStart"/>
            <w:r w:rsidRPr="006A019D">
              <w:rPr>
                <w:rFonts w:ascii="Arial" w:hAnsi="Arial" w:cs="Arial"/>
                <w:sz w:val="18"/>
                <w:szCs w:val="18"/>
              </w:rPr>
              <w:t>any</w:t>
            </w:r>
            <w:proofErr w:type="gramEnd"/>
            <w:r w:rsidRPr="006A019D">
              <w:rPr>
                <w:rFonts w:ascii="Arial" w:hAnsi="Arial" w:cs="Arial"/>
                <w:sz w:val="18"/>
                <w:szCs w:val="18"/>
              </w:rPr>
              <w:t xml:space="preserve"> additional data, required for the effective operation of the VTS.*</w:t>
            </w:r>
          </w:p>
        </w:tc>
        <w:tc>
          <w:tcPr>
            <w:tcW w:w="4819" w:type="dxa"/>
            <w:shd w:val="clear" w:color="auto" w:fill="D9D9D9" w:themeFill="background1" w:themeFillShade="D9"/>
          </w:tcPr>
          <w:p w14:paraId="06A9A161"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34A0AB54" w14:textId="77777777" w:rsidR="00802A8D" w:rsidRPr="006A019D" w:rsidRDefault="00802A8D" w:rsidP="00802A8D">
            <w:pPr>
              <w:rPr>
                <w:rFonts w:ascii="Arial" w:hAnsi="Arial" w:cs="Arial"/>
                <w:sz w:val="18"/>
                <w:szCs w:val="18"/>
              </w:rPr>
            </w:pPr>
          </w:p>
        </w:tc>
        <w:tc>
          <w:tcPr>
            <w:tcW w:w="3407" w:type="dxa"/>
          </w:tcPr>
          <w:p w14:paraId="12D98BFC" w14:textId="77777777" w:rsidR="00802A8D" w:rsidRPr="006A019D" w:rsidRDefault="00802A8D" w:rsidP="00802A8D">
            <w:pPr>
              <w:rPr>
                <w:rFonts w:ascii="Arial" w:hAnsi="Arial" w:cs="Arial"/>
                <w:sz w:val="18"/>
                <w:szCs w:val="18"/>
              </w:rPr>
            </w:pPr>
          </w:p>
        </w:tc>
      </w:tr>
      <w:tr w:rsidR="00802A8D" w:rsidRPr="006A019D" w14:paraId="033A1964" w14:textId="77777777" w:rsidTr="00802A8D">
        <w:tc>
          <w:tcPr>
            <w:tcW w:w="12010" w:type="dxa"/>
            <w:gridSpan w:val="3"/>
          </w:tcPr>
          <w:p w14:paraId="1B00AD3F" w14:textId="77777777" w:rsidR="00802A8D" w:rsidRPr="006A019D" w:rsidRDefault="00802A8D" w:rsidP="00802A8D">
            <w:pPr>
              <w:rPr>
                <w:rFonts w:ascii="Arial" w:hAnsi="Arial" w:cs="Arial"/>
                <w:sz w:val="18"/>
                <w:szCs w:val="18"/>
              </w:rPr>
            </w:pPr>
          </w:p>
        </w:tc>
        <w:tc>
          <w:tcPr>
            <w:tcW w:w="3407" w:type="dxa"/>
          </w:tcPr>
          <w:p w14:paraId="04030742" w14:textId="77777777" w:rsidR="00802A8D" w:rsidRPr="006A019D" w:rsidRDefault="00802A8D" w:rsidP="00802A8D">
            <w:pPr>
              <w:rPr>
                <w:rFonts w:ascii="Arial" w:hAnsi="Arial" w:cs="Arial"/>
                <w:sz w:val="18"/>
                <w:szCs w:val="18"/>
              </w:rPr>
            </w:pPr>
          </w:p>
        </w:tc>
      </w:tr>
      <w:tr w:rsidR="00802A8D" w:rsidRPr="006A019D" w14:paraId="706E6726" w14:textId="77777777" w:rsidTr="00802A8D">
        <w:tc>
          <w:tcPr>
            <w:tcW w:w="3789" w:type="dxa"/>
            <w:shd w:val="clear" w:color="auto" w:fill="D9D9D9" w:themeFill="background1" w:themeFillShade="D9"/>
          </w:tcPr>
          <w:p w14:paraId="66ECBD75" w14:textId="77777777" w:rsidR="00802A8D" w:rsidRPr="006A019D" w:rsidRDefault="00802A8D" w:rsidP="00802A8D">
            <w:pPr>
              <w:rPr>
                <w:rFonts w:ascii="Arial" w:hAnsi="Arial" w:cs="Arial"/>
                <w:sz w:val="18"/>
                <w:szCs w:val="18"/>
              </w:rPr>
            </w:pPr>
            <w:r w:rsidRPr="006A019D">
              <w:rPr>
                <w:rFonts w:ascii="Arial" w:hAnsi="Arial" w:cs="Arial"/>
                <w:b/>
                <w:sz w:val="18"/>
                <w:szCs w:val="18"/>
              </w:rPr>
              <w:t>2.5.2.3 To respond to traffic situations</w:t>
            </w:r>
            <w:r w:rsidRPr="006A019D">
              <w:rPr>
                <w:rFonts w:ascii="Arial" w:hAnsi="Arial" w:cs="Arial"/>
                <w:sz w:val="18"/>
                <w:szCs w:val="18"/>
              </w:rPr>
              <w:t xml:space="preserve">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w:t>
            </w:r>
          </w:p>
        </w:tc>
        <w:tc>
          <w:tcPr>
            <w:tcW w:w="4819" w:type="dxa"/>
            <w:shd w:val="clear" w:color="auto" w:fill="D9D9D9" w:themeFill="background1" w:themeFillShade="D9"/>
          </w:tcPr>
          <w:p w14:paraId="232D3130"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17C4B656" w14:textId="77777777" w:rsidR="00802A8D" w:rsidRPr="006A019D" w:rsidRDefault="00802A8D" w:rsidP="00802A8D">
            <w:pPr>
              <w:rPr>
                <w:rFonts w:ascii="Arial" w:hAnsi="Arial" w:cs="Arial"/>
                <w:sz w:val="18"/>
                <w:szCs w:val="18"/>
              </w:rPr>
            </w:pPr>
          </w:p>
        </w:tc>
        <w:tc>
          <w:tcPr>
            <w:tcW w:w="3407" w:type="dxa"/>
          </w:tcPr>
          <w:p w14:paraId="7093C80C" w14:textId="77777777" w:rsidR="00802A8D" w:rsidRPr="006A019D" w:rsidRDefault="00802A8D" w:rsidP="00802A8D">
            <w:pPr>
              <w:rPr>
                <w:rFonts w:ascii="Arial" w:hAnsi="Arial" w:cs="Arial"/>
                <w:sz w:val="18"/>
                <w:szCs w:val="18"/>
              </w:rPr>
            </w:pPr>
          </w:p>
        </w:tc>
      </w:tr>
      <w:tr w:rsidR="00802A8D" w:rsidRPr="006A019D" w14:paraId="57BCCDFD" w14:textId="77777777" w:rsidTr="00802A8D">
        <w:tc>
          <w:tcPr>
            <w:tcW w:w="12010" w:type="dxa"/>
            <w:gridSpan w:val="3"/>
          </w:tcPr>
          <w:p w14:paraId="56780122" w14:textId="77777777" w:rsidR="00802A8D" w:rsidRPr="006A019D" w:rsidRDefault="00802A8D" w:rsidP="00802A8D">
            <w:pPr>
              <w:rPr>
                <w:rFonts w:ascii="Arial" w:hAnsi="Arial" w:cs="Arial"/>
                <w:sz w:val="18"/>
                <w:szCs w:val="18"/>
              </w:rPr>
            </w:pPr>
          </w:p>
        </w:tc>
        <w:tc>
          <w:tcPr>
            <w:tcW w:w="3407" w:type="dxa"/>
          </w:tcPr>
          <w:p w14:paraId="54D05795" w14:textId="77777777" w:rsidR="00802A8D" w:rsidRPr="006A019D" w:rsidRDefault="00802A8D" w:rsidP="00802A8D">
            <w:pPr>
              <w:rPr>
                <w:rFonts w:ascii="Arial" w:hAnsi="Arial" w:cs="Arial"/>
                <w:sz w:val="18"/>
                <w:szCs w:val="18"/>
              </w:rPr>
            </w:pPr>
          </w:p>
        </w:tc>
      </w:tr>
      <w:tr w:rsidR="00802A8D" w:rsidRPr="006A019D" w14:paraId="47E7BC16" w14:textId="77777777" w:rsidTr="00802A8D">
        <w:tc>
          <w:tcPr>
            <w:tcW w:w="3789" w:type="dxa"/>
            <w:shd w:val="clear" w:color="auto" w:fill="D9D9D9" w:themeFill="background1" w:themeFillShade="D9"/>
          </w:tcPr>
          <w:p w14:paraId="01373B1B" w14:textId="77777777" w:rsidR="00802A8D" w:rsidRPr="006A019D" w:rsidRDefault="00802A8D" w:rsidP="00802A8D">
            <w:pPr>
              <w:rPr>
                <w:rFonts w:ascii="Arial" w:hAnsi="Arial" w:cs="Arial"/>
                <w:b/>
                <w:sz w:val="18"/>
                <w:szCs w:val="18"/>
              </w:rPr>
            </w:pPr>
            <w:r w:rsidRPr="006A019D">
              <w:rPr>
                <w:rFonts w:ascii="Arial" w:hAnsi="Arial" w:cs="Arial"/>
                <w:b/>
                <w:sz w:val="18"/>
                <w:szCs w:val="18"/>
              </w:rPr>
              <w:t>2.5.3 Operating procedures</w:t>
            </w:r>
          </w:p>
          <w:p w14:paraId="3EE32644" w14:textId="77777777" w:rsidR="00802A8D" w:rsidRPr="006A019D" w:rsidRDefault="00802A8D" w:rsidP="00802A8D">
            <w:pPr>
              <w:rPr>
                <w:rFonts w:ascii="Arial" w:hAnsi="Arial" w:cs="Arial"/>
                <w:sz w:val="18"/>
                <w:szCs w:val="18"/>
              </w:rPr>
            </w:pPr>
            <w:r w:rsidRPr="006A019D">
              <w:rPr>
                <w:rFonts w:ascii="Arial" w:hAnsi="Arial" w:cs="Arial"/>
                <w:sz w:val="18"/>
                <w:szCs w:val="18"/>
              </w:rPr>
              <w:t xml:space="preserve">Where operating procedures are concerned, a distinction should be made between internal and external procedures. Internal procedures cover operating instruments, interactions among the staff and the internal routing and distribution of data. External procedures cover interactions with users and allied services. A further distinction should be made between procedures governing the daily routine and procedures governing contingency planning such as search and rescue and environmental protection activities. All operational procedures, routine or contingency, should be laid down </w:t>
            </w:r>
            <w:r w:rsidRPr="006A019D">
              <w:rPr>
                <w:rFonts w:ascii="Arial" w:hAnsi="Arial" w:cs="Arial"/>
                <w:sz w:val="18"/>
                <w:szCs w:val="18"/>
              </w:rPr>
              <w:lastRenderedPageBreak/>
              <w:t>in handbooks or manuals and be an integral part of regular training exercises. Adherence to procedures should be monitored.</w:t>
            </w:r>
          </w:p>
        </w:tc>
        <w:tc>
          <w:tcPr>
            <w:tcW w:w="4819" w:type="dxa"/>
            <w:shd w:val="clear" w:color="auto" w:fill="D9D9D9" w:themeFill="background1" w:themeFillShade="D9"/>
          </w:tcPr>
          <w:p w14:paraId="2B3FE608"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4D68925A" w14:textId="77777777" w:rsidR="00802A8D" w:rsidRPr="006A019D" w:rsidRDefault="00802A8D" w:rsidP="00802A8D">
            <w:pPr>
              <w:rPr>
                <w:rFonts w:ascii="Arial" w:hAnsi="Arial" w:cs="Arial"/>
                <w:sz w:val="18"/>
                <w:szCs w:val="18"/>
              </w:rPr>
            </w:pPr>
          </w:p>
        </w:tc>
        <w:tc>
          <w:tcPr>
            <w:tcW w:w="3407" w:type="dxa"/>
          </w:tcPr>
          <w:p w14:paraId="3FC3718B" w14:textId="77777777" w:rsidR="00802A8D" w:rsidRPr="006A019D" w:rsidRDefault="00802A8D" w:rsidP="00802A8D">
            <w:pPr>
              <w:rPr>
                <w:rFonts w:ascii="Arial" w:hAnsi="Arial" w:cs="Arial"/>
                <w:sz w:val="18"/>
                <w:szCs w:val="18"/>
              </w:rPr>
            </w:pPr>
          </w:p>
        </w:tc>
      </w:tr>
      <w:tr w:rsidR="00802A8D" w:rsidRPr="006A019D" w14:paraId="1AEA28B0" w14:textId="77777777" w:rsidTr="00802A8D">
        <w:tc>
          <w:tcPr>
            <w:tcW w:w="3789" w:type="dxa"/>
          </w:tcPr>
          <w:p w14:paraId="2027629F" w14:textId="77777777" w:rsidR="00802A8D" w:rsidRPr="006A019D" w:rsidRDefault="00802A8D" w:rsidP="00802A8D">
            <w:pPr>
              <w:rPr>
                <w:rFonts w:ascii="Arial" w:hAnsi="Arial" w:cs="Arial"/>
                <w:b/>
                <w:sz w:val="18"/>
                <w:szCs w:val="18"/>
              </w:rPr>
            </w:pPr>
            <w:r w:rsidRPr="006A019D">
              <w:rPr>
                <w:rFonts w:ascii="Arial" w:hAnsi="Arial" w:cs="Arial"/>
                <w:b/>
                <w:sz w:val="18"/>
                <w:szCs w:val="18"/>
              </w:rPr>
              <w:lastRenderedPageBreak/>
              <w:t>2.6</w:t>
            </w:r>
            <w:r w:rsidRPr="006A019D">
              <w:rPr>
                <w:rFonts w:ascii="Arial" w:hAnsi="Arial" w:cs="Arial"/>
                <w:b/>
                <w:sz w:val="18"/>
                <w:szCs w:val="18"/>
              </w:rPr>
              <w:tab/>
              <w:t>Participating vessels</w:t>
            </w:r>
          </w:p>
        </w:tc>
        <w:tc>
          <w:tcPr>
            <w:tcW w:w="4819" w:type="dxa"/>
          </w:tcPr>
          <w:p w14:paraId="21FF444E" w14:textId="77777777" w:rsidR="00802A8D" w:rsidRPr="006A019D" w:rsidRDefault="00802A8D" w:rsidP="00802A8D">
            <w:pPr>
              <w:rPr>
                <w:rFonts w:ascii="Arial" w:hAnsi="Arial" w:cs="Arial"/>
                <w:sz w:val="18"/>
                <w:szCs w:val="18"/>
              </w:rPr>
            </w:pPr>
          </w:p>
        </w:tc>
        <w:tc>
          <w:tcPr>
            <w:tcW w:w="3402" w:type="dxa"/>
          </w:tcPr>
          <w:p w14:paraId="58EC364E" w14:textId="77777777" w:rsidR="00802A8D" w:rsidRPr="006A019D" w:rsidRDefault="00802A8D" w:rsidP="00802A8D">
            <w:pPr>
              <w:rPr>
                <w:rFonts w:ascii="Arial" w:hAnsi="Arial" w:cs="Arial"/>
                <w:sz w:val="18"/>
                <w:szCs w:val="18"/>
              </w:rPr>
            </w:pPr>
          </w:p>
        </w:tc>
        <w:tc>
          <w:tcPr>
            <w:tcW w:w="3407" w:type="dxa"/>
          </w:tcPr>
          <w:p w14:paraId="78EC4398" w14:textId="77777777" w:rsidR="00802A8D" w:rsidRPr="006A019D" w:rsidRDefault="00802A8D" w:rsidP="00802A8D">
            <w:pPr>
              <w:rPr>
                <w:rFonts w:ascii="Arial" w:hAnsi="Arial" w:cs="Arial"/>
                <w:sz w:val="18"/>
                <w:szCs w:val="18"/>
              </w:rPr>
            </w:pPr>
          </w:p>
        </w:tc>
      </w:tr>
      <w:tr w:rsidR="00802A8D" w:rsidRPr="006A019D" w14:paraId="0E933D2D" w14:textId="77777777" w:rsidTr="00802A8D">
        <w:tc>
          <w:tcPr>
            <w:tcW w:w="3789" w:type="dxa"/>
            <w:shd w:val="clear" w:color="auto" w:fill="D9D9D9" w:themeFill="background1" w:themeFillShade="D9"/>
          </w:tcPr>
          <w:p w14:paraId="2427B531" w14:textId="77777777" w:rsidR="00802A8D" w:rsidRPr="006A019D" w:rsidRDefault="00802A8D" w:rsidP="00802A8D">
            <w:pPr>
              <w:rPr>
                <w:rFonts w:ascii="Arial" w:hAnsi="Arial" w:cs="Arial"/>
                <w:sz w:val="18"/>
                <w:szCs w:val="18"/>
              </w:rPr>
            </w:pPr>
            <w:r w:rsidRPr="006A019D">
              <w:rPr>
                <w:rFonts w:ascii="Arial" w:hAnsi="Arial" w:cs="Arial"/>
                <w:sz w:val="18"/>
                <w:szCs w:val="18"/>
              </w:rPr>
              <w:t>2.6.1 Vessels navigating in an area where vessel traffic services are provided should make use of these services. Depending upon governing rules and regulations, participation in a VTS may be either voluntary mandatory. Vessels should be allowed to use a VTS where mandatory participation is not required</w:t>
            </w:r>
          </w:p>
        </w:tc>
        <w:tc>
          <w:tcPr>
            <w:tcW w:w="4819" w:type="dxa"/>
            <w:shd w:val="clear" w:color="auto" w:fill="D9D9D9" w:themeFill="background1" w:themeFillShade="D9"/>
          </w:tcPr>
          <w:p w14:paraId="225ED6B2"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2B5F1F7D" w14:textId="77777777" w:rsidR="00802A8D" w:rsidRPr="006A019D" w:rsidRDefault="00802A8D" w:rsidP="00802A8D">
            <w:pPr>
              <w:rPr>
                <w:rFonts w:ascii="Arial" w:hAnsi="Arial" w:cs="Arial"/>
                <w:sz w:val="18"/>
                <w:szCs w:val="18"/>
              </w:rPr>
            </w:pPr>
          </w:p>
        </w:tc>
        <w:tc>
          <w:tcPr>
            <w:tcW w:w="3407" w:type="dxa"/>
          </w:tcPr>
          <w:p w14:paraId="7B47DA6B" w14:textId="77777777" w:rsidR="00802A8D" w:rsidRPr="006A019D" w:rsidRDefault="00802A8D" w:rsidP="00802A8D">
            <w:pPr>
              <w:rPr>
                <w:rFonts w:ascii="Arial" w:hAnsi="Arial" w:cs="Arial"/>
                <w:sz w:val="18"/>
                <w:szCs w:val="18"/>
              </w:rPr>
            </w:pPr>
          </w:p>
        </w:tc>
      </w:tr>
      <w:tr w:rsidR="00802A8D" w:rsidRPr="006A019D" w14:paraId="047C6A8B" w14:textId="77777777" w:rsidTr="00802A8D">
        <w:tc>
          <w:tcPr>
            <w:tcW w:w="12010" w:type="dxa"/>
            <w:gridSpan w:val="3"/>
          </w:tcPr>
          <w:p w14:paraId="419E9607" w14:textId="77777777" w:rsidR="00802A8D" w:rsidRPr="006A019D" w:rsidRDefault="00802A8D" w:rsidP="00802A8D">
            <w:pPr>
              <w:rPr>
                <w:rFonts w:ascii="Arial" w:hAnsi="Arial" w:cs="Arial"/>
                <w:sz w:val="18"/>
                <w:szCs w:val="18"/>
              </w:rPr>
            </w:pPr>
          </w:p>
        </w:tc>
        <w:tc>
          <w:tcPr>
            <w:tcW w:w="3407" w:type="dxa"/>
          </w:tcPr>
          <w:p w14:paraId="7BEE6A99" w14:textId="77777777" w:rsidR="00802A8D" w:rsidRPr="006A019D" w:rsidRDefault="00802A8D" w:rsidP="00802A8D">
            <w:pPr>
              <w:rPr>
                <w:rFonts w:ascii="Arial" w:hAnsi="Arial" w:cs="Arial"/>
                <w:sz w:val="18"/>
                <w:szCs w:val="18"/>
              </w:rPr>
            </w:pPr>
          </w:p>
        </w:tc>
      </w:tr>
      <w:tr w:rsidR="00802A8D" w:rsidRPr="006A019D" w14:paraId="24EF9A02" w14:textId="77777777" w:rsidTr="00802A8D">
        <w:tc>
          <w:tcPr>
            <w:tcW w:w="3789" w:type="dxa"/>
            <w:shd w:val="clear" w:color="auto" w:fill="D9D9D9" w:themeFill="background1" w:themeFillShade="D9"/>
          </w:tcPr>
          <w:p w14:paraId="34100CD2" w14:textId="77777777" w:rsidR="00802A8D" w:rsidRPr="006A019D" w:rsidRDefault="00802A8D" w:rsidP="00802A8D">
            <w:pPr>
              <w:rPr>
                <w:rFonts w:ascii="Arial" w:hAnsi="Arial" w:cs="Arial"/>
                <w:sz w:val="18"/>
                <w:szCs w:val="18"/>
              </w:rPr>
            </w:pPr>
            <w:r w:rsidRPr="006A019D">
              <w:rPr>
                <w:rFonts w:ascii="Arial" w:hAnsi="Arial" w:cs="Arial"/>
                <w:sz w:val="18"/>
                <w:szCs w:val="18"/>
              </w:rPr>
              <w:t>2.6.3 Communication with the VTS and other vessels should be conducted on the assigned frequencies in accordance with established ITU and SOLAS chapter IV procedures, in particular where a communication concerns intended manoeuvres. VTS procedures should stipulate what communications are required and which frequencies should be monitored. Prior to entering the VTS area, vessels should make all required reports, including reporting of deficiencies. During their passage through the VTS area, vessels should adhere to governing rules and regulations, maintain a continuous</w:t>
            </w:r>
            <w:r w:rsidRPr="006A019D">
              <w:rPr>
                <w:rFonts w:ascii="Arial" w:hAnsi="Arial" w:cs="Arial"/>
              </w:rPr>
              <w:t xml:space="preserve"> </w:t>
            </w:r>
            <w:r w:rsidRPr="006A019D">
              <w:rPr>
                <w:rFonts w:ascii="Arial" w:hAnsi="Arial" w:cs="Arial"/>
                <w:sz w:val="18"/>
                <w:szCs w:val="18"/>
              </w:rPr>
              <w:t>listening watch on the assigned frequency and report deviations from the agreed sailing plan, if such a plan has been established in co-operation with the VTS authority.</w:t>
            </w:r>
          </w:p>
        </w:tc>
        <w:tc>
          <w:tcPr>
            <w:tcW w:w="4819" w:type="dxa"/>
            <w:shd w:val="clear" w:color="auto" w:fill="D9D9D9" w:themeFill="background1" w:themeFillShade="D9"/>
          </w:tcPr>
          <w:p w14:paraId="66C8A236"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3A03EE39" w14:textId="77777777" w:rsidR="00802A8D" w:rsidRPr="006A019D" w:rsidRDefault="00802A8D" w:rsidP="00802A8D">
            <w:pPr>
              <w:rPr>
                <w:rFonts w:ascii="Arial" w:hAnsi="Arial" w:cs="Arial"/>
                <w:sz w:val="18"/>
                <w:szCs w:val="18"/>
              </w:rPr>
            </w:pPr>
          </w:p>
        </w:tc>
        <w:tc>
          <w:tcPr>
            <w:tcW w:w="3407" w:type="dxa"/>
          </w:tcPr>
          <w:p w14:paraId="43D6DD2B" w14:textId="77777777" w:rsidR="00802A8D" w:rsidRPr="006A019D" w:rsidRDefault="00802A8D" w:rsidP="00802A8D">
            <w:pPr>
              <w:rPr>
                <w:rFonts w:ascii="Arial" w:hAnsi="Arial" w:cs="Arial"/>
                <w:sz w:val="18"/>
                <w:szCs w:val="18"/>
              </w:rPr>
            </w:pPr>
          </w:p>
        </w:tc>
      </w:tr>
      <w:tr w:rsidR="00802A8D" w:rsidRPr="006A019D" w14:paraId="142880EA" w14:textId="77777777" w:rsidTr="00802A8D">
        <w:tc>
          <w:tcPr>
            <w:tcW w:w="12010" w:type="dxa"/>
            <w:gridSpan w:val="3"/>
            <w:shd w:val="clear" w:color="auto" w:fill="auto"/>
          </w:tcPr>
          <w:p w14:paraId="16F3FAF9" w14:textId="77777777" w:rsidR="00802A8D" w:rsidRPr="006A019D" w:rsidRDefault="00802A8D" w:rsidP="00802A8D">
            <w:pPr>
              <w:rPr>
                <w:rFonts w:ascii="Arial" w:hAnsi="Arial" w:cs="Arial"/>
                <w:sz w:val="18"/>
                <w:szCs w:val="18"/>
              </w:rPr>
            </w:pPr>
          </w:p>
        </w:tc>
        <w:tc>
          <w:tcPr>
            <w:tcW w:w="3407" w:type="dxa"/>
            <w:shd w:val="clear" w:color="auto" w:fill="auto"/>
          </w:tcPr>
          <w:p w14:paraId="28EFD76F" w14:textId="77777777" w:rsidR="00802A8D" w:rsidRPr="006A019D" w:rsidRDefault="00802A8D" w:rsidP="00802A8D">
            <w:pPr>
              <w:rPr>
                <w:rFonts w:ascii="Arial" w:hAnsi="Arial" w:cs="Arial"/>
                <w:sz w:val="18"/>
                <w:szCs w:val="18"/>
              </w:rPr>
            </w:pPr>
          </w:p>
        </w:tc>
      </w:tr>
      <w:tr w:rsidR="00802A8D" w:rsidRPr="006A019D" w14:paraId="4ACFA155" w14:textId="77777777" w:rsidTr="00802A8D">
        <w:tc>
          <w:tcPr>
            <w:tcW w:w="3789" w:type="dxa"/>
            <w:shd w:val="clear" w:color="auto" w:fill="D9D9D9" w:themeFill="background1" w:themeFillShade="D9"/>
          </w:tcPr>
          <w:p w14:paraId="70E63E56" w14:textId="77777777" w:rsidR="00802A8D" w:rsidRPr="006A019D" w:rsidRDefault="00802A8D" w:rsidP="00802A8D">
            <w:pPr>
              <w:rPr>
                <w:rFonts w:ascii="Arial" w:hAnsi="Arial" w:cs="Arial"/>
                <w:b/>
                <w:sz w:val="18"/>
                <w:szCs w:val="18"/>
              </w:rPr>
            </w:pPr>
            <w:r w:rsidRPr="006A019D">
              <w:rPr>
                <w:rFonts w:ascii="Arial" w:hAnsi="Arial" w:cs="Arial"/>
                <w:b/>
                <w:sz w:val="18"/>
                <w:szCs w:val="18"/>
              </w:rPr>
              <w:t>3.3 Further guidance on vessel traffic services</w:t>
            </w:r>
          </w:p>
          <w:p w14:paraId="4BF26553" w14:textId="77777777" w:rsidR="00802A8D" w:rsidRPr="006A019D" w:rsidRDefault="00802A8D" w:rsidP="00802A8D">
            <w:pPr>
              <w:rPr>
                <w:rFonts w:ascii="Arial" w:hAnsi="Arial" w:cs="Arial"/>
                <w:sz w:val="18"/>
                <w:szCs w:val="18"/>
              </w:rPr>
            </w:pPr>
            <w:r w:rsidRPr="006A019D">
              <w:rPr>
                <w:rFonts w:ascii="Arial" w:hAnsi="Arial" w:cs="Arial"/>
                <w:sz w:val="18"/>
                <w:szCs w:val="18"/>
              </w:rPr>
              <w:t xml:space="preserve">3.3.1 VTS Authorities should, in the planning of the VTS to be established, make use of available manuals prepared by </w:t>
            </w:r>
            <w:r w:rsidRPr="006A019D">
              <w:rPr>
                <w:rFonts w:ascii="Arial" w:hAnsi="Arial" w:cs="Arial"/>
                <w:sz w:val="18"/>
                <w:szCs w:val="18"/>
              </w:rPr>
              <w:lastRenderedPageBreak/>
              <w:t>and published by appropriate international organizations or associations.</w:t>
            </w:r>
          </w:p>
          <w:p w14:paraId="2D25F333" w14:textId="77777777" w:rsidR="00802A8D" w:rsidRPr="006A019D" w:rsidRDefault="00802A8D" w:rsidP="00802A8D">
            <w:pPr>
              <w:rPr>
                <w:rFonts w:ascii="Arial" w:hAnsi="Arial" w:cs="Arial"/>
                <w:sz w:val="18"/>
                <w:szCs w:val="18"/>
              </w:rPr>
            </w:pPr>
            <w:r w:rsidRPr="006A019D">
              <w:rPr>
                <w:rFonts w:ascii="Arial" w:hAnsi="Arial" w:cs="Arial"/>
                <w:sz w:val="18"/>
                <w:szCs w:val="18"/>
              </w:rPr>
              <w:t>3.3.2 The following references should also be consulted for further details:</w:t>
            </w:r>
          </w:p>
          <w:p w14:paraId="23EFC166" w14:textId="77777777" w:rsidR="00802A8D" w:rsidRPr="006A019D" w:rsidRDefault="00802A8D" w:rsidP="00802A8D">
            <w:pPr>
              <w:rPr>
                <w:rFonts w:ascii="Arial" w:hAnsi="Arial" w:cs="Arial"/>
                <w:sz w:val="18"/>
                <w:szCs w:val="18"/>
              </w:rPr>
            </w:pPr>
            <w:r w:rsidRPr="006A019D">
              <w:rPr>
                <w:rFonts w:ascii="Arial" w:hAnsi="Arial" w:cs="Arial"/>
                <w:sz w:val="18"/>
                <w:szCs w:val="18"/>
              </w:rPr>
              <w:t>.1</w:t>
            </w:r>
            <w:r w:rsidRPr="006A019D">
              <w:rPr>
                <w:rFonts w:ascii="Arial" w:hAnsi="Arial" w:cs="Arial"/>
                <w:sz w:val="18"/>
                <w:szCs w:val="18"/>
              </w:rPr>
              <w:tab/>
              <w:t xml:space="preserve">IMO Guidelines and Criteria for Ship Reporting Systems (resolution </w:t>
            </w:r>
            <w:proofErr w:type="gramStart"/>
            <w:r w:rsidRPr="006A019D">
              <w:rPr>
                <w:rFonts w:ascii="Arial" w:hAnsi="Arial" w:cs="Arial"/>
                <w:sz w:val="18"/>
                <w:szCs w:val="18"/>
              </w:rPr>
              <w:t>MSC.43(</w:t>
            </w:r>
            <w:proofErr w:type="gramEnd"/>
            <w:r w:rsidRPr="006A019D">
              <w:rPr>
                <w:rFonts w:ascii="Arial" w:hAnsi="Arial" w:cs="Arial"/>
                <w:sz w:val="18"/>
                <w:szCs w:val="18"/>
              </w:rPr>
              <w:t>64))</w:t>
            </w:r>
          </w:p>
          <w:p w14:paraId="3FDB1FAD" w14:textId="77777777" w:rsidR="00802A8D" w:rsidRPr="006A019D" w:rsidRDefault="00802A8D" w:rsidP="00802A8D">
            <w:pPr>
              <w:rPr>
                <w:rFonts w:ascii="Arial" w:hAnsi="Arial" w:cs="Arial"/>
                <w:sz w:val="18"/>
                <w:szCs w:val="18"/>
              </w:rPr>
            </w:pPr>
            <w:r w:rsidRPr="006A019D">
              <w:rPr>
                <w:rFonts w:ascii="Arial" w:hAnsi="Arial" w:cs="Arial"/>
                <w:sz w:val="18"/>
                <w:szCs w:val="18"/>
              </w:rPr>
              <w:t>.2</w:t>
            </w:r>
            <w:r w:rsidRPr="006A019D">
              <w:rPr>
                <w:rFonts w:ascii="Arial" w:hAnsi="Arial" w:cs="Arial"/>
                <w:sz w:val="18"/>
                <w:szCs w:val="18"/>
              </w:rPr>
              <w:tab/>
              <w:t>General Principles for Ship Reporting Systems and Ships Reporting Requirements,</w:t>
            </w:r>
          </w:p>
          <w:p w14:paraId="545AFD79" w14:textId="77777777" w:rsidR="00802A8D" w:rsidRPr="006A019D" w:rsidRDefault="00802A8D" w:rsidP="00802A8D">
            <w:pPr>
              <w:rPr>
                <w:rFonts w:ascii="Arial" w:hAnsi="Arial" w:cs="Arial"/>
                <w:sz w:val="18"/>
                <w:szCs w:val="18"/>
              </w:rPr>
            </w:pPr>
            <w:proofErr w:type="gramStart"/>
            <w:r w:rsidRPr="006A019D">
              <w:rPr>
                <w:rFonts w:ascii="Arial" w:hAnsi="Arial" w:cs="Arial"/>
                <w:sz w:val="18"/>
                <w:szCs w:val="18"/>
              </w:rPr>
              <w:t>including</w:t>
            </w:r>
            <w:proofErr w:type="gramEnd"/>
            <w:r w:rsidRPr="006A019D">
              <w:rPr>
                <w:rFonts w:ascii="Arial" w:hAnsi="Arial" w:cs="Arial"/>
                <w:sz w:val="18"/>
                <w:szCs w:val="18"/>
              </w:rPr>
              <w:t xml:space="preserve"> Guidelines for Reporting Incidents Involving Dangerous Goods, Harmful Substances and/or Marine Pollutants (resolution A.851(20))</w:t>
            </w:r>
          </w:p>
          <w:p w14:paraId="41BAEBB1" w14:textId="77777777" w:rsidR="00802A8D" w:rsidRPr="006A019D" w:rsidRDefault="00802A8D" w:rsidP="00802A8D">
            <w:pPr>
              <w:rPr>
                <w:rFonts w:ascii="Arial" w:hAnsi="Arial" w:cs="Arial"/>
                <w:sz w:val="18"/>
                <w:szCs w:val="18"/>
              </w:rPr>
            </w:pPr>
            <w:r w:rsidRPr="006A019D">
              <w:rPr>
                <w:rFonts w:ascii="Arial" w:hAnsi="Arial" w:cs="Arial"/>
                <w:sz w:val="18"/>
                <w:szCs w:val="18"/>
              </w:rPr>
              <w:t>.3</w:t>
            </w:r>
            <w:r w:rsidRPr="006A019D">
              <w:rPr>
                <w:rFonts w:ascii="Arial" w:hAnsi="Arial" w:cs="Arial"/>
                <w:sz w:val="18"/>
                <w:szCs w:val="18"/>
              </w:rPr>
              <w:tab/>
              <w:t>The IALA vessel traffic services Manual</w:t>
            </w:r>
          </w:p>
          <w:p w14:paraId="3AF0ABE2" w14:textId="77777777" w:rsidR="00802A8D" w:rsidRPr="006A019D" w:rsidRDefault="00802A8D" w:rsidP="00802A8D">
            <w:pPr>
              <w:rPr>
                <w:rFonts w:ascii="Arial" w:hAnsi="Arial" w:cs="Arial"/>
                <w:sz w:val="18"/>
                <w:szCs w:val="18"/>
              </w:rPr>
            </w:pPr>
            <w:r w:rsidRPr="006A019D">
              <w:rPr>
                <w:rFonts w:ascii="Arial" w:hAnsi="Arial" w:cs="Arial"/>
                <w:sz w:val="18"/>
                <w:szCs w:val="18"/>
              </w:rPr>
              <w:t>.4</w:t>
            </w:r>
            <w:r w:rsidRPr="006A019D">
              <w:rPr>
                <w:rFonts w:ascii="Arial" w:hAnsi="Arial" w:cs="Arial"/>
                <w:sz w:val="18"/>
                <w:szCs w:val="18"/>
              </w:rPr>
              <w:tab/>
              <w:t>IALA/IMPA/IAPH/World VTS Guide</w:t>
            </w:r>
          </w:p>
        </w:tc>
        <w:tc>
          <w:tcPr>
            <w:tcW w:w="4819" w:type="dxa"/>
            <w:shd w:val="clear" w:color="auto" w:fill="D9D9D9" w:themeFill="background1" w:themeFillShade="D9"/>
          </w:tcPr>
          <w:p w14:paraId="3DFEDAFD" w14:textId="77777777" w:rsidR="00802A8D" w:rsidRPr="006A019D" w:rsidRDefault="00802A8D" w:rsidP="00802A8D">
            <w:pPr>
              <w:rPr>
                <w:rFonts w:ascii="Arial" w:hAnsi="Arial" w:cs="Arial"/>
                <w:sz w:val="18"/>
                <w:szCs w:val="18"/>
              </w:rPr>
            </w:pPr>
          </w:p>
        </w:tc>
        <w:tc>
          <w:tcPr>
            <w:tcW w:w="3402" w:type="dxa"/>
            <w:shd w:val="clear" w:color="auto" w:fill="D9D9D9" w:themeFill="background1" w:themeFillShade="D9"/>
          </w:tcPr>
          <w:p w14:paraId="7523E63C" w14:textId="77777777" w:rsidR="00802A8D" w:rsidRPr="006A019D" w:rsidRDefault="00802A8D" w:rsidP="00802A8D">
            <w:pPr>
              <w:rPr>
                <w:rFonts w:ascii="Arial" w:hAnsi="Arial" w:cs="Arial"/>
                <w:sz w:val="18"/>
                <w:szCs w:val="18"/>
              </w:rPr>
            </w:pPr>
          </w:p>
        </w:tc>
        <w:tc>
          <w:tcPr>
            <w:tcW w:w="3407" w:type="dxa"/>
          </w:tcPr>
          <w:p w14:paraId="7D449330" w14:textId="77777777" w:rsidR="00802A8D" w:rsidRPr="006A019D" w:rsidRDefault="00802A8D" w:rsidP="00802A8D">
            <w:pPr>
              <w:rPr>
                <w:rFonts w:ascii="Arial" w:hAnsi="Arial" w:cs="Arial"/>
                <w:sz w:val="18"/>
                <w:szCs w:val="18"/>
              </w:rPr>
            </w:pPr>
          </w:p>
        </w:tc>
      </w:tr>
      <w:tr w:rsidR="00802A8D" w:rsidRPr="006A019D" w14:paraId="4C13DD59" w14:textId="77777777" w:rsidTr="00802A8D">
        <w:tc>
          <w:tcPr>
            <w:tcW w:w="3789" w:type="dxa"/>
          </w:tcPr>
          <w:p w14:paraId="1A6D0E53" w14:textId="77777777" w:rsidR="00802A8D" w:rsidRPr="006A019D" w:rsidRDefault="00802A8D" w:rsidP="00802A8D">
            <w:pPr>
              <w:rPr>
                <w:rFonts w:ascii="Arial" w:hAnsi="Arial" w:cs="Arial"/>
                <w:b/>
                <w:sz w:val="18"/>
                <w:szCs w:val="18"/>
              </w:rPr>
            </w:pPr>
          </w:p>
        </w:tc>
        <w:tc>
          <w:tcPr>
            <w:tcW w:w="4819" w:type="dxa"/>
          </w:tcPr>
          <w:p w14:paraId="64CB54D3" w14:textId="77777777" w:rsidR="00802A8D" w:rsidRPr="006A019D" w:rsidRDefault="00802A8D" w:rsidP="00802A8D">
            <w:pPr>
              <w:rPr>
                <w:rFonts w:ascii="Arial" w:hAnsi="Arial" w:cs="Arial"/>
                <w:sz w:val="18"/>
                <w:szCs w:val="18"/>
              </w:rPr>
            </w:pPr>
          </w:p>
        </w:tc>
        <w:tc>
          <w:tcPr>
            <w:tcW w:w="3402" w:type="dxa"/>
          </w:tcPr>
          <w:p w14:paraId="67821836" w14:textId="77777777" w:rsidR="00802A8D" w:rsidRPr="006A019D" w:rsidRDefault="00802A8D" w:rsidP="00802A8D">
            <w:pPr>
              <w:rPr>
                <w:rFonts w:ascii="Arial" w:hAnsi="Arial" w:cs="Arial"/>
                <w:sz w:val="18"/>
                <w:szCs w:val="18"/>
              </w:rPr>
            </w:pPr>
          </w:p>
        </w:tc>
        <w:tc>
          <w:tcPr>
            <w:tcW w:w="3407" w:type="dxa"/>
          </w:tcPr>
          <w:p w14:paraId="04E7CF99" w14:textId="77777777" w:rsidR="00802A8D" w:rsidRPr="006A019D" w:rsidRDefault="00802A8D" w:rsidP="00802A8D">
            <w:pPr>
              <w:rPr>
                <w:rFonts w:ascii="Arial" w:hAnsi="Arial" w:cs="Arial"/>
                <w:sz w:val="18"/>
                <w:szCs w:val="18"/>
              </w:rPr>
            </w:pPr>
          </w:p>
        </w:tc>
      </w:tr>
      <w:tr w:rsidR="00802A8D" w:rsidRPr="006A019D" w14:paraId="5E2CB34A" w14:textId="77777777" w:rsidTr="00802A8D">
        <w:tc>
          <w:tcPr>
            <w:tcW w:w="3789" w:type="dxa"/>
          </w:tcPr>
          <w:p w14:paraId="311F8516" w14:textId="77777777" w:rsidR="00802A8D" w:rsidRPr="006A019D" w:rsidRDefault="00802A8D" w:rsidP="00802A8D">
            <w:pPr>
              <w:rPr>
                <w:rFonts w:ascii="Arial" w:hAnsi="Arial" w:cs="Arial"/>
                <w:sz w:val="18"/>
                <w:szCs w:val="18"/>
              </w:rPr>
            </w:pPr>
          </w:p>
        </w:tc>
        <w:tc>
          <w:tcPr>
            <w:tcW w:w="4819" w:type="dxa"/>
          </w:tcPr>
          <w:p w14:paraId="21416A18" w14:textId="77777777" w:rsidR="00802A8D" w:rsidRPr="006A019D" w:rsidRDefault="00802A8D" w:rsidP="00802A8D">
            <w:pPr>
              <w:rPr>
                <w:rFonts w:ascii="Arial" w:hAnsi="Arial" w:cs="Arial"/>
                <w:sz w:val="18"/>
                <w:szCs w:val="18"/>
              </w:rPr>
            </w:pPr>
          </w:p>
        </w:tc>
        <w:tc>
          <w:tcPr>
            <w:tcW w:w="3402" w:type="dxa"/>
          </w:tcPr>
          <w:p w14:paraId="658FF109" w14:textId="77777777" w:rsidR="00802A8D" w:rsidRPr="006A019D" w:rsidRDefault="00802A8D" w:rsidP="00802A8D">
            <w:pPr>
              <w:rPr>
                <w:rFonts w:ascii="Arial" w:hAnsi="Arial" w:cs="Arial"/>
                <w:sz w:val="18"/>
                <w:szCs w:val="18"/>
              </w:rPr>
            </w:pPr>
          </w:p>
        </w:tc>
        <w:tc>
          <w:tcPr>
            <w:tcW w:w="3407" w:type="dxa"/>
          </w:tcPr>
          <w:p w14:paraId="5E1EC9B3" w14:textId="77777777" w:rsidR="00802A8D" w:rsidRPr="006A019D" w:rsidRDefault="00802A8D" w:rsidP="00802A8D">
            <w:pPr>
              <w:rPr>
                <w:rFonts w:ascii="Arial" w:hAnsi="Arial" w:cs="Arial"/>
                <w:sz w:val="18"/>
                <w:szCs w:val="18"/>
              </w:rPr>
            </w:pPr>
          </w:p>
        </w:tc>
      </w:tr>
    </w:tbl>
    <w:p w14:paraId="73E700DC" w14:textId="77777777" w:rsidR="00802A8D" w:rsidRPr="006A019D" w:rsidRDefault="00802A8D" w:rsidP="00802A8D">
      <w:pPr>
        <w:rPr>
          <w:rFonts w:eastAsiaTheme="minorHAnsi"/>
          <w:lang w:val="en-AU"/>
        </w:rPr>
      </w:pPr>
    </w:p>
    <w:p w14:paraId="0018F61B" w14:textId="77777777" w:rsidR="00802A8D" w:rsidRPr="006A019D" w:rsidRDefault="00802A8D" w:rsidP="00802A8D">
      <w:pPr>
        <w:rPr>
          <w:rFonts w:eastAsiaTheme="minorHAnsi"/>
          <w:lang w:val="en-AU"/>
        </w:rPr>
      </w:pPr>
      <w:r w:rsidRPr="006A019D">
        <w:rPr>
          <w:rFonts w:eastAsiaTheme="minorHAnsi"/>
          <w:lang w:val="en-AU"/>
        </w:rPr>
        <w:br w:type="page"/>
      </w:r>
    </w:p>
    <w:p w14:paraId="58A618CA" w14:textId="77777777" w:rsidR="00802A8D" w:rsidRPr="006A019D" w:rsidRDefault="00802A8D" w:rsidP="00802A8D">
      <w:pPr>
        <w:rPr>
          <w:rFonts w:eastAsiaTheme="minorHAnsi"/>
          <w:lang w:val="en-AU"/>
        </w:rPr>
      </w:pPr>
    </w:p>
    <w:tbl>
      <w:tblPr>
        <w:tblStyle w:val="TableGrid1"/>
        <w:tblW w:w="0" w:type="auto"/>
        <w:tblLook w:val="04A0" w:firstRow="1" w:lastRow="0" w:firstColumn="1" w:lastColumn="0" w:noHBand="0" w:noVBand="1"/>
      </w:tblPr>
      <w:tblGrid>
        <w:gridCol w:w="5545"/>
        <w:gridCol w:w="2564"/>
        <w:gridCol w:w="3136"/>
        <w:gridCol w:w="3541"/>
      </w:tblGrid>
      <w:tr w:rsidR="00802A8D" w:rsidRPr="006A019D" w14:paraId="01D6AC64" w14:textId="77777777" w:rsidTr="00802A8D">
        <w:trPr>
          <w:cantSplit/>
          <w:tblHeader/>
        </w:trPr>
        <w:tc>
          <w:tcPr>
            <w:tcW w:w="15417" w:type="dxa"/>
            <w:gridSpan w:val="4"/>
            <w:shd w:val="clear" w:color="auto" w:fill="DAEEF3" w:themeFill="accent5" w:themeFillTint="33"/>
          </w:tcPr>
          <w:p w14:paraId="7711D2F3" w14:textId="77777777" w:rsidR="00802A8D" w:rsidRPr="006A019D" w:rsidRDefault="00802A8D" w:rsidP="00802A8D">
            <w:pPr>
              <w:spacing w:after="200"/>
              <w:rPr>
                <w:rFonts w:ascii="Arial" w:hAnsi="Arial" w:cs="Arial"/>
                <w:b/>
                <w:sz w:val="24"/>
              </w:rPr>
            </w:pPr>
            <w:r w:rsidRPr="006A019D">
              <w:rPr>
                <w:rFonts w:ascii="Arial" w:hAnsi="Arial" w:cs="Arial"/>
                <w:b/>
                <w:sz w:val="24"/>
              </w:rPr>
              <w:t>Part 3 – Conformity with IALA Recommendation O-132 - ‘Quality Management for Aids to Navigation Authorities’</w:t>
            </w:r>
          </w:p>
        </w:tc>
      </w:tr>
      <w:tr w:rsidR="00802A8D" w:rsidRPr="006A019D" w14:paraId="5E32F8C8" w14:textId="77777777" w:rsidTr="00802A8D">
        <w:trPr>
          <w:cantSplit/>
          <w:tblHeader/>
        </w:trPr>
        <w:tc>
          <w:tcPr>
            <w:tcW w:w="5778" w:type="dxa"/>
            <w:tcBorders>
              <w:bottom w:val="single" w:sz="4" w:space="0" w:color="auto"/>
            </w:tcBorders>
            <w:shd w:val="clear" w:color="auto" w:fill="BFBFBF" w:themeFill="background1" w:themeFillShade="BF"/>
          </w:tcPr>
          <w:p w14:paraId="23A03266" w14:textId="77777777" w:rsidR="00802A8D" w:rsidRPr="006A019D" w:rsidRDefault="00802A8D" w:rsidP="00802A8D">
            <w:pPr>
              <w:rPr>
                <w:rFonts w:ascii="Arial" w:hAnsi="Arial" w:cs="Arial"/>
                <w:b/>
              </w:rPr>
            </w:pPr>
            <w:r w:rsidRPr="006A019D">
              <w:rPr>
                <w:rFonts w:ascii="Arial" w:hAnsi="Arial" w:cs="Arial"/>
                <w:b/>
              </w:rPr>
              <w:t>Item</w:t>
            </w:r>
          </w:p>
        </w:tc>
        <w:tc>
          <w:tcPr>
            <w:tcW w:w="2694" w:type="dxa"/>
            <w:tcBorders>
              <w:bottom w:val="single" w:sz="4" w:space="0" w:color="auto"/>
            </w:tcBorders>
            <w:shd w:val="clear" w:color="auto" w:fill="BFBFBF" w:themeFill="background1" w:themeFillShade="BF"/>
          </w:tcPr>
          <w:p w14:paraId="53BA4421" w14:textId="77777777" w:rsidR="00802A8D" w:rsidRPr="006A019D" w:rsidRDefault="00802A8D" w:rsidP="00802A8D">
            <w:pPr>
              <w:rPr>
                <w:rFonts w:ascii="Arial" w:hAnsi="Arial" w:cs="Arial"/>
                <w:b/>
              </w:rPr>
            </w:pPr>
            <w:r w:rsidRPr="006A019D">
              <w:rPr>
                <w:rFonts w:ascii="Arial" w:hAnsi="Arial" w:cs="Arial"/>
                <w:b/>
              </w:rPr>
              <w:t>Yes / No</w:t>
            </w:r>
          </w:p>
        </w:tc>
        <w:tc>
          <w:tcPr>
            <w:tcW w:w="3260" w:type="dxa"/>
            <w:tcBorders>
              <w:bottom w:val="single" w:sz="4" w:space="0" w:color="auto"/>
            </w:tcBorders>
            <w:shd w:val="clear" w:color="auto" w:fill="BFBFBF" w:themeFill="background1" w:themeFillShade="BF"/>
          </w:tcPr>
          <w:p w14:paraId="2BD48500" w14:textId="77777777" w:rsidR="00802A8D" w:rsidRPr="006A019D" w:rsidRDefault="00802A8D" w:rsidP="00802A8D">
            <w:pPr>
              <w:rPr>
                <w:rFonts w:ascii="Arial" w:hAnsi="Arial" w:cs="Arial"/>
                <w:b/>
              </w:rPr>
            </w:pPr>
            <w:r w:rsidRPr="006A019D">
              <w:rPr>
                <w:rFonts w:ascii="Arial" w:hAnsi="Arial" w:cs="Arial"/>
                <w:b/>
              </w:rPr>
              <w:t>Reference</w:t>
            </w:r>
          </w:p>
        </w:tc>
        <w:tc>
          <w:tcPr>
            <w:tcW w:w="3685" w:type="dxa"/>
            <w:tcBorders>
              <w:bottom w:val="single" w:sz="4" w:space="0" w:color="auto"/>
            </w:tcBorders>
            <w:shd w:val="clear" w:color="auto" w:fill="BFBFBF" w:themeFill="background1" w:themeFillShade="BF"/>
          </w:tcPr>
          <w:p w14:paraId="12FF10C4" w14:textId="77777777" w:rsidR="00802A8D" w:rsidRPr="006A019D" w:rsidRDefault="00802A8D" w:rsidP="00802A8D">
            <w:pPr>
              <w:rPr>
                <w:rFonts w:ascii="Arial" w:hAnsi="Arial" w:cs="Arial"/>
                <w:b/>
              </w:rPr>
            </w:pPr>
            <w:r w:rsidRPr="006A019D">
              <w:rPr>
                <w:rFonts w:ascii="Arial" w:hAnsi="Arial" w:cs="Arial"/>
                <w:b/>
              </w:rPr>
              <w:t>Proposed / VTS Authority’s Supporting Comments</w:t>
            </w:r>
          </w:p>
        </w:tc>
      </w:tr>
      <w:tr w:rsidR="00802A8D" w:rsidRPr="006A019D" w14:paraId="668E62B1" w14:textId="77777777" w:rsidTr="00802A8D">
        <w:trPr>
          <w:cantSplit/>
          <w:tblHeader/>
        </w:trPr>
        <w:tc>
          <w:tcPr>
            <w:tcW w:w="5778" w:type="dxa"/>
            <w:shd w:val="clear" w:color="auto" w:fill="auto"/>
          </w:tcPr>
          <w:p w14:paraId="647EF8BB" w14:textId="77777777" w:rsidR="00802A8D" w:rsidRPr="003D3EC0" w:rsidRDefault="00802A8D" w:rsidP="003D3EC0">
            <w:pPr>
              <w:rPr>
                <w:rFonts w:ascii="Arial" w:hAnsi="Arial" w:cs="Arial"/>
                <w:sz w:val="18"/>
                <w:szCs w:val="18"/>
              </w:rPr>
            </w:pPr>
            <w:r w:rsidRPr="003D3EC0">
              <w:rPr>
                <w:rFonts w:ascii="Arial" w:hAnsi="Arial" w:cs="Arial"/>
                <w:sz w:val="18"/>
                <w:szCs w:val="18"/>
              </w:rPr>
              <w:t xml:space="preserve">Do you operate under a quality management system? </w:t>
            </w:r>
          </w:p>
          <w:p w14:paraId="7619033C" w14:textId="77777777" w:rsidR="00802A8D" w:rsidRPr="003D3EC0" w:rsidRDefault="00802A8D" w:rsidP="003D3EC0">
            <w:pPr>
              <w:rPr>
                <w:rFonts w:ascii="Arial" w:hAnsi="Arial" w:cs="Arial"/>
                <w:sz w:val="18"/>
                <w:szCs w:val="18"/>
              </w:rPr>
            </w:pPr>
            <w:r w:rsidRPr="003D3EC0">
              <w:rPr>
                <w:rFonts w:ascii="Arial" w:hAnsi="Arial" w:cs="Arial"/>
                <w:sz w:val="18"/>
                <w:szCs w:val="18"/>
              </w:rPr>
              <w:t>If yes:</w:t>
            </w:r>
          </w:p>
        </w:tc>
        <w:tc>
          <w:tcPr>
            <w:tcW w:w="2694" w:type="dxa"/>
            <w:shd w:val="clear" w:color="auto" w:fill="auto"/>
          </w:tcPr>
          <w:p w14:paraId="389E04D1" w14:textId="77777777" w:rsidR="00802A8D" w:rsidRPr="006A019D" w:rsidRDefault="00802A8D" w:rsidP="00802A8D">
            <w:pPr>
              <w:rPr>
                <w:rFonts w:ascii="Arial" w:hAnsi="Arial" w:cs="Arial"/>
              </w:rPr>
            </w:pPr>
          </w:p>
        </w:tc>
        <w:tc>
          <w:tcPr>
            <w:tcW w:w="3260" w:type="dxa"/>
            <w:shd w:val="clear" w:color="auto" w:fill="auto"/>
          </w:tcPr>
          <w:p w14:paraId="212B8EAF" w14:textId="77777777" w:rsidR="00802A8D" w:rsidRPr="006A019D" w:rsidRDefault="00802A8D" w:rsidP="00802A8D">
            <w:pPr>
              <w:rPr>
                <w:rFonts w:ascii="Arial" w:hAnsi="Arial" w:cs="Arial"/>
              </w:rPr>
            </w:pPr>
          </w:p>
        </w:tc>
        <w:tc>
          <w:tcPr>
            <w:tcW w:w="3685" w:type="dxa"/>
            <w:shd w:val="clear" w:color="auto" w:fill="auto"/>
          </w:tcPr>
          <w:p w14:paraId="1F0D915D" w14:textId="77777777" w:rsidR="00802A8D" w:rsidRPr="006A019D" w:rsidRDefault="00802A8D" w:rsidP="00802A8D">
            <w:pPr>
              <w:rPr>
                <w:rFonts w:ascii="Arial" w:hAnsi="Arial" w:cs="Arial"/>
              </w:rPr>
            </w:pPr>
          </w:p>
        </w:tc>
      </w:tr>
      <w:tr w:rsidR="00802A8D" w:rsidRPr="006A019D" w:rsidDel="00FD6BA6" w14:paraId="63222C0E" w14:textId="77777777" w:rsidTr="00802A8D">
        <w:trPr>
          <w:cantSplit/>
          <w:tblHeader/>
        </w:trPr>
        <w:tc>
          <w:tcPr>
            <w:tcW w:w="5778" w:type="dxa"/>
            <w:shd w:val="clear" w:color="auto" w:fill="auto"/>
          </w:tcPr>
          <w:p w14:paraId="7F6D0C32" w14:textId="77777777" w:rsidR="00802A8D" w:rsidRPr="003D3EC0" w:rsidDel="00FD6BA6" w:rsidRDefault="00802A8D" w:rsidP="005911F6">
            <w:pPr>
              <w:numPr>
                <w:ilvl w:val="0"/>
                <w:numId w:val="18"/>
              </w:numPr>
              <w:ind w:left="284" w:hanging="284"/>
              <w:rPr>
                <w:rFonts w:ascii="Arial" w:hAnsi="Arial" w:cs="Arial"/>
                <w:sz w:val="18"/>
                <w:szCs w:val="18"/>
              </w:rPr>
            </w:pPr>
            <w:r w:rsidRPr="003D3EC0">
              <w:rPr>
                <w:rFonts w:ascii="Arial" w:hAnsi="Arial" w:cs="Arial"/>
                <w:sz w:val="18"/>
                <w:szCs w:val="18"/>
              </w:rPr>
              <w:t>Demonstrate how Management supports the QMS/SMS?</w:t>
            </w:r>
          </w:p>
        </w:tc>
        <w:tc>
          <w:tcPr>
            <w:tcW w:w="2694" w:type="dxa"/>
            <w:shd w:val="clear" w:color="auto" w:fill="auto"/>
          </w:tcPr>
          <w:p w14:paraId="1579C996" w14:textId="77777777" w:rsidR="00802A8D" w:rsidRPr="006A019D" w:rsidDel="00FD6BA6" w:rsidRDefault="00802A8D" w:rsidP="00802A8D">
            <w:pPr>
              <w:rPr>
                <w:rFonts w:ascii="Arial" w:hAnsi="Arial" w:cs="Arial"/>
              </w:rPr>
            </w:pPr>
          </w:p>
        </w:tc>
        <w:tc>
          <w:tcPr>
            <w:tcW w:w="3260" w:type="dxa"/>
            <w:shd w:val="clear" w:color="auto" w:fill="auto"/>
          </w:tcPr>
          <w:p w14:paraId="7C3736DC" w14:textId="77777777" w:rsidR="00802A8D" w:rsidRPr="006A019D" w:rsidDel="00FD6BA6" w:rsidRDefault="00802A8D" w:rsidP="00802A8D">
            <w:pPr>
              <w:rPr>
                <w:rFonts w:ascii="Arial" w:hAnsi="Arial" w:cs="Arial"/>
              </w:rPr>
            </w:pPr>
          </w:p>
        </w:tc>
        <w:tc>
          <w:tcPr>
            <w:tcW w:w="3685" w:type="dxa"/>
            <w:shd w:val="clear" w:color="auto" w:fill="auto"/>
          </w:tcPr>
          <w:p w14:paraId="6D409F0A" w14:textId="77777777" w:rsidR="00802A8D" w:rsidRPr="006A019D" w:rsidDel="00FD6BA6" w:rsidRDefault="00802A8D" w:rsidP="00802A8D">
            <w:pPr>
              <w:rPr>
                <w:rFonts w:ascii="Arial" w:hAnsi="Arial" w:cs="Arial"/>
              </w:rPr>
            </w:pPr>
          </w:p>
        </w:tc>
      </w:tr>
      <w:tr w:rsidR="00802A8D" w:rsidRPr="006A019D" w:rsidDel="00FD6BA6" w14:paraId="1DCE60EF" w14:textId="77777777" w:rsidTr="00802A8D">
        <w:trPr>
          <w:cantSplit/>
          <w:tblHeader/>
        </w:trPr>
        <w:tc>
          <w:tcPr>
            <w:tcW w:w="5778" w:type="dxa"/>
            <w:shd w:val="clear" w:color="auto" w:fill="auto"/>
          </w:tcPr>
          <w:p w14:paraId="310104CE" w14:textId="77777777" w:rsidR="00802A8D" w:rsidRPr="003D3EC0" w:rsidRDefault="00802A8D" w:rsidP="005911F6">
            <w:pPr>
              <w:numPr>
                <w:ilvl w:val="0"/>
                <w:numId w:val="18"/>
              </w:numPr>
              <w:ind w:left="284" w:hanging="284"/>
              <w:rPr>
                <w:rFonts w:ascii="Arial" w:hAnsi="Arial" w:cs="Arial"/>
                <w:sz w:val="18"/>
                <w:szCs w:val="18"/>
              </w:rPr>
            </w:pPr>
            <w:r w:rsidRPr="003D3EC0">
              <w:rPr>
                <w:rFonts w:ascii="Arial" w:hAnsi="Arial" w:cs="Arial"/>
                <w:sz w:val="18"/>
                <w:szCs w:val="18"/>
              </w:rPr>
              <w:t>Demonstrate how the strategic and business planning / direction occurs to ensure the objectives of the VTS are delivered and continuous improvement maintained</w:t>
            </w:r>
          </w:p>
        </w:tc>
        <w:tc>
          <w:tcPr>
            <w:tcW w:w="2694" w:type="dxa"/>
            <w:shd w:val="clear" w:color="auto" w:fill="auto"/>
          </w:tcPr>
          <w:p w14:paraId="0F222602" w14:textId="77777777" w:rsidR="00802A8D" w:rsidRPr="006A019D" w:rsidDel="00FD6BA6" w:rsidRDefault="00802A8D" w:rsidP="00802A8D">
            <w:pPr>
              <w:rPr>
                <w:rFonts w:ascii="Arial" w:hAnsi="Arial" w:cs="Arial"/>
              </w:rPr>
            </w:pPr>
          </w:p>
        </w:tc>
        <w:tc>
          <w:tcPr>
            <w:tcW w:w="3260" w:type="dxa"/>
            <w:shd w:val="clear" w:color="auto" w:fill="auto"/>
          </w:tcPr>
          <w:p w14:paraId="2C18E608" w14:textId="77777777" w:rsidR="00802A8D" w:rsidRPr="006A019D" w:rsidDel="00FD6BA6" w:rsidRDefault="00802A8D" w:rsidP="00802A8D">
            <w:pPr>
              <w:rPr>
                <w:rFonts w:ascii="Arial" w:hAnsi="Arial" w:cs="Arial"/>
              </w:rPr>
            </w:pPr>
          </w:p>
        </w:tc>
        <w:tc>
          <w:tcPr>
            <w:tcW w:w="3685" w:type="dxa"/>
            <w:shd w:val="clear" w:color="auto" w:fill="auto"/>
          </w:tcPr>
          <w:p w14:paraId="523D8970" w14:textId="77777777" w:rsidR="00802A8D" w:rsidRPr="006A019D" w:rsidDel="00FD6BA6" w:rsidRDefault="00802A8D" w:rsidP="00802A8D">
            <w:pPr>
              <w:rPr>
                <w:rFonts w:ascii="Arial" w:hAnsi="Arial" w:cs="Arial"/>
              </w:rPr>
            </w:pPr>
          </w:p>
        </w:tc>
      </w:tr>
      <w:tr w:rsidR="00802A8D" w:rsidRPr="006A019D" w14:paraId="4B33CA1E" w14:textId="77777777" w:rsidTr="00802A8D">
        <w:trPr>
          <w:cantSplit/>
          <w:tblHeader/>
        </w:trPr>
        <w:tc>
          <w:tcPr>
            <w:tcW w:w="5778" w:type="dxa"/>
            <w:shd w:val="clear" w:color="auto" w:fill="auto"/>
          </w:tcPr>
          <w:p w14:paraId="11698319" w14:textId="77777777" w:rsidR="00802A8D" w:rsidRPr="003D3EC0" w:rsidRDefault="00802A8D" w:rsidP="005911F6">
            <w:pPr>
              <w:numPr>
                <w:ilvl w:val="0"/>
                <w:numId w:val="18"/>
              </w:numPr>
              <w:ind w:left="284" w:hanging="284"/>
              <w:rPr>
                <w:rFonts w:ascii="Arial" w:hAnsi="Arial" w:cs="Arial"/>
                <w:b/>
                <w:bCs/>
                <w:sz w:val="18"/>
                <w:szCs w:val="18"/>
              </w:rPr>
            </w:pPr>
            <w:r w:rsidRPr="003D3EC0">
              <w:rPr>
                <w:rFonts w:ascii="Arial" w:hAnsi="Arial" w:cs="Arial"/>
                <w:sz w:val="18"/>
                <w:szCs w:val="18"/>
              </w:rPr>
              <w:t>Is the integrity of the QMS ensured through:</w:t>
            </w:r>
          </w:p>
          <w:p w14:paraId="17D71A7F" w14:textId="77777777" w:rsidR="00802A8D" w:rsidRPr="003D3EC0" w:rsidRDefault="00802A8D" w:rsidP="005911F6">
            <w:pPr>
              <w:numPr>
                <w:ilvl w:val="1"/>
                <w:numId w:val="19"/>
              </w:numPr>
              <w:ind w:left="567" w:hanging="283"/>
              <w:rPr>
                <w:rFonts w:ascii="Arial" w:hAnsi="Arial" w:cs="Arial"/>
                <w:sz w:val="18"/>
                <w:szCs w:val="18"/>
              </w:rPr>
            </w:pPr>
            <w:r w:rsidRPr="003D3EC0">
              <w:rPr>
                <w:rFonts w:ascii="Arial" w:hAnsi="Arial" w:cs="Arial"/>
                <w:sz w:val="18"/>
                <w:szCs w:val="18"/>
              </w:rPr>
              <w:t>Certification by an accredited third party, and/or:</w:t>
            </w:r>
          </w:p>
          <w:p w14:paraId="32202765" w14:textId="77777777" w:rsidR="00802A8D" w:rsidRPr="003D3EC0" w:rsidRDefault="00802A8D" w:rsidP="005911F6">
            <w:pPr>
              <w:numPr>
                <w:ilvl w:val="1"/>
                <w:numId w:val="19"/>
              </w:numPr>
              <w:ind w:left="567" w:hanging="283"/>
              <w:rPr>
                <w:rFonts w:ascii="Arial" w:hAnsi="Arial" w:cs="Arial"/>
                <w:sz w:val="18"/>
                <w:szCs w:val="18"/>
              </w:rPr>
            </w:pPr>
            <w:r w:rsidRPr="003D3EC0">
              <w:rPr>
                <w:rFonts w:ascii="Arial" w:hAnsi="Arial" w:cs="Arial"/>
                <w:sz w:val="18"/>
                <w:szCs w:val="18"/>
              </w:rPr>
              <w:t>Assessment by a third party, and or</w:t>
            </w:r>
          </w:p>
          <w:p w14:paraId="16941C72" w14:textId="77777777" w:rsidR="00802A8D" w:rsidRPr="003D3EC0" w:rsidRDefault="00802A8D" w:rsidP="005911F6">
            <w:pPr>
              <w:numPr>
                <w:ilvl w:val="1"/>
                <w:numId w:val="19"/>
              </w:numPr>
              <w:ind w:left="567" w:hanging="283"/>
              <w:rPr>
                <w:rFonts w:ascii="Arial" w:hAnsi="Arial" w:cs="Arial"/>
                <w:sz w:val="18"/>
                <w:szCs w:val="18"/>
              </w:rPr>
            </w:pPr>
            <w:r w:rsidRPr="003D3EC0">
              <w:rPr>
                <w:rFonts w:ascii="Arial" w:hAnsi="Arial" w:cs="Arial"/>
                <w:sz w:val="18"/>
                <w:szCs w:val="18"/>
              </w:rPr>
              <w:t>Self-assessment</w:t>
            </w:r>
          </w:p>
        </w:tc>
        <w:tc>
          <w:tcPr>
            <w:tcW w:w="2694" w:type="dxa"/>
            <w:shd w:val="clear" w:color="auto" w:fill="auto"/>
          </w:tcPr>
          <w:p w14:paraId="4B13F138" w14:textId="77777777" w:rsidR="00802A8D" w:rsidRPr="006A019D" w:rsidRDefault="00802A8D" w:rsidP="00802A8D">
            <w:pPr>
              <w:rPr>
                <w:rFonts w:ascii="Arial" w:hAnsi="Arial" w:cs="Arial"/>
              </w:rPr>
            </w:pPr>
          </w:p>
        </w:tc>
        <w:tc>
          <w:tcPr>
            <w:tcW w:w="3260" w:type="dxa"/>
            <w:shd w:val="clear" w:color="auto" w:fill="auto"/>
          </w:tcPr>
          <w:p w14:paraId="5719C6D6" w14:textId="77777777" w:rsidR="00802A8D" w:rsidRPr="006A019D" w:rsidRDefault="00802A8D" w:rsidP="00802A8D">
            <w:pPr>
              <w:rPr>
                <w:rFonts w:ascii="Arial" w:hAnsi="Arial" w:cs="Arial"/>
              </w:rPr>
            </w:pPr>
          </w:p>
        </w:tc>
        <w:tc>
          <w:tcPr>
            <w:tcW w:w="3685" w:type="dxa"/>
            <w:shd w:val="clear" w:color="auto" w:fill="auto"/>
          </w:tcPr>
          <w:p w14:paraId="12EDE340" w14:textId="77777777" w:rsidR="00802A8D" w:rsidRPr="006A019D" w:rsidRDefault="00802A8D" w:rsidP="00802A8D">
            <w:pPr>
              <w:rPr>
                <w:rFonts w:ascii="Arial" w:hAnsi="Arial" w:cs="Arial"/>
              </w:rPr>
            </w:pPr>
          </w:p>
        </w:tc>
      </w:tr>
      <w:tr w:rsidR="00802A8D" w:rsidRPr="006A019D" w14:paraId="11B442BA" w14:textId="77777777" w:rsidTr="00802A8D">
        <w:trPr>
          <w:cantSplit/>
          <w:tblHeader/>
        </w:trPr>
        <w:tc>
          <w:tcPr>
            <w:tcW w:w="5778" w:type="dxa"/>
            <w:shd w:val="clear" w:color="auto" w:fill="auto"/>
          </w:tcPr>
          <w:p w14:paraId="1CDDBFC3" w14:textId="4A764C4D" w:rsidR="00802A8D" w:rsidRPr="003D3EC0" w:rsidRDefault="00802A8D" w:rsidP="005911F6">
            <w:pPr>
              <w:numPr>
                <w:ilvl w:val="0"/>
                <w:numId w:val="20"/>
              </w:numPr>
              <w:ind w:left="284" w:hanging="284"/>
              <w:rPr>
                <w:rFonts w:ascii="Arial" w:hAnsi="Arial" w:cs="Arial"/>
                <w:b/>
                <w:bCs/>
                <w:sz w:val="18"/>
                <w:szCs w:val="18"/>
              </w:rPr>
            </w:pPr>
            <w:r w:rsidRPr="003D3EC0">
              <w:rPr>
                <w:rFonts w:ascii="Arial" w:hAnsi="Arial" w:cs="Arial"/>
                <w:sz w:val="18"/>
                <w:szCs w:val="18"/>
              </w:rPr>
              <w:t>When was the last assessment /audit?</w:t>
            </w:r>
          </w:p>
        </w:tc>
        <w:tc>
          <w:tcPr>
            <w:tcW w:w="2694" w:type="dxa"/>
            <w:shd w:val="clear" w:color="auto" w:fill="auto"/>
          </w:tcPr>
          <w:p w14:paraId="02124DAC" w14:textId="77777777" w:rsidR="00802A8D" w:rsidRPr="006A019D" w:rsidRDefault="00802A8D" w:rsidP="00802A8D">
            <w:pPr>
              <w:rPr>
                <w:rFonts w:ascii="Arial" w:hAnsi="Arial" w:cs="Arial"/>
              </w:rPr>
            </w:pPr>
          </w:p>
        </w:tc>
        <w:tc>
          <w:tcPr>
            <w:tcW w:w="3260" w:type="dxa"/>
            <w:shd w:val="clear" w:color="auto" w:fill="auto"/>
          </w:tcPr>
          <w:p w14:paraId="133A6AF2" w14:textId="77777777" w:rsidR="00802A8D" w:rsidRPr="006A019D" w:rsidRDefault="00802A8D" w:rsidP="00802A8D">
            <w:pPr>
              <w:rPr>
                <w:rFonts w:ascii="Arial" w:hAnsi="Arial" w:cs="Arial"/>
              </w:rPr>
            </w:pPr>
          </w:p>
        </w:tc>
        <w:tc>
          <w:tcPr>
            <w:tcW w:w="3685" w:type="dxa"/>
            <w:shd w:val="clear" w:color="auto" w:fill="auto"/>
          </w:tcPr>
          <w:p w14:paraId="432586E1" w14:textId="77777777" w:rsidR="00802A8D" w:rsidRPr="006A019D" w:rsidRDefault="00802A8D" w:rsidP="00802A8D">
            <w:pPr>
              <w:rPr>
                <w:rFonts w:ascii="Arial" w:hAnsi="Arial" w:cs="Arial"/>
              </w:rPr>
            </w:pPr>
          </w:p>
        </w:tc>
      </w:tr>
      <w:tr w:rsidR="00802A8D" w:rsidRPr="006A019D" w14:paraId="4B4A7B17" w14:textId="77777777" w:rsidTr="00802A8D">
        <w:trPr>
          <w:cantSplit/>
          <w:tblHeader/>
        </w:trPr>
        <w:tc>
          <w:tcPr>
            <w:tcW w:w="5778" w:type="dxa"/>
            <w:shd w:val="clear" w:color="auto" w:fill="auto"/>
          </w:tcPr>
          <w:p w14:paraId="4B709D01" w14:textId="77777777" w:rsidR="00802A8D" w:rsidRPr="003D3EC0" w:rsidRDefault="00802A8D" w:rsidP="005911F6">
            <w:pPr>
              <w:numPr>
                <w:ilvl w:val="0"/>
                <w:numId w:val="20"/>
              </w:numPr>
              <w:ind w:left="284" w:hanging="284"/>
              <w:rPr>
                <w:rFonts w:ascii="Arial" w:hAnsi="Arial" w:cs="Arial"/>
                <w:sz w:val="18"/>
                <w:szCs w:val="18"/>
              </w:rPr>
            </w:pPr>
            <w:r w:rsidRPr="003D3EC0">
              <w:rPr>
                <w:rFonts w:ascii="Arial" w:hAnsi="Arial" w:cs="Arial"/>
                <w:sz w:val="18"/>
                <w:szCs w:val="18"/>
              </w:rPr>
              <w:t>Do you maintain an audit schedule?</w:t>
            </w:r>
          </w:p>
        </w:tc>
        <w:tc>
          <w:tcPr>
            <w:tcW w:w="2694" w:type="dxa"/>
            <w:shd w:val="clear" w:color="auto" w:fill="auto"/>
          </w:tcPr>
          <w:p w14:paraId="3A441B7C" w14:textId="77777777" w:rsidR="00802A8D" w:rsidRPr="006A019D" w:rsidRDefault="00802A8D" w:rsidP="00802A8D">
            <w:pPr>
              <w:rPr>
                <w:rFonts w:ascii="Arial" w:hAnsi="Arial" w:cs="Arial"/>
              </w:rPr>
            </w:pPr>
          </w:p>
        </w:tc>
        <w:tc>
          <w:tcPr>
            <w:tcW w:w="3260" w:type="dxa"/>
            <w:shd w:val="clear" w:color="auto" w:fill="auto"/>
          </w:tcPr>
          <w:p w14:paraId="61DF4201" w14:textId="77777777" w:rsidR="00802A8D" w:rsidRPr="006A019D" w:rsidRDefault="00802A8D" w:rsidP="00802A8D">
            <w:pPr>
              <w:rPr>
                <w:rFonts w:ascii="Arial" w:hAnsi="Arial" w:cs="Arial"/>
              </w:rPr>
            </w:pPr>
          </w:p>
        </w:tc>
        <w:tc>
          <w:tcPr>
            <w:tcW w:w="3685" w:type="dxa"/>
            <w:shd w:val="clear" w:color="auto" w:fill="auto"/>
          </w:tcPr>
          <w:p w14:paraId="4CF41806" w14:textId="77777777" w:rsidR="00802A8D" w:rsidRPr="006A019D" w:rsidRDefault="00802A8D" w:rsidP="00802A8D">
            <w:pPr>
              <w:rPr>
                <w:rFonts w:ascii="Arial" w:hAnsi="Arial" w:cs="Arial"/>
              </w:rPr>
            </w:pPr>
          </w:p>
        </w:tc>
      </w:tr>
      <w:tr w:rsidR="00802A8D" w:rsidRPr="006A019D" w14:paraId="323774CC" w14:textId="77777777" w:rsidTr="00802A8D">
        <w:trPr>
          <w:cantSplit/>
          <w:tblHeader/>
        </w:trPr>
        <w:tc>
          <w:tcPr>
            <w:tcW w:w="5778" w:type="dxa"/>
            <w:shd w:val="clear" w:color="auto" w:fill="auto"/>
          </w:tcPr>
          <w:p w14:paraId="03610431" w14:textId="77777777" w:rsidR="00802A8D" w:rsidRPr="003D3EC0" w:rsidRDefault="00802A8D" w:rsidP="005911F6">
            <w:pPr>
              <w:numPr>
                <w:ilvl w:val="0"/>
                <w:numId w:val="20"/>
              </w:numPr>
              <w:ind w:left="284" w:hanging="284"/>
              <w:rPr>
                <w:rFonts w:ascii="Arial" w:hAnsi="Arial" w:cs="Arial"/>
                <w:b/>
                <w:bCs/>
                <w:sz w:val="18"/>
                <w:szCs w:val="18"/>
              </w:rPr>
            </w:pPr>
            <w:r w:rsidRPr="003D3EC0">
              <w:rPr>
                <w:rFonts w:ascii="Arial" w:hAnsi="Arial" w:cs="Arial"/>
                <w:sz w:val="18"/>
                <w:szCs w:val="18"/>
              </w:rPr>
              <w:t>Are internal audits carried out and records maintained</w:t>
            </w:r>
          </w:p>
        </w:tc>
        <w:tc>
          <w:tcPr>
            <w:tcW w:w="2694" w:type="dxa"/>
            <w:shd w:val="clear" w:color="auto" w:fill="auto"/>
          </w:tcPr>
          <w:p w14:paraId="3BEA6F51" w14:textId="77777777" w:rsidR="00802A8D" w:rsidRPr="006A019D" w:rsidRDefault="00802A8D" w:rsidP="00802A8D">
            <w:pPr>
              <w:rPr>
                <w:rFonts w:ascii="Arial" w:hAnsi="Arial" w:cs="Arial"/>
              </w:rPr>
            </w:pPr>
          </w:p>
        </w:tc>
        <w:tc>
          <w:tcPr>
            <w:tcW w:w="3260" w:type="dxa"/>
            <w:shd w:val="clear" w:color="auto" w:fill="auto"/>
          </w:tcPr>
          <w:p w14:paraId="2BBD5403" w14:textId="77777777" w:rsidR="00802A8D" w:rsidRPr="006A019D" w:rsidRDefault="00802A8D" w:rsidP="00802A8D">
            <w:pPr>
              <w:rPr>
                <w:rFonts w:ascii="Arial" w:hAnsi="Arial" w:cs="Arial"/>
              </w:rPr>
            </w:pPr>
          </w:p>
        </w:tc>
        <w:tc>
          <w:tcPr>
            <w:tcW w:w="3685" w:type="dxa"/>
            <w:shd w:val="clear" w:color="auto" w:fill="auto"/>
          </w:tcPr>
          <w:p w14:paraId="194CCBE9" w14:textId="77777777" w:rsidR="00802A8D" w:rsidRPr="006A019D" w:rsidRDefault="00802A8D" w:rsidP="00802A8D">
            <w:pPr>
              <w:rPr>
                <w:rFonts w:ascii="Arial" w:hAnsi="Arial" w:cs="Arial"/>
              </w:rPr>
            </w:pPr>
          </w:p>
        </w:tc>
      </w:tr>
      <w:tr w:rsidR="00802A8D" w:rsidRPr="006A019D" w14:paraId="0B4C8525" w14:textId="77777777" w:rsidTr="00802A8D">
        <w:trPr>
          <w:cantSplit/>
          <w:tblHeader/>
        </w:trPr>
        <w:tc>
          <w:tcPr>
            <w:tcW w:w="5778" w:type="dxa"/>
            <w:shd w:val="clear" w:color="auto" w:fill="auto"/>
          </w:tcPr>
          <w:p w14:paraId="14889712" w14:textId="77777777" w:rsidR="00802A8D" w:rsidRPr="003D3EC0" w:rsidRDefault="00802A8D" w:rsidP="005911F6">
            <w:pPr>
              <w:numPr>
                <w:ilvl w:val="0"/>
                <w:numId w:val="20"/>
              </w:numPr>
              <w:ind w:left="284" w:hanging="284"/>
              <w:rPr>
                <w:rFonts w:ascii="Arial" w:hAnsi="Arial" w:cs="Arial"/>
                <w:b/>
                <w:bCs/>
                <w:sz w:val="18"/>
                <w:szCs w:val="18"/>
              </w:rPr>
            </w:pPr>
            <w:r w:rsidRPr="003D3EC0">
              <w:rPr>
                <w:rFonts w:ascii="Arial" w:hAnsi="Arial" w:cs="Arial"/>
                <w:sz w:val="18"/>
                <w:szCs w:val="18"/>
              </w:rPr>
              <w:t>Can you provide a copy of the assessment / audit report?</w:t>
            </w:r>
          </w:p>
        </w:tc>
        <w:tc>
          <w:tcPr>
            <w:tcW w:w="2694" w:type="dxa"/>
            <w:shd w:val="clear" w:color="auto" w:fill="auto"/>
          </w:tcPr>
          <w:p w14:paraId="571842AA" w14:textId="77777777" w:rsidR="00802A8D" w:rsidRPr="006A019D" w:rsidRDefault="00802A8D" w:rsidP="00802A8D">
            <w:pPr>
              <w:rPr>
                <w:rFonts w:ascii="Arial" w:hAnsi="Arial" w:cs="Arial"/>
              </w:rPr>
            </w:pPr>
          </w:p>
        </w:tc>
        <w:tc>
          <w:tcPr>
            <w:tcW w:w="3260" w:type="dxa"/>
            <w:shd w:val="clear" w:color="auto" w:fill="auto"/>
          </w:tcPr>
          <w:p w14:paraId="58C24547" w14:textId="77777777" w:rsidR="00802A8D" w:rsidRPr="006A019D" w:rsidRDefault="00802A8D" w:rsidP="00802A8D">
            <w:pPr>
              <w:rPr>
                <w:rFonts w:ascii="Arial" w:hAnsi="Arial" w:cs="Arial"/>
              </w:rPr>
            </w:pPr>
          </w:p>
        </w:tc>
        <w:tc>
          <w:tcPr>
            <w:tcW w:w="3685" w:type="dxa"/>
            <w:shd w:val="clear" w:color="auto" w:fill="auto"/>
          </w:tcPr>
          <w:p w14:paraId="2FE8A69C" w14:textId="77777777" w:rsidR="00802A8D" w:rsidRPr="006A019D" w:rsidRDefault="00802A8D" w:rsidP="00802A8D">
            <w:pPr>
              <w:rPr>
                <w:rFonts w:ascii="Arial" w:hAnsi="Arial" w:cs="Arial"/>
              </w:rPr>
            </w:pPr>
          </w:p>
        </w:tc>
      </w:tr>
      <w:tr w:rsidR="00802A8D" w:rsidRPr="006A019D" w14:paraId="5986C7A4" w14:textId="77777777" w:rsidTr="00802A8D">
        <w:trPr>
          <w:cantSplit/>
          <w:tblHeader/>
        </w:trPr>
        <w:tc>
          <w:tcPr>
            <w:tcW w:w="5778" w:type="dxa"/>
            <w:shd w:val="clear" w:color="auto" w:fill="auto"/>
          </w:tcPr>
          <w:p w14:paraId="119C8116" w14:textId="77777777" w:rsidR="00802A8D" w:rsidRPr="003D3EC0" w:rsidRDefault="00802A8D" w:rsidP="005911F6">
            <w:pPr>
              <w:numPr>
                <w:ilvl w:val="0"/>
                <w:numId w:val="20"/>
              </w:numPr>
              <w:ind w:left="284" w:hanging="284"/>
              <w:rPr>
                <w:rFonts w:ascii="Arial" w:hAnsi="Arial" w:cs="Arial"/>
                <w:b/>
                <w:bCs/>
                <w:sz w:val="18"/>
                <w:szCs w:val="18"/>
              </w:rPr>
            </w:pPr>
            <w:r w:rsidRPr="003D3EC0">
              <w:rPr>
                <w:rFonts w:ascii="Arial" w:hAnsi="Arial" w:cs="Arial"/>
                <w:sz w:val="18"/>
                <w:szCs w:val="18"/>
              </w:rPr>
              <w:t>What is the process for identifying and managing opportunities for improvement?</w:t>
            </w:r>
          </w:p>
        </w:tc>
        <w:tc>
          <w:tcPr>
            <w:tcW w:w="2694" w:type="dxa"/>
            <w:shd w:val="clear" w:color="auto" w:fill="auto"/>
          </w:tcPr>
          <w:p w14:paraId="3C10D5A6" w14:textId="77777777" w:rsidR="00802A8D" w:rsidRPr="006A019D" w:rsidRDefault="00802A8D" w:rsidP="00802A8D">
            <w:pPr>
              <w:rPr>
                <w:rFonts w:ascii="Arial" w:hAnsi="Arial" w:cs="Arial"/>
              </w:rPr>
            </w:pPr>
          </w:p>
        </w:tc>
        <w:tc>
          <w:tcPr>
            <w:tcW w:w="3260" w:type="dxa"/>
            <w:shd w:val="clear" w:color="auto" w:fill="auto"/>
          </w:tcPr>
          <w:p w14:paraId="6CE12508" w14:textId="77777777" w:rsidR="00802A8D" w:rsidRPr="006A019D" w:rsidRDefault="00802A8D" w:rsidP="00802A8D">
            <w:pPr>
              <w:rPr>
                <w:rFonts w:ascii="Arial" w:hAnsi="Arial" w:cs="Arial"/>
              </w:rPr>
            </w:pPr>
          </w:p>
        </w:tc>
        <w:tc>
          <w:tcPr>
            <w:tcW w:w="3685" w:type="dxa"/>
            <w:shd w:val="clear" w:color="auto" w:fill="auto"/>
          </w:tcPr>
          <w:p w14:paraId="14569B0C" w14:textId="77777777" w:rsidR="00802A8D" w:rsidRPr="006A019D" w:rsidRDefault="00802A8D" w:rsidP="00802A8D">
            <w:pPr>
              <w:rPr>
                <w:rFonts w:ascii="Arial" w:hAnsi="Arial" w:cs="Arial"/>
              </w:rPr>
            </w:pPr>
          </w:p>
        </w:tc>
      </w:tr>
      <w:tr w:rsidR="00802A8D" w:rsidRPr="006A019D" w14:paraId="0429821C" w14:textId="77777777" w:rsidTr="00802A8D">
        <w:trPr>
          <w:cantSplit/>
          <w:tblHeader/>
        </w:trPr>
        <w:tc>
          <w:tcPr>
            <w:tcW w:w="5778" w:type="dxa"/>
            <w:shd w:val="clear" w:color="auto" w:fill="auto"/>
          </w:tcPr>
          <w:p w14:paraId="22A5C5D5" w14:textId="77777777" w:rsidR="00802A8D" w:rsidRPr="003D3EC0" w:rsidRDefault="00802A8D" w:rsidP="005911F6">
            <w:pPr>
              <w:numPr>
                <w:ilvl w:val="0"/>
                <w:numId w:val="20"/>
              </w:numPr>
              <w:ind w:left="284" w:hanging="284"/>
              <w:rPr>
                <w:rFonts w:ascii="Arial" w:hAnsi="Arial" w:cs="Arial"/>
                <w:sz w:val="18"/>
                <w:szCs w:val="18"/>
              </w:rPr>
            </w:pPr>
            <w:r w:rsidRPr="003D3EC0">
              <w:rPr>
                <w:rFonts w:ascii="Arial" w:hAnsi="Arial" w:cs="Arial"/>
                <w:sz w:val="18"/>
                <w:szCs w:val="18"/>
              </w:rPr>
              <w:t>What is the process to planning and taking corrective and/or preventative action?</w:t>
            </w:r>
          </w:p>
        </w:tc>
        <w:tc>
          <w:tcPr>
            <w:tcW w:w="2694" w:type="dxa"/>
            <w:shd w:val="clear" w:color="auto" w:fill="auto"/>
          </w:tcPr>
          <w:p w14:paraId="4CA33B65" w14:textId="77777777" w:rsidR="00802A8D" w:rsidRPr="006A019D" w:rsidRDefault="00802A8D" w:rsidP="00802A8D">
            <w:pPr>
              <w:rPr>
                <w:rFonts w:ascii="Arial" w:hAnsi="Arial" w:cs="Arial"/>
              </w:rPr>
            </w:pPr>
          </w:p>
        </w:tc>
        <w:tc>
          <w:tcPr>
            <w:tcW w:w="3260" w:type="dxa"/>
            <w:shd w:val="clear" w:color="auto" w:fill="auto"/>
          </w:tcPr>
          <w:p w14:paraId="2D2A6251" w14:textId="77777777" w:rsidR="00802A8D" w:rsidRPr="006A019D" w:rsidRDefault="00802A8D" w:rsidP="00802A8D">
            <w:pPr>
              <w:rPr>
                <w:rFonts w:ascii="Arial" w:hAnsi="Arial" w:cs="Arial"/>
              </w:rPr>
            </w:pPr>
          </w:p>
        </w:tc>
        <w:tc>
          <w:tcPr>
            <w:tcW w:w="3685" w:type="dxa"/>
            <w:shd w:val="clear" w:color="auto" w:fill="auto"/>
          </w:tcPr>
          <w:p w14:paraId="4E0A81FC" w14:textId="77777777" w:rsidR="00802A8D" w:rsidRPr="006A019D" w:rsidRDefault="00802A8D" w:rsidP="00802A8D">
            <w:pPr>
              <w:rPr>
                <w:rFonts w:ascii="Arial" w:hAnsi="Arial" w:cs="Arial"/>
              </w:rPr>
            </w:pPr>
          </w:p>
        </w:tc>
      </w:tr>
      <w:tr w:rsidR="00802A8D" w:rsidRPr="006A019D" w14:paraId="2111E206" w14:textId="77777777" w:rsidTr="00802A8D">
        <w:trPr>
          <w:cantSplit/>
          <w:tblHeader/>
        </w:trPr>
        <w:tc>
          <w:tcPr>
            <w:tcW w:w="5778" w:type="dxa"/>
            <w:shd w:val="clear" w:color="auto" w:fill="auto"/>
          </w:tcPr>
          <w:p w14:paraId="47710C51" w14:textId="77777777" w:rsidR="00802A8D" w:rsidRPr="003D3EC0" w:rsidRDefault="00802A8D" w:rsidP="003D3EC0">
            <w:pPr>
              <w:rPr>
                <w:rFonts w:ascii="Arial" w:hAnsi="Arial" w:cs="Arial"/>
                <w:sz w:val="18"/>
                <w:szCs w:val="18"/>
              </w:rPr>
            </w:pPr>
            <w:r w:rsidRPr="003D3EC0">
              <w:rPr>
                <w:rFonts w:ascii="Arial" w:hAnsi="Arial" w:cs="Arial"/>
                <w:sz w:val="18"/>
                <w:szCs w:val="18"/>
              </w:rPr>
              <w:t>What is the scope of the QMS</w:t>
            </w:r>
          </w:p>
        </w:tc>
        <w:tc>
          <w:tcPr>
            <w:tcW w:w="2694" w:type="dxa"/>
            <w:shd w:val="clear" w:color="auto" w:fill="auto"/>
          </w:tcPr>
          <w:p w14:paraId="56F25657" w14:textId="77777777" w:rsidR="00802A8D" w:rsidRPr="006A019D" w:rsidRDefault="00802A8D" w:rsidP="00802A8D">
            <w:pPr>
              <w:rPr>
                <w:rFonts w:ascii="Arial" w:hAnsi="Arial" w:cs="Arial"/>
              </w:rPr>
            </w:pPr>
          </w:p>
        </w:tc>
        <w:tc>
          <w:tcPr>
            <w:tcW w:w="3260" w:type="dxa"/>
            <w:shd w:val="clear" w:color="auto" w:fill="auto"/>
          </w:tcPr>
          <w:p w14:paraId="29E73C6C" w14:textId="77777777" w:rsidR="00802A8D" w:rsidRPr="006A019D" w:rsidRDefault="00802A8D" w:rsidP="00802A8D">
            <w:pPr>
              <w:rPr>
                <w:rFonts w:ascii="Arial" w:hAnsi="Arial" w:cs="Arial"/>
              </w:rPr>
            </w:pPr>
          </w:p>
        </w:tc>
        <w:tc>
          <w:tcPr>
            <w:tcW w:w="3685" w:type="dxa"/>
            <w:shd w:val="clear" w:color="auto" w:fill="auto"/>
          </w:tcPr>
          <w:p w14:paraId="2705B588" w14:textId="77777777" w:rsidR="00802A8D" w:rsidRPr="006A019D" w:rsidRDefault="00802A8D" w:rsidP="00802A8D">
            <w:pPr>
              <w:rPr>
                <w:rFonts w:ascii="Arial" w:hAnsi="Arial" w:cs="Arial"/>
              </w:rPr>
            </w:pPr>
          </w:p>
        </w:tc>
      </w:tr>
      <w:tr w:rsidR="00802A8D" w:rsidRPr="006A019D" w14:paraId="26434614" w14:textId="77777777" w:rsidTr="00802A8D">
        <w:trPr>
          <w:cantSplit/>
          <w:tblHeader/>
        </w:trPr>
        <w:tc>
          <w:tcPr>
            <w:tcW w:w="5778" w:type="dxa"/>
            <w:shd w:val="clear" w:color="auto" w:fill="auto"/>
          </w:tcPr>
          <w:p w14:paraId="4618BBD3" w14:textId="77777777" w:rsidR="00802A8D" w:rsidRPr="003D3EC0" w:rsidRDefault="00802A8D" w:rsidP="003D3EC0">
            <w:pPr>
              <w:rPr>
                <w:rFonts w:ascii="Arial" w:hAnsi="Arial" w:cs="Arial"/>
                <w:sz w:val="18"/>
                <w:szCs w:val="18"/>
              </w:rPr>
            </w:pPr>
            <w:r w:rsidRPr="003D3EC0">
              <w:rPr>
                <w:rFonts w:ascii="Arial" w:hAnsi="Arial" w:cs="Arial"/>
                <w:sz w:val="18"/>
                <w:szCs w:val="18"/>
              </w:rPr>
              <w:t xml:space="preserve">Does the scope cover all of the aspects in Part B and Part C of this Annex? </w:t>
            </w:r>
          </w:p>
        </w:tc>
        <w:tc>
          <w:tcPr>
            <w:tcW w:w="2694" w:type="dxa"/>
            <w:shd w:val="clear" w:color="auto" w:fill="auto"/>
          </w:tcPr>
          <w:p w14:paraId="3DEA579B" w14:textId="77777777" w:rsidR="00802A8D" w:rsidRPr="006A019D" w:rsidRDefault="00802A8D" w:rsidP="00802A8D">
            <w:pPr>
              <w:rPr>
                <w:rFonts w:ascii="Arial" w:hAnsi="Arial" w:cs="Arial"/>
              </w:rPr>
            </w:pPr>
          </w:p>
        </w:tc>
        <w:tc>
          <w:tcPr>
            <w:tcW w:w="3260" w:type="dxa"/>
            <w:shd w:val="clear" w:color="auto" w:fill="auto"/>
          </w:tcPr>
          <w:p w14:paraId="622FB9DC" w14:textId="77777777" w:rsidR="00802A8D" w:rsidRPr="006A019D" w:rsidRDefault="00802A8D" w:rsidP="00802A8D">
            <w:pPr>
              <w:rPr>
                <w:rFonts w:ascii="Arial" w:hAnsi="Arial" w:cs="Arial"/>
              </w:rPr>
            </w:pPr>
          </w:p>
        </w:tc>
        <w:tc>
          <w:tcPr>
            <w:tcW w:w="3685" w:type="dxa"/>
            <w:shd w:val="clear" w:color="auto" w:fill="auto"/>
          </w:tcPr>
          <w:p w14:paraId="5BFA23FB" w14:textId="77777777" w:rsidR="00802A8D" w:rsidRPr="006A019D" w:rsidRDefault="00802A8D" w:rsidP="00802A8D">
            <w:pPr>
              <w:rPr>
                <w:rFonts w:ascii="Arial" w:hAnsi="Arial" w:cs="Arial"/>
              </w:rPr>
            </w:pPr>
          </w:p>
        </w:tc>
      </w:tr>
      <w:tr w:rsidR="00802A8D" w:rsidRPr="006A019D" w14:paraId="1234B176" w14:textId="77777777" w:rsidTr="00802A8D">
        <w:trPr>
          <w:cantSplit/>
          <w:tblHeader/>
        </w:trPr>
        <w:tc>
          <w:tcPr>
            <w:tcW w:w="5778" w:type="dxa"/>
            <w:shd w:val="clear" w:color="auto" w:fill="auto"/>
          </w:tcPr>
          <w:p w14:paraId="7DE42456" w14:textId="77777777" w:rsidR="00802A8D" w:rsidRPr="003D3EC0" w:rsidRDefault="00802A8D" w:rsidP="003D3EC0">
            <w:pPr>
              <w:rPr>
                <w:rFonts w:ascii="Arial" w:hAnsi="Arial" w:cs="Arial"/>
                <w:sz w:val="18"/>
                <w:szCs w:val="18"/>
              </w:rPr>
            </w:pPr>
            <w:r w:rsidRPr="003D3EC0">
              <w:rPr>
                <w:rFonts w:ascii="Arial" w:hAnsi="Arial" w:cs="Arial"/>
                <w:sz w:val="18"/>
                <w:szCs w:val="18"/>
              </w:rPr>
              <w:t>Does the Quality Policy statement make reference to VTS?</w:t>
            </w:r>
          </w:p>
        </w:tc>
        <w:tc>
          <w:tcPr>
            <w:tcW w:w="2694" w:type="dxa"/>
            <w:shd w:val="clear" w:color="auto" w:fill="auto"/>
          </w:tcPr>
          <w:p w14:paraId="3452E47D" w14:textId="77777777" w:rsidR="00802A8D" w:rsidRPr="006A019D" w:rsidRDefault="00802A8D" w:rsidP="00802A8D">
            <w:pPr>
              <w:rPr>
                <w:rFonts w:ascii="Arial" w:hAnsi="Arial" w:cs="Arial"/>
              </w:rPr>
            </w:pPr>
          </w:p>
        </w:tc>
        <w:tc>
          <w:tcPr>
            <w:tcW w:w="3260" w:type="dxa"/>
            <w:shd w:val="clear" w:color="auto" w:fill="auto"/>
          </w:tcPr>
          <w:p w14:paraId="6B1462F4" w14:textId="77777777" w:rsidR="00802A8D" w:rsidRPr="006A019D" w:rsidRDefault="00802A8D" w:rsidP="00802A8D">
            <w:pPr>
              <w:rPr>
                <w:rFonts w:ascii="Arial" w:hAnsi="Arial" w:cs="Arial"/>
              </w:rPr>
            </w:pPr>
          </w:p>
        </w:tc>
        <w:tc>
          <w:tcPr>
            <w:tcW w:w="3685" w:type="dxa"/>
            <w:shd w:val="clear" w:color="auto" w:fill="auto"/>
          </w:tcPr>
          <w:p w14:paraId="082518CA" w14:textId="77777777" w:rsidR="00802A8D" w:rsidRPr="006A019D" w:rsidRDefault="00802A8D" w:rsidP="00802A8D">
            <w:pPr>
              <w:rPr>
                <w:rFonts w:ascii="Arial" w:hAnsi="Arial" w:cs="Arial"/>
              </w:rPr>
            </w:pPr>
          </w:p>
        </w:tc>
      </w:tr>
      <w:tr w:rsidR="00802A8D" w:rsidRPr="006A019D" w14:paraId="3EBF57EE" w14:textId="77777777" w:rsidTr="00802A8D">
        <w:trPr>
          <w:cantSplit/>
          <w:tblHeader/>
        </w:trPr>
        <w:tc>
          <w:tcPr>
            <w:tcW w:w="5778" w:type="dxa"/>
            <w:shd w:val="clear" w:color="auto" w:fill="auto"/>
          </w:tcPr>
          <w:p w14:paraId="0A88B890" w14:textId="77777777" w:rsidR="00802A8D" w:rsidRPr="003D3EC0" w:rsidRDefault="00802A8D" w:rsidP="003D3EC0">
            <w:pPr>
              <w:rPr>
                <w:rFonts w:ascii="Arial" w:hAnsi="Arial" w:cs="Arial"/>
                <w:sz w:val="18"/>
                <w:szCs w:val="18"/>
              </w:rPr>
            </w:pPr>
            <w:r w:rsidRPr="003D3EC0">
              <w:rPr>
                <w:rFonts w:ascii="Arial" w:hAnsi="Arial" w:cs="Arial"/>
                <w:sz w:val="18"/>
                <w:szCs w:val="18"/>
              </w:rPr>
              <w:t>Do you operate under a safety management system?</w:t>
            </w:r>
          </w:p>
        </w:tc>
        <w:tc>
          <w:tcPr>
            <w:tcW w:w="2694" w:type="dxa"/>
            <w:shd w:val="clear" w:color="auto" w:fill="auto"/>
          </w:tcPr>
          <w:p w14:paraId="3A1D24BC" w14:textId="77777777" w:rsidR="00802A8D" w:rsidRPr="006A019D" w:rsidRDefault="00802A8D" w:rsidP="00802A8D">
            <w:pPr>
              <w:rPr>
                <w:rFonts w:ascii="Arial" w:hAnsi="Arial" w:cs="Arial"/>
              </w:rPr>
            </w:pPr>
          </w:p>
        </w:tc>
        <w:tc>
          <w:tcPr>
            <w:tcW w:w="3260" w:type="dxa"/>
            <w:shd w:val="clear" w:color="auto" w:fill="auto"/>
          </w:tcPr>
          <w:p w14:paraId="0B171186" w14:textId="77777777" w:rsidR="00802A8D" w:rsidRPr="006A019D" w:rsidRDefault="00802A8D" w:rsidP="00802A8D">
            <w:pPr>
              <w:rPr>
                <w:rFonts w:ascii="Arial" w:hAnsi="Arial" w:cs="Arial"/>
              </w:rPr>
            </w:pPr>
          </w:p>
        </w:tc>
        <w:tc>
          <w:tcPr>
            <w:tcW w:w="3685" w:type="dxa"/>
            <w:shd w:val="clear" w:color="auto" w:fill="auto"/>
          </w:tcPr>
          <w:p w14:paraId="0F07F143" w14:textId="77777777" w:rsidR="00802A8D" w:rsidRPr="006A019D" w:rsidRDefault="00802A8D" w:rsidP="00802A8D">
            <w:pPr>
              <w:rPr>
                <w:rFonts w:ascii="Arial" w:hAnsi="Arial" w:cs="Arial"/>
              </w:rPr>
            </w:pPr>
          </w:p>
        </w:tc>
      </w:tr>
      <w:tr w:rsidR="00802A8D" w:rsidRPr="006A019D" w14:paraId="585B711E" w14:textId="77777777" w:rsidTr="00802A8D">
        <w:trPr>
          <w:cantSplit/>
          <w:tblHeader/>
        </w:trPr>
        <w:tc>
          <w:tcPr>
            <w:tcW w:w="5778" w:type="dxa"/>
            <w:shd w:val="clear" w:color="auto" w:fill="auto"/>
          </w:tcPr>
          <w:p w14:paraId="4D9D0EF7" w14:textId="77777777" w:rsidR="00802A8D" w:rsidRPr="003D3EC0" w:rsidRDefault="00802A8D" w:rsidP="003D3EC0">
            <w:pPr>
              <w:rPr>
                <w:rFonts w:ascii="Arial" w:hAnsi="Arial" w:cs="Arial"/>
                <w:sz w:val="18"/>
                <w:szCs w:val="18"/>
              </w:rPr>
            </w:pPr>
            <w:r w:rsidRPr="003D3EC0">
              <w:rPr>
                <w:rFonts w:ascii="Arial" w:hAnsi="Arial" w:cs="Arial"/>
                <w:sz w:val="18"/>
                <w:szCs w:val="18"/>
              </w:rPr>
              <w:t xml:space="preserve">Do you operate a </w:t>
            </w:r>
            <w:proofErr w:type="gramStart"/>
            <w:r w:rsidRPr="003D3EC0">
              <w:rPr>
                <w:rFonts w:ascii="Arial" w:hAnsi="Arial" w:cs="Arial"/>
                <w:sz w:val="18"/>
                <w:szCs w:val="18"/>
              </w:rPr>
              <w:t>performance monitoring</w:t>
            </w:r>
            <w:proofErr w:type="gramEnd"/>
            <w:r w:rsidRPr="003D3EC0">
              <w:rPr>
                <w:rFonts w:ascii="Arial" w:hAnsi="Arial" w:cs="Arial"/>
                <w:sz w:val="18"/>
                <w:szCs w:val="18"/>
              </w:rPr>
              <w:t xml:space="preserve"> regime?</w:t>
            </w:r>
          </w:p>
        </w:tc>
        <w:tc>
          <w:tcPr>
            <w:tcW w:w="2694" w:type="dxa"/>
            <w:shd w:val="clear" w:color="auto" w:fill="auto"/>
          </w:tcPr>
          <w:p w14:paraId="1D53FAD7" w14:textId="77777777" w:rsidR="00802A8D" w:rsidRPr="006A019D" w:rsidRDefault="00802A8D" w:rsidP="00802A8D">
            <w:pPr>
              <w:rPr>
                <w:rFonts w:ascii="Arial" w:hAnsi="Arial" w:cs="Arial"/>
              </w:rPr>
            </w:pPr>
          </w:p>
        </w:tc>
        <w:tc>
          <w:tcPr>
            <w:tcW w:w="3260" w:type="dxa"/>
            <w:shd w:val="clear" w:color="auto" w:fill="auto"/>
          </w:tcPr>
          <w:p w14:paraId="39CACD2B" w14:textId="77777777" w:rsidR="00802A8D" w:rsidRPr="006A019D" w:rsidRDefault="00802A8D" w:rsidP="00802A8D">
            <w:pPr>
              <w:rPr>
                <w:rFonts w:ascii="Arial" w:hAnsi="Arial" w:cs="Arial"/>
              </w:rPr>
            </w:pPr>
          </w:p>
        </w:tc>
        <w:tc>
          <w:tcPr>
            <w:tcW w:w="3685" w:type="dxa"/>
            <w:shd w:val="clear" w:color="auto" w:fill="auto"/>
          </w:tcPr>
          <w:p w14:paraId="342DB3E7" w14:textId="77777777" w:rsidR="00802A8D" w:rsidRPr="006A019D" w:rsidRDefault="00802A8D" w:rsidP="00802A8D">
            <w:pPr>
              <w:rPr>
                <w:rFonts w:ascii="Arial" w:hAnsi="Arial" w:cs="Arial"/>
              </w:rPr>
            </w:pPr>
          </w:p>
        </w:tc>
      </w:tr>
      <w:tr w:rsidR="00802A8D" w:rsidRPr="006A019D" w14:paraId="4C4F35A2" w14:textId="77777777" w:rsidTr="00802A8D">
        <w:trPr>
          <w:cantSplit/>
          <w:tblHeader/>
        </w:trPr>
        <w:tc>
          <w:tcPr>
            <w:tcW w:w="5778" w:type="dxa"/>
            <w:shd w:val="clear" w:color="auto" w:fill="auto"/>
          </w:tcPr>
          <w:p w14:paraId="470F81B0" w14:textId="77777777" w:rsidR="00802A8D" w:rsidRPr="003D3EC0" w:rsidRDefault="00802A8D" w:rsidP="003D3EC0">
            <w:pPr>
              <w:rPr>
                <w:rFonts w:ascii="Arial" w:hAnsi="Arial" w:cs="Arial"/>
                <w:sz w:val="18"/>
                <w:szCs w:val="18"/>
              </w:rPr>
            </w:pPr>
            <w:r w:rsidRPr="003D3EC0">
              <w:rPr>
                <w:rFonts w:ascii="Arial" w:hAnsi="Arial" w:cs="Arial"/>
                <w:sz w:val="18"/>
                <w:szCs w:val="18"/>
              </w:rPr>
              <w:t>How do you measure customer satisfaction? For example what is the level of relationships with allied services, stakeholders and other interested parties</w:t>
            </w:r>
          </w:p>
        </w:tc>
        <w:tc>
          <w:tcPr>
            <w:tcW w:w="2694" w:type="dxa"/>
            <w:shd w:val="clear" w:color="auto" w:fill="auto"/>
          </w:tcPr>
          <w:p w14:paraId="38EF0518" w14:textId="77777777" w:rsidR="00802A8D" w:rsidRPr="006A019D" w:rsidRDefault="00802A8D" w:rsidP="00802A8D">
            <w:pPr>
              <w:rPr>
                <w:rFonts w:ascii="Arial" w:hAnsi="Arial" w:cs="Arial"/>
              </w:rPr>
            </w:pPr>
          </w:p>
        </w:tc>
        <w:tc>
          <w:tcPr>
            <w:tcW w:w="3260" w:type="dxa"/>
            <w:shd w:val="clear" w:color="auto" w:fill="auto"/>
          </w:tcPr>
          <w:p w14:paraId="44A3407C" w14:textId="77777777" w:rsidR="00802A8D" w:rsidRPr="006A019D" w:rsidRDefault="00802A8D" w:rsidP="00802A8D">
            <w:pPr>
              <w:rPr>
                <w:rFonts w:ascii="Arial" w:hAnsi="Arial" w:cs="Arial"/>
              </w:rPr>
            </w:pPr>
          </w:p>
        </w:tc>
        <w:tc>
          <w:tcPr>
            <w:tcW w:w="3685" w:type="dxa"/>
            <w:shd w:val="clear" w:color="auto" w:fill="auto"/>
          </w:tcPr>
          <w:p w14:paraId="45EDBBEC" w14:textId="77777777" w:rsidR="00802A8D" w:rsidRPr="006A019D" w:rsidRDefault="00802A8D" w:rsidP="00802A8D">
            <w:pPr>
              <w:rPr>
                <w:rFonts w:ascii="Arial" w:hAnsi="Arial" w:cs="Arial"/>
              </w:rPr>
            </w:pPr>
          </w:p>
        </w:tc>
      </w:tr>
      <w:tr w:rsidR="00802A8D" w:rsidRPr="006A019D" w14:paraId="062E073D" w14:textId="77777777" w:rsidTr="00802A8D">
        <w:trPr>
          <w:cantSplit/>
          <w:tblHeader/>
        </w:trPr>
        <w:tc>
          <w:tcPr>
            <w:tcW w:w="5778" w:type="dxa"/>
            <w:shd w:val="clear" w:color="auto" w:fill="auto"/>
          </w:tcPr>
          <w:p w14:paraId="15C96D15" w14:textId="77777777" w:rsidR="00802A8D" w:rsidRPr="003D3EC0" w:rsidRDefault="00802A8D" w:rsidP="003D3EC0">
            <w:pPr>
              <w:rPr>
                <w:rFonts w:ascii="Arial" w:hAnsi="Arial" w:cs="Arial"/>
                <w:sz w:val="18"/>
                <w:szCs w:val="18"/>
              </w:rPr>
            </w:pPr>
            <w:r w:rsidRPr="003D3EC0">
              <w:rPr>
                <w:rFonts w:ascii="Arial" w:hAnsi="Arial" w:cs="Arial"/>
                <w:sz w:val="18"/>
                <w:szCs w:val="18"/>
              </w:rPr>
              <w:t>How do you monitor and analyse the strategic environment to identify future directions, resource requirements</w:t>
            </w:r>
          </w:p>
        </w:tc>
        <w:tc>
          <w:tcPr>
            <w:tcW w:w="2694" w:type="dxa"/>
            <w:shd w:val="clear" w:color="auto" w:fill="auto"/>
          </w:tcPr>
          <w:p w14:paraId="6B6A8150" w14:textId="77777777" w:rsidR="00802A8D" w:rsidRPr="006A019D" w:rsidRDefault="00802A8D" w:rsidP="00802A8D">
            <w:pPr>
              <w:rPr>
                <w:rFonts w:ascii="Arial" w:hAnsi="Arial" w:cs="Arial"/>
              </w:rPr>
            </w:pPr>
          </w:p>
        </w:tc>
        <w:tc>
          <w:tcPr>
            <w:tcW w:w="3260" w:type="dxa"/>
            <w:shd w:val="clear" w:color="auto" w:fill="auto"/>
          </w:tcPr>
          <w:p w14:paraId="6FEFCD3A" w14:textId="77777777" w:rsidR="00802A8D" w:rsidRPr="006A019D" w:rsidRDefault="00802A8D" w:rsidP="00802A8D">
            <w:pPr>
              <w:rPr>
                <w:rFonts w:ascii="Arial" w:hAnsi="Arial" w:cs="Arial"/>
              </w:rPr>
            </w:pPr>
          </w:p>
        </w:tc>
        <w:tc>
          <w:tcPr>
            <w:tcW w:w="3685" w:type="dxa"/>
            <w:shd w:val="clear" w:color="auto" w:fill="auto"/>
          </w:tcPr>
          <w:p w14:paraId="5DA10AF3" w14:textId="77777777" w:rsidR="00802A8D" w:rsidRPr="006A019D" w:rsidRDefault="00802A8D" w:rsidP="00802A8D">
            <w:pPr>
              <w:rPr>
                <w:rFonts w:ascii="Arial" w:hAnsi="Arial" w:cs="Arial"/>
              </w:rPr>
            </w:pPr>
          </w:p>
        </w:tc>
      </w:tr>
      <w:tr w:rsidR="00802A8D" w:rsidRPr="006A019D" w14:paraId="51CB8B6D" w14:textId="77777777" w:rsidTr="00802A8D">
        <w:trPr>
          <w:cantSplit/>
          <w:tblHeader/>
        </w:trPr>
        <w:tc>
          <w:tcPr>
            <w:tcW w:w="5778" w:type="dxa"/>
            <w:shd w:val="clear" w:color="auto" w:fill="auto"/>
          </w:tcPr>
          <w:p w14:paraId="2ED86569" w14:textId="77777777" w:rsidR="00802A8D" w:rsidRPr="003D3EC0" w:rsidRDefault="00802A8D" w:rsidP="003D3EC0">
            <w:pPr>
              <w:rPr>
                <w:rFonts w:ascii="Arial" w:hAnsi="Arial" w:cs="Arial"/>
                <w:sz w:val="18"/>
                <w:szCs w:val="18"/>
              </w:rPr>
            </w:pPr>
            <w:r w:rsidRPr="003D3EC0">
              <w:rPr>
                <w:rFonts w:ascii="Arial" w:hAnsi="Arial" w:cs="Arial"/>
                <w:sz w:val="18"/>
                <w:szCs w:val="18"/>
              </w:rPr>
              <w:t xml:space="preserve">How do you monitor equipment availability? </w:t>
            </w:r>
          </w:p>
        </w:tc>
        <w:tc>
          <w:tcPr>
            <w:tcW w:w="2694" w:type="dxa"/>
            <w:shd w:val="clear" w:color="auto" w:fill="auto"/>
          </w:tcPr>
          <w:p w14:paraId="3EB7341A" w14:textId="77777777" w:rsidR="00802A8D" w:rsidRPr="006A019D" w:rsidRDefault="00802A8D" w:rsidP="00802A8D">
            <w:pPr>
              <w:rPr>
                <w:rFonts w:ascii="Arial" w:hAnsi="Arial" w:cs="Arial"/>
              </w:rPr>
            </w:pPr>
          </w:p>
        </w:tc>
        <w:tc>
          <w:tcPr>
            <w:tcW w:w="3260" w:type="dxa"/>
            <w:shd w:val="clear" w:color="auto" w:fill="auto"/>
          </w:tcPr>
          <w:p w14:paraId="1556A3D0" w14:textId="77777777" w:rsidR="00802A8D" w:rsidRPr="006A019D" w:rsidRDefault="00802A8D" w:rsidP="00802A8D">
            <w:pPr>
              <w:rPr>
                <w:rFonts w:ascii="Arial" w:hAnsi="Arial" w:cs="Arial"/>
              </w:rPr>
            </w:pPr>
          </w:p>
        </w:tc>
        <w:tc>
          <w:tcPr>
            <w:tcW w:w="3685" w:type="dxa"/>
            <w:shd w:val="clear" w:color="auto" w:fill="auto"/>
          </w:tcPr>
          <w:p w14:paraId="37D71849" w14:textId="77777777" w:rsidR="00802A8D" w:rsidRPr="006A019D" w:rsidRDefault="00802A8D" w:rsidP="00802A8D">
            <w:pPr>
              <w:rPr>
                <w:rFonts w:ascii="Arial" w:hAnsi="Arial" w:cs="Arial"/>
              </w:rPr>
            </w:pPr>
          </w:p>
        </w:tc>
      </w:tr>
      <w:tr w:rsidR="00802A8D" w:rsidRPr="006A019D" w14:paraId="395FB3BA" w14:textId="77777777" w:rsidTr="00802A8D">
        <w:trPr>
          <w:cantSplit/>
          <w:tblHeader/>
        </w:trPr>
        <w:tc>
          <w:tcPr>
            <w:tcW w:w="5778" w:type="dxa"/>
            <w:shd w:val="clear" w:color="auto" w:fill="auto"/>
          </w:tcPr>
          <w:p w14:paraId="08B0A573" w14:textId="77777777" w:rsidR="00802A8D" w:rsidRPr="003D3EC0" w:rsidRDefault="00802A8D" w:rsidP="003D3EC0">
            <w:pPr>
              <w:rPr>
                <w:rFonts w:ascii="Arial" w:hAnsi="Arial" w:cs="Arial"/>
                <w:sz w:val="18"/>
                <w:szCs w:val="18"/>
              </w:rPr>
            </w:pPr>
          </w:p>
        </w:tc>
        <w:tc>
          <w:tcPr>
            <w:tcW w:w="2694" w:type="dxa"/>
            <w:shd w:val="clear" w:color="auto" w:fill="auto"/>
          </w:tcPr>
          <w:p w14:paraId="7BC7DFE0" w14:textId="77777777" w:rsidR="00802A8D" w:rsidRPr="006A019D" w:rsidRDefault="00802A8D" w:rsidP="00802A8D">
            <w:pPr>
              <w:rPr>
                <w:rFonts w:ascii="Arial" w:hAnsi="Arial" w:cs="Arial"/>
              </w:rPr>
            </w:pPr>
          </w:p>
        </w:tc>
        <w:tc>
          <w:tcPr>
            <w:tcW w:w="3260" w:type="dxa"/>
            <w:shd w:val="clear" w:color="auto" w:fill="auto"/>
          </w:tcPr>
          <w:p w14:paraId="3DE48FEF" w14:textId="77777777" w:rsidR="00802A8D" w:rsidRPr="006A019D" w:rsidRDefault="00802A8D" w:rsidP="00802A8D">
            <w:pPr>
              <w:rPr>
                <w:rFonts w:ascii="Arial" w:hAnsi="Arial" w:cs="Arial"/>
              </w:rPr>
            </w:pPr>
          </w:p>
        </w:tc>
        <w:tc>
          <w:tcPr>
            <w:tcW w:w="3685" w:type="dxa"/>
            <w:shd w:val="clear" w:color="auto" w:fill="auto"/>
          </w:tcPr>
          <w:p w14:paraId="04728B89" w14:textId="77777777" w:rsidR="00802A8D" w:rsidRPr="006A019D" w:rsidRDefault="00802A8D" w:rsidP="00802A8D">
            <w:pPr>
              <w:rPr>
                <w:rFonts w:ascii="Arial" w:hAnsi="Arial" w:cs="Arial"/>
              </w:rPr>
            </w:pPr>
          </w:p>
        </w:tc>
      </w:tr>
      <w:tr w:rsidR="00802A8D" w:rsidRPr="006A019D" w14:paraId="42D2E878" w14:textId="77777777" w:rsidTr="00802A8D">
        <w:trPr>
          <w:cantSplit/>
          <w:tblHeader/>
        </w:trPr>
        <w:tc>
          <w:tcPr>
            <w:tcW w:w="5778" w:type="dxa"/>
            <w:shd w:val="clear" w:color="auto" w:fill="auto"/>
          </w:tcPr>
          <w:p w14:paraId="277EBFD0" w14:textId="77777777" w:rsidR="00802A8D" w:rsidRPr="003D3EC0" w:rsidRDefault="00802A8D" w:rsidP="003D3EC0">
            <w:pPr>
              <w:rPr>
                <w:rFonts w:ascii="Arial" w:hAnsi="Arial" w:cs="Arial"/>
                <w:sz w:val="18"/>
                <w:szCs w:val="18"/>
              </w:rPr>
            </w:pPr>
          </w:p>
        </w:tc>
        <w:tc>
          <w:tcPr>
            <w:tcW w:w="2694" w:type="dxa"/>
            <w:shd w:val="clear" w:color="auto" w:fill="auto"/>
          </w:tcPr>
          <w:p w14:paraId="44914EDA" w14:textId="77777777" w:rsidR="00802A8D" w:rsidRPr="006A019D" w:rsidRDefault="00802A8D" w:rsidP="00802A8D">
            <w:pPr>
              <w:rPr>
                <w:rFonts w:ascii="Arial" w:hAnsi="Arial" w:cs="Arial"/>
              </w:rPr>
            </w:pPr>
          </w:p>
        </w:tc>
        <w:tc>
          <w:tcPr>
            <w:tcW w:w="3260" w:type="dxa"/>
            <w:shd w:val="clear" w:color="auto" w:fill="auto"/>
          </w:tcPr>
          <w:p w14:paraId="158AD531" w14:textId="77777777" w:rsidR="00802A8D" w:rsidRPr="006A019D" w:rsidRDefault="00802A8D" w:rsidP="00802A8D">
            <w:pPr>
              <w:rPr>
                <w:rFonts w:ascii="Arial" w:hAnsi="Arial" w:cs="Arial"/>
              </w:rPr>
            </w:pPr>
          </w:p>
        </w:tc>
        <w:tc>
          <w:tcPr>
            <w:tcW w:w="3685" w:type="dxa"/>
            <w:shd w:val="clear" w:color="auto" w:fill="auto"/>
          </w:tcPr>
          <w:p w14:paraId="0A218408" w14:textId="77777777" w:rsidR="00802A8D" w:rsidRPr="006A019D" w:rsidRDefault="00802A8D" w:rsidP="00802A8D">
            <w:pPr>
              <w:rPr>
                <w:rFonts w:ascii="Arial" w:hAnsi="Arial" w:cs="Arial"/>
              </w:rPr>
            </w:pPr>
          </w:p>
        </w:tc>
      </w:tr>
    </w:tbl>
    <w:p w14:paraId="302D1AF6" w14:textId="77777777" w:rsidR="00802A8D" w:rsidRPr="006A019D" w:rsidRDefault="00802A8D" w:rsidP="00802A8D">
      <w:pPr>
        <w:rPr>
          <w:rFonts w:eastAsiaTheme="minorHAnsi"/>
          <w:lang w:val="en-AU"/>
        </w:rPr>
      </w:pPr>
    </w:p>
    <w:p w14:paraId="61B8F5A2" w14:textId="77777777" w:rsidR="00A44622" w:rsidRPr="006A019D" w:rsidRDefault="00A44622" w:rsidP="002F6DB1">
      <w:pPr>
        <w:pStyle w:val="BodyText"/>
      </w:pPr>
      <w:bookmarkStart w:id="31" w:name="_Toc223413471"/>
      <w:bookmarkEnd w:id="31"/>
    </w:p>
    <w:sectPr w:rsidR="00A44622" w:rsidRPr="006A019D" w:rsidSect="00802A8D">
      <w:headerReference w:type="default" r:id="rId20"/>
      <w:footerReference w:type="default" r:id="rId21"/>
      <w:pgSz w:w="16838" w:h="11906" w:orient="landscape" w:code="9"/>
      <w:pgMar w:top="1418" w:right="1134" w:bottom="1134" w:left="1134" w:header="567"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934FD" w14:textId="77777777" w:rsidR="003D3EC0" w:rsidRDefault="003D3EC0" w:rsidP="009E1230">
      <w:r>
        <w:separator/>
      </w:r>
    </w:p>
  </w:endnote>
  <w:endnote w:type="continuationSeparator" w:id="0">
    <w:p w14:paraId="7452EE56" w14:textId="77777777" w:rsidR="003D3EC0" w:rsidRDefault="003D3EC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AC752" w14:textId="77777777" w:rsidR="00AB3809" w:rsidRDefault="00AB380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23766" w14:textId="77777777" w:rsidR="003D3EC0" w:rsidRPr="008136BC" w:rsidRDefault="003D3EC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B3809">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B3809">
      <w:rPr>
        <w:noProof/>
        <w:lang w:val="en-US"/>
      </w:rPr>
      <w:t>21</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97D6F" w14:textId="77777777" w:rsidR="00AB3809" w:rsidRDefault="00AB3809">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A5B6D" w14:textId="77777777" w:rsidR="003D3EC0" w:rsidRPr="008136BC" w:rsidRDefault="003D3EC0" w:rsidP="00802A8D">
    <w:pPr>
      <w:pStyle w:val="Footer"/>
      <w:tabs>
        <w:tab w:val="clear" w:pos="4678"/>
        <w:tab w:val="clear" w:pos="9356"/>
        <w:tab w:val="center" w:pos="7371"/>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AB3809">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AB3809">
      <w:rPr>
        <w:noProof/>
        <w:lang w:val="en-US"/>
      </w:rPr>
      <w:t>21</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5F27B" w14:textId="77777777" w:rsidR="003D3EC0" w:rsidRDefault="003D3EC0" w:rsidP="009E1230">
      <w:r>
        <w:separator/>
      </w:r>
    </w:p>
  </w:footnote>
  <w:footnote w:type="continuationSeparator" w:id="0">
    <w:p w14:paraId="4E917A2F" w14:textId="77777777" w:rsidR="003D3EC0" w:rsidRDefault="003D3EC0"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1E24A" w14:textId="77777777" w:rsidR="00AB3809" w:rsidRDefault="00AB380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93097" w14:textId="77777777" w:rsidR="003D3EC0" w:rsidRPr="00802A8D" w:rsidRDefault="003D3EC0" w:rsidP="00802A8D">
    <w:pPr>
      <w:autoSpaceDE w:val="0"/>
      <w:autoSpaceDN w:val="0"/>
      <w:adjustRightInd w:val="0"/>
      <w:jc w:val="center"/>
      <w:rPr>
        <w:bCs/>
        <w:color w:val="000000"/>
        <w:sz w:val="20"/>
        <w:szCs w:val="20"/>
      </w:rPr>
    </w:pPr>
    <w:r w:rsidRPr="00802A8D">
      <w:rPr>
        <w:sz w:val="20"/>
      </w:rPr>
      <w:t xml:space="preserve">Guideline </w:t>
    </w:r>
    <w:r>
      <w:rPr>
        <w:sz w:val="20"/>
        <w:highlight w:val="yellow"/>
      </w:rPr>
      <w:t xml:space="preserve">#### – </w:t>
    </w:r>
    <w:r w:rsidRPr="00802A8D">
      <w:rPr>
        <w:bCs/>
        <w:color w:val="000000"/>
        <w:sz w:val="20"/>
        <w:szCs w:val="20"/>
      </w:rPr>
      <w:t>Ass</w:t>
    </w:r>
    <w:r>
      <w:rPr>
        <w:bCs/>
        <w:color w:val="000000"/>
        <w:sz w:val="20"/>
        <w:szCs w:val="20"/>
      </w:rPr>
      <w:t xml:space="preserve">essing and Auditing the Overall </w:t>
    </w:r>
    <w:r w:rsidRPr="00802A8D">
      <w:rPr>
        <w:bCs/>
        <w:color w:val="000000"/>
        <w:sz w:val="20"/>
        <w:szCs w:val="20"/>
      </w:rPr>
      <w:t>Performance of</w:t>
    </w:r>
    <w:r>
      <w:rPr>
        <w:bCs/>
        <w:color w:val="000000"/>
        <w:sz w:val="20"/>
        <w:szCs w:val="20"/>
      </w:rPr>
      <w:t xml:space="preserve"> </w:t>
    </w:r>
    <w:r w:rsidRPr="00802A8D">
      <w:rPr>
        <w:bCs/>
        <w:color w:val="000000"/>
        <w:sz w:val="20"/>
        <w:szCs w:val="20"/>
      </w:rPr>
      <w:t>VTS Centres</w:t>
    </w:r>
  </w:p>
  <w:p w14:paraId="2DF9D6FD" w14:textId="77777777" w:rsidR="003D3EC0" w:rsidRDefault="003D3EC0" w:rsidP="00802A8D">
    <w:pPr>
      <w:pBdr>
        <w:bottom w:val="single" w:sz="4" w:space="1" w:color="auto"/>
      </w:pBdr>
      <w:jc w:val="center"/>
    </w:pPr>
    <w:r w:rsidRPr="002F6DB1">
      <w:rPr>
        <w:sz w:val="20"/>
        <w:highlight w:val="yellow"/>
      </w:rPr>
      <w:t>Date Issued</w:t>
    </w:r>
  </w:p>
  <w:p w14:paraId="64B98259" w14:textId="77777777" w:rsidR="003D3EC0" w:rsidRPr="00802A8D" w:rsidRDefault="003D3EC0" w:rsidP="00802A8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2B53A" w14:textId="7F8FAEC1" w:rsidR="003D3EC0" w:rsidRDefault="003D3EC0">
    <w:pPr>
      <w:pStyle w:val="Header"/>
    </w:pPr>
    <w:r>
      <w:tab/>
    </w:r>
    <w:r>
      <w:tab/>
      <w:t>VTS36/41</w:t>
    </w:r>
  </w:p>
  <w:p w14:paraId="6C0DE7DC" w14:textId="6C84C946" w:rsidR="00AB3809" w:rsidRDefault="00AB3809">
    <w:pPr>
      <w:pStyle w:val="Header"/>
    </w:pPr>
    <w:bookmarkStart w:id="28" w:name="_GoBack"/>
    <w:bookmarkEnd w:id="28"/>
    <w:r>
      <w:tab/>
    </w:r>
    <w:r>
      <w:tab/>
      <w:t>(</w:t>
    </w:r>
    <w:proofErr w:type="gramStart"/>
    <w:r w:rsidRPr="00AB3809">
      <w:rPr>
        <w:color w:val="FF0000"/>
      </w:rPr>
      <w:t>see</w:t>
    </w:r>
    <w:proofErr w:type="gramEnd"/>
    <w:r w:rsidRPr="00AB3809">
      <w:rPr>
        <w:color w:val="FF0000"/>
      </w:rPr>
      <w:t xml:space="preserve"> also VTS36/9</w:t>
    </w:r>
    <w:r>
      <w:t>)</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D8AC9" w14:textId="77777777" w:rsidR="003D3EC0" w:rsidRPr="00802A8D" w:rsidRDefault="003D3EC0" w:rsidP="00802A8D">
    <w:pPr>
      <w:autoSpaceDE w:val="0"/>
      <w:autoSpaceDN w:val="0"/>
      <w:adjustRightInd w:val="0"/>
      <w:jc w:val="center"/>
      <w:rPr>
        <w:bCs/>
        <w:color w:val="000000"/>
        <w:sz w:val="20"/>
        <w:szCs w:val="20"/>
      </w:rPr>
    </w:pPr>
    <w:r w:rsidRPr="00802A8D">
      <w:rPr>
        <w:sz w:val="20"/>
      </w:rPr>
      <w:t xml:space="preserve">Guideline </w:t>
    </w:r>
    <w:r>
      <w:rPr>
        <w:sz w:val="20"/>
        <w:highlight w:val="yellow"/>
      </w:rPr>
      <w:t xml:space="preserve">#### – </w:t>
    </w:r>
    <w:r w:rsidRPr="00802A8D">
      <w:rPr>
        <w:bCs/>
        <w:color w:val="000000"/>
        <w:sz w:val="20"/>
        <w:szCs w:val="20"/>
      </w:rPr>
      <w:t>Ass</w:t>
    </w:r>
    <w:r>
      <w:rPr>
        <w:bCs/>
        <w:color w:val="000000"/>
        <w:sz w:val="20"/>
        <w:szCs w:val="20"/>
      </w:rPr>
      <w:t xml:space="preserve">essing and Auditing the Overall </w:t>
    </w:r>
    <w:r w:rsidRPr="00802A8D">
      <w:rPr>
        <w:bCs/>
        <w:color w:val="000000"/>
        <w:sz w:val="20"/>
        <w:szCs w:val="20"/>
      </w:rPr>
      <w:t>Performance of</w:t>
    </w:r>
    <w:r>
      <w:rPr>
        <w:bCs/>
        <w:color w:val="000000"/>
        <w:sz w:val="20"/>
        <w:szCs w:val="20"/>
      </w:rPr>
      <w:t xml:space="preserve"> </w:t>
    </w:r>
    <w:r w:rsidRPr="00802A8D">
      <w:rPr>
        <w:bCs/>
        <w:color w:val="000000"/>
        <w:sz w:val="20"/>
        <w:szCs w:val="20"/>
      </w:rPr>
      <w:t>VTS Centres</w:t>
    </w:r>
  </w:p>
  <w:p w14:paraId="59421E61" w14:textId="77777777" w:rsidR="003D3EC0" w:rsidRDefault="003D3EC0" w:rsidP="00802A8D">
    <w:pPr>
      <w:pBdr>
        <w:bottom w:val="single" w:sz="4" w:space="1" w:color="auto"/>
      </w:pBdr>
      <w:jc w:val="center"/>
    </w:pPr>
    <w:r w:rsidRPr="00802A8D">
      <w:rPr>
        <w:sz w:val="20"/>
      </w:rPr>
      <w:t>Date Issued</w:t>
    </w:r>
  </w:p>
  <w:p w14:paraId="58945584" w14:textId="77777777" w:rsidR="003D3EC0" w:rsidRDefault="003D3EC0">
    <w:pPr>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1DB8507E"/>
    <w:multiLevelType w:val="hybridMultilevel"/>
    <w:tmpl w:val="917009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F5B6C89"/>
    <w:multiLevelType w:val="hybridMultilevel"/>
    <w:tmpl w:val="3BB4B692"/>
    <w:lvl w:ilvl="0" w:tplc="0C090001">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6CF6855"/>
    <w:multiLevelType w:val="hybridMultilevel"/>
    <w:tmpl w:val="FBFC9300"/>
    <w:lvl w:ilvl="0" w:tplc="0C090001">
      <w:start w:val="1"/>
      <w:numFmt w:val="bullet"/>
      <w:lvlText w:val=""/>
      <w:lvlJc w:val="left"/>
      <w:pPr>
        <w:ind w:left="360" w:hanging="360"/>
      </w:pPr>
      <w:rPr>
        <w:rFonts w:ascii="Symbol" w:hAnsi="Symbol" w:hint="default"/>
      </w:rPr>
    </w:lvl>
    <w:lvl w:ilvl="1" w:tplc="60C277E6">
      <w:numFmt w:val="bullet"/>
      <w:lvlText w:val="-"/>
      <w:lvlJc w:val="left"/>
      <w:pPr>
        <w:ind w:left="1080" w:hanging="360"/>
      </w:pPr>
      <w:rPr>
        <w:rFonts w:ascii="Times New Roman" w:eastAsia="Times New Roman"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B0B66B3"/>
    <w:multiLevelType w:val="hybridMultilevel"/>
    <w:tmpl w:val="723AB8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BF7419E"/>
    <w:multiLevelType w:val="hybridMultilevel"/>
    <w:tmpl w:val="22128B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25C0958"/>
    <w:multiLevelType w:val="hybridMultilevel"/>
    <w:tmpl w:val="4DE26F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BC63137"/>
    <w:multiLevelType w:val="hybridMultilevel"/>
    <w:tmpl w:val="FE280004"/>
    <w:lvl w:ilvl="0" w:tplc="176E5FC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E02603A"/>
    <w:multiLevelType w:val="hybridMultilevel"/>
    <w:tmpl w:val="9D067C92"/>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7">
    <w:nsid w:val="4ECE7A53"/>
    <w:multiLevelType w:val="hybridMultilevel"/>
    <w:tmpl w:val="2BB04F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F0B23F9"/>
    <w:multiLevelType w:val="hybridMultilevel"/>
    <w:tmpl w:val="16D650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84751AF"/>
    <w:multiLevelType w:val="hybridMultilevel"/>
    <w:tmpl w:val="FE000ED4"/>
    <w:lvl w:ilvl="0" w:tplc="7A8482E2">
      <w:start w:val="1"/>
      <w:numFmt w:val="bullet"/>
      <w:lvlText w:val=""/>
      <w:lvlJc w:val="left"/>
      <w:pPr>
        <w:ind w:left="284"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D36544"/>
    <w:multiLevelType w:val="hybridMultilevel"/>
    <w:tmpl w:val="61C65D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60585238"/>
    <w:multiLevelType w:val="multilevel"/>
    <w:tmpl w:val="25A23878"/>
    <w:lvl w:ilvl="0">
      <w:start w:val="1"/>
      <w:numFmt w:val="upperLetter"/>
      <w:pStyle w:val="Annex"/>
      <w:lvlText w:val="ANNEX %1"/>
      <w:lvlJc w:val="left"/>
      <w:pPr>
        <w:tabs>
          <w:tab w:val="num" w:pos="1701"/>
        </w:tabs>
        <w:ind w:left="1701" w:hanging="1701"/>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5"/>
  </w:num>
  <w:num w:numId="4">
    <w:abstractNumId w:val="2"/>
  </w:num>
  <w:num w:numId="5">
    <w:abstractNumId w:val="25"/>
  </w:num>
  <w:num w:numId="6">
    <w:abstractNumId w:val="13"/>
  </w:num>
  <w:num w:numId="7">
    <w:abstractNumId w:val="24"/>
  </w:num>
  <w:num w:numId="8">
    <w:abstractNumId w:val="26"/>
  </w:num>
  <w:num w:numId="9">
    <w:abstractNumId w:val="20"/>
  </w:num>
  <w:num w:numId="10">
    <w:abstractNumId w:val="0"/>
  </w:num>
  <w:num w:numId="11">
    <w:abstractNumId w:val="19"/>
  </w:num>
  <w:num w:numId="12">
    <w:abstractNumId w:val="10"/>
  </w:num>
  <w:num w:numId="13">
    <w:abstractNumId w:val="3"/>
  </w:num>
  <w:num w:numId="14">
    <w:abstractNumId w:val="23"/>
  </w:num>
  <w:num w:numId="15">
    <w:abstractNumId w:val="6"/>
  </w:num>
  <w:num w:numId="16">
    <w:abstractNumId w:val="4"/>
  </w:num>
  <w:num w:numId="17">
    <w:abstractNumId w:val="11"/>
  </w:num>
  <w:num w:numId="18">
    <w:abstractNumId w:val="18"/>
  </w:num>
  <w:num w:numId="19">
    <w:abstractNumId w:val="9"/>
  </w:num>
  <w:num w:numId="20">
    <w:abstractNumId w:val="5"/>
  </w:num>
  <w:num w:numId="21">
    <w:abstractNumId w:val="16"/>
  </w:num>
  <w:num w:numId="22">
    <w:abstractNumId w:val="17"/>
  </w:num>
  <w:num w:numId="23">
    <w:abstractNumId w:val="22"/>
  </w:num>
  <w:num w:numId="24">
    <w:abstractNumId w:val="8"/>
  </w:num>
  <w:num w:numId="25">
    <w:abstractNumId w:val="12"/>
  </w:num>
  <w:num w:numId="26">
    <w:abstractNumId w:val="14"/>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2"/>
  <w:proofState w:spelling="clean" w:grammar="clean"/>
  <w:attachedTemplate r:id="rId1"/>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32948"/>
    <w:rsid w:val="000420D8"/>
    <w:rsid w:val="000448A8"/>
    <w:rsid w:val="00137456"/>
    <w:rsid w:val="00162C42"/>
    <w:rsid w:val="0016406F"/>
    <w:rsid w:val="0018656F"/>
    <w:rsid w:val="00190B2B"/>
    <w:rsid w:val="001A1FDD"/>
    <w:rsid w:val="001A2B50"/>
    <w:rsid w:val="001D3B7C"/>
    <w:rsid w:val="001D5DFD"/>
    <w:rsid w:val="00207DD1"/>
    <w:rsid w:val="00244044"/>
    <w:rsid w:val="00277327"/>
    <w:rsid w:val="002835CE"/>
    <w:rsid w:val="002A696C"/>
    <w:rsid w:val="002A6AAB"/>
    <w:rsid w:val="002B4786"/>
    <w:rsid w:val="002D6AE7"/>
    <w:rsid w:val="002E18A6"/>
    <w:rsid w:val="002E7CE7"/>
    <w:rsid w:val="002F6DB1"/>
    <w:rsid w:val="002F7535"/>
    <w:rsid w:val="00317D7F"/>
    <w:rsid w:val="0032315C"/>
    <w:rsid w:val="0032752D"/>
    <w:rsid w:val="00371BEF"/>
    <w:rsid w:val="00380C7B"/>
    <w:rsid w:val="00392D28"/>
    <w:rsid w:val="00395D68"/>
    <w:rsid w:val="003A2960"/>
    <w:rsid w:val="003A4769"/>
    <w:rsid w:val="003C25A1"/>
    <w:rsid w:val="003D3EC0"/>
    <w:rsid w:val="003F23D2"/>
    <w:rsid w:val="00422E65"/>
    <w:rsid w:val="00460028"/>
    <w:rsid w:val="00475439"/>
    <w:rsid w:val="004A104C"/>
    <w:rsid w:val="004A3893"/>
    <w:rsid w:val="004C2F5C"/>
    <w:rsid w:val="004E650B"/>
    <w:rsid w:val="004F17F7"/>
    <w:rsid w:val="004F72F9"/>
    <w:rsid w:val="0052391D"/>
    <w:rsid w:val="00564600"/>
    <w:rsid w:val="00582569"/>
    <w:rsid w:val="005911F6"/>
    <w:rsid w:val="005A6C35"/>
    <w:rsid w:val="005C1481"/>
    <w:rsid w:val="00632734"/>
    <w:rsid w:val="006427BF"/>
    <w:rsid w:val="00655287"/>
    <w:rsid w:val="00666C42"/>
    <w:rsid w:val="006A019D"/>
    <w:rsid w:val="006E71A4"/>
    <w:rsid w:val="006F5BF7"/>
    <w:rsid w:val="00721DBE"/>
    <w:rsid w:val="007367B0"/>
    <w:rsid w:val="007379A8"/>
    <w:rsid w:val="0075170E"/>
    <w:rsid w:val="00752173"/>
    <w:rsid w:val="00767FC6"/>
    <w:rsid w:val="007E43BC"/>
    <w:rsid w:val="00802A8D"/>
    <w:rsid w:val="008136BC"/>
    <w:rsid w:val="00857962"/>
    <w:rsid w:val="00863D8E"/>
    <w:rsid w:val="0087060C"/>
    <w:rsid w:val="00870A1B"/>
    <w:rsid w:val="0087112A"/>
    <w:rsid w:val="008C68EF"/>
    <w:rsid w:val="008D3E6A"/>
    <w:rsid w:val="008F5390"/>
    <w:rsid w:val="00921872"/>
    <w:rsid w:val="00922B53"/>
    <w:rsid w:val="00932AEE"/>
    <w:rsid w:val="009426DC"/>
    <w:rsid w:val="009504E2"/>
    <w:rsid w:val="00956293"/>
    <w:rsid w:val="00983B71"/>
    <w:rsid w:val="00986D5A"/>
    <w:rsid w:val="00994846"/>
    <w:rsid w:val="009A2C02"/>
    <w:rsid w:val="009B30D7"/>
    <w:rsid w:val="009B54A0"/>
    <w:rsid w:val="009C22FA"/>
    <w:rsid w:val="009C293D"/>
    <w:rsid w:val="009C2D0C"/>
    <w:rsid w:val="009D215E"/>
    <w:rsid w:val="009E1230"/>
    <w:rsid w:val="009E2F87"/>
    <w:rsid w:val="009E423C"/>
    <w:rsid w:val="009F1120"/>
    <w:rsid w:val="00A02B80"/>
    <w:rsid w:val="00A10C41"/>
    <w:rsid w:val="00A14A4B"/>
    <w:rsid w:val="00A163D8"/>
    <w:rsid w:val="00A21909"/>
    <w:rsid w:val="00A27A7A"/>
    <w:rsid w:val="00A41A5C"/>
    <w:rsid w:val="00A44622"/>
    <w:rsid w:val="00A6234F"/>
    <w:rsid w:val="00A91A87"/>
    <w:rsid w:val="00AB3809"/>
    <w:rsid w:val="00AB5CAB"/>
    <w:rsid w:val="00AC2C6D"/>
    <w:rsid w:val="00AC5F56"/>
    <w:rsid w:val="00AE5700"/>
    <w:rsid w:val="00AF615B"/>
    <w:rsid w:val="00B43C65"/>
    <w:rsid w:val="00B534F2"/>
    <w:rsid w:val="00B6686E"/>
    <w:rsid w:val="00B66DC6"/>
    <w:rsid w:val="00B75C73"/>
    <w:rsid w:val="00BD11AF"/>
    <w:rsid w:val="00BE1BEC"/>
    <w:rsid w:val="00C528B9"/>
    <w:rsid w:val="00C531DA"/>
    <w:rsid w:val="00C75503"/>
    <w:rsid w:val="00C75842"/>
    <w:rsid w:val="00C92711"/>
    <w:rsid w:val="00C976AA"/>
    <w:rsid w:val="00CB5315"/>
    <w:rsid w:val="00CB5860"/>
    <w:rsid w:val="00CC6F93"/>
    <w:rsid w:val="00CD7575"/>
    <w:rsid w:val="00D145F2"/>
    <w:rsid w:val="00D3428B"/>
    <w:rsid w:val="00D50131"/>
    <w:rsid w:val="00D52150"/>
    <w:rsid w:val="00D847AD"/>
    <w:rsid w:val="00D86532"/>
    <w:rsid w:val="00D879DA"/>
    <w:rsid w:val="00DB585F"/>
    <w:rsid w:val="00DC1CA6"/>
    <w:rsid w:val="00DD6174"/>
    <w:rsid w:val="00DE7FF5"/>
    <w:rsid w:val="00E37CF6"/>
    <w:rsid w:val="00E65E6F"/>
    <w:rsid w:val="00E711D8"/>
    <w:rsid w:val="00E7550C"/>
    <w:rsid w:val="00E96B82"/>
    <w:rsid w:val="00ED2684"/>
    <w:rsid w:val="00F11318"/>
    <w:rsid w:val="00F1531A"/>
    <w:rsid w:val="00F155DC"/>
    <w:rsid w:val="00F70C1B"/>
    <w:rsid w:val="00F710A0"/>
    <w:rsid w:val="00F87F67"/>
    <w:rsid w:val="00FB02D4"/>
    <w:rsid w:val="00FB5A77"/>
    <w:rsid w:val="00FE1FB7"/>
    <w:rsid w:val="00FE4F51"/>
    <w:rsid w:val="00FF086B"/>
    <w:rsid w:val="00FF3C7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2BB7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header" w:uiPriority="9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F1120"/>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802A8D"/>
    <w:pPr>
      <w:numPr>
        <w:numId w:val="14"/>
      </w:numPr>
      <w:jc w:val="both"/>
    </w:pPr>
    <w:rPr>
      <w:snapToGrid w:val="0"/>
      <w:kern w:val="0"/>
      <w:lang w:val="en-AU"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E65E6F"/>
    <w:pPr>
      <w:overflowPunct w:val="0"/>
      <w:autoSpaceDE w:val="0"/>
      <w:autoSpaceDN w:val="0"/>
      <w:adjustRightInd w:val="0"/>
      <w:spacing w:before="40" w:after="40"/>
      <w:textAlignment w:val="baseline"/>
    </w:pPr>
    <w:rPr>
      <w:iCs/>
      <w:sz w:val="18"/>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TOC2"/>
    <w:next w:val="BodyText"/>
    <w:autoRedefine/>
    <w:uiPriority w:val="39"/>
    <w:rsid w:val="00392D28"/>
    <w:pPr>
      <w:ind w:left="567" w:hanging="567"/>
    </w:pPr>
    <w:rPr>
      <w:bCs/>
    </w:rPr>
  </w:style>
  <w:style w:type="paragraph" w:styleId="TOC2">
    <w:name w:val="toc 2"/>
    <w:basedOn w:val="Normal"/>
    <w:next w:val="Normal"/>
    <w:autoRedefine/>
    <w:uiPriority w:val="39"/>
    <w:rsid w:val="00392D28"/>
    <w:pPr>
      <w:tabs>
        <w:tab w:val="right" w:pos="9639"/>
      </w:tabs>
      <w:spacing w:before="120" w:after="120"/>
      <w:ind w:left="851" w:hanging="851"/>
    </w:pPr>
    <w:rPr>
      <w:rFonts w:eastAsiaTheme="minorEastAsia" w:cstheme="minorBidi"/>
      <w:noProof/>
      <w:szCs w:val="24"/>
      <w:lang w:val="en-US" w:eastAsia="ja-JP"/>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BodyText"/>
    <w:autoRedefine/>
    <w:uiPriority w:val="39"/>
    <w:rsid w:val="00392D28"/>
    <w:pPr>
      <w:tabs>
        <w:tab w:val="right" w:pos="9639"/>
      </w:tabs>
      <w:spacing w:before="240" w:after="240"/>
    </w:pPr>
    <w:rPr>
      <w:caps/>
      <w:noProof/>
    </w:rPr>
  </w:style>
  <w:style w:type="paragraph" w:styleId="TOC5">
    <w:name w:val="toc 5"/>
    <w:basedOn w:val="Normal"/>
    <w:next w:val="BodyText"/>
    <w:autoRedefine/>
    <w:uiPriority w:val="39"/>
    <w:rsid w:val="00392D28"/>
    <w:pPr>
      <w:tabs>
        <w:tab w:val="right" w:pos="9639"/>
      </w:tabs>
      <w:spacing w:before="120" w:after="120"/>
      <w:ind w:left="1701" w:hanging="1701"/>
    </w:pPr>
    <w:rPr>
      <w:rFonts w:eastAsiaTheme="minorEastAsia" w:cstheme="minorBidi"/>
      <w:caps/>
      <w:noProof/>
      <w:szCs w:val="24"/>
      <w:lang w:val="en-US" w:eastAsia="ja-JP"/>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rsid w:val="00802A8D"/>
    <w:pPr>
      <w:spacing w:after="200" w:line="276" w:lineRule="auto"/>
      <w:ind w:left="720"/>
      <w:contextualSpacing/>
    </w:pPr>
    <w:rPr>
      <w:rFonts w:cs="Times New Roman"/>
      <w:szCs w:val="24"/>
      <w:lang w:eastAsia="en-US"/>
    </w:rPr>
  </w:style>
  <w:style w:type="table" w:customStyle="1" w:styleId="TableGrid1">
    <w:name w:val="Table Grid1"/>
    <w:basedOn w:val="TableNormal"/>
    <w:next w:val="TableGrid"/>
    <w:uiPriority w:val="59"/>
    <w:rsid w:val="00802A8D"/>
    <w:rPr>
      <w:rFonts w:asciiTheme="minorHAnsi" w:eastAsiaTheme="minorHAnsi" w:hAnsiTheme="minorHAnsi" w:cstheme="minorBidi"/>
      <w:lang w:val="en-A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802A8D"/>
    <w:pPr>
      <w:spacing w:after="200" w:line="276" w:lineRule="auto"/>
    </w:pPr>
    <w:rPr>
      <w:rFonts w:ascii="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header" w:uiPriority="9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F1120"/>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802A8D"/>
    <w:pPr>
      <w:numPr>
        <w:numId w:val="14"/>
      </w:numPr>
      <w:jc w:val="both"/>
    </w:pPr>
    <w:rPr>
      <w:snapToGrid w:val="0"/>
      <w:kern w:val="0"/>
      <w:lang w:val="en-AU"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style>
  <w:style w:type="character" w:customStyle="1" w:styleId="HeaderChar">
    <w:name w:val="Header Char"/>
    <w:link w:val="Header"/>
    <w:uiPriority w:val="99"/>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E65E6F"/>
    <w:pPr>
      <w:overflowPunct w:val="0"/>
      <w:autoSpaceDE w:val="0"/>
      <w:autoSpaceDN w:val="0"/>
      <w:adjustRightInd w:val="0"/>
      <w:spacing w:before="40" w:after="40"/>
      <w:textAlignment w:val="baseline"/>
    </w:pPr>
    <w:rPr>
      <w:iCs/>
      <w:sz w:val="18"/>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TOC2"/>
    <w:next w:val="BodyText"/>
    <w:autoRedefine/>
    <w:uiPriority w:val="39"/>
    <w:rsid w:val="00392D28"/>
    <w:pPr>
      <w:ind w:left="567" w:hanging="567"/>
    </w:pPr>
    <w:rPr>
      <w:bCs/>
    </w:rPr>
  </w:style>
  <w:style w:type="paragraph" w:styleId="TOC2">
    <w:name w:val="toc 2"/>
    <w:basedOn w:val="Normal"/>
    <w:next w:val="Normal"/>
    <w:autoRedefine/>
    <w:uiPriority w:val="39"/>
    <w:rsid w:val="00392D28"/>
    <w:pPr>
      <w:tabs>
        <w:tab w:val="right" w:pos="9639"/>
      </w:tabs>
      <w:spacing w:before="120" w:after="120"/>
      <w:ind w:left="851" w:hanging="851"/>
    </w:pPr>
    <w:rPr>
      <w:rFonts w:eastAsiaTheme="minorEastAsia" w:cstheme="minorBidi"/>
      <w:noProof/>
      <w:szCs w:val="24"/>
      <w:lang w:val="en-US" w:eastAsia="ja-JP"/>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BodyText"/>
    <w:autoRedefine/>
    <w:uiPriority w:val="39"/>
    <w:rsid w:val="00392D28"/>
    <w:pPr>
      <w:tabs>
        <w:tab w:val="right" w:pos="9639"/>
      </w:tabs>
      <w:spacing w:before="240" w:after="240"/>
    </w:pPr>
    <w:rPr>
      <w:caps/>
      <w:noProof/>
    </w:rPr>
  </w:style>
  <w:style w:type="paragraph" w:styleId="TOC5">
    <w:name w:val="toc 5"/>
    <w:basedOn w:val="Normal"/>
    <w:next w:val="BodyText"/>
    <w:autoRedefine/>
    <w:uiPriority w:val="39"/>
    <w:rsid w:val="00392D28"/>
    <w:pPr>
      <w:tabs>
        <w:tab w:val="right" w:pos="9639"/>
      </w:tabs>
      <w:spacing w:before="120" w:after="120"/>
      <w:ind w:left="1701" w:hanging="1701"/>
    </w:pPr>
    <w:rPr>
      <w:rFonts w:eastAsiaTheme="minorEastAsia" w:cstheme="minorBidi"/>
      <w:caps/>
      <w:noProof/>
      <w:szCs w:val="24"/>
      <w:lang w:val="en-US" w:eastAsia="ja-JP"/>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47543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rsid w:val="00802A8D"/>
    <w:pPr>
      <w:spacing w:after="200" w:line="276" w:lineRule="auto"/>
      <w:ind w:left="720"/>
      <w:contextualSpacing/>
    </w:pPr>
    <w:rPr>
      <w:rFonts w:cs="Times New Roman"/>
      <w:szCs w:val="24"/>
      <w:lang w:eastAsia="en-US"/>
    </w:rPr>
  </w:style>
  <w:style w:type="table" w:customStyle="1" w:styleId="TableGrid1">
    <w:name w:val="Table Grid1"/>
    <w:basedOn w:val="TableNormal"/>
    <w:next w:val="TableGrid"/>
    <w:uiPriority w:val="59"/>
    <w:rsid w:val="00802A8D"/>
    <w:rPr>
      <w:rFonts w:asciiTheme="minorHAnsi" w:eastAsiaTheme="minorHAnsi" w:hAnsiTheme="minorHAnsi" w:cstheme="minorBidi"/>
      <w:lang w:val="en-A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802A8D"/>
    <w:pPr>
      <w:spacing w:after="200" w:line="276" w:lineRule="auto"/>
    </w:pPr>
    <w:rPr>
      <w:rFonts w:ascii="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header" Target="header4.xml"/><Relationship Id="rId21" Type="http://schemas.openxmlformats.org/officeDocument/2006/relationships/footer" Target="footer4.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vnav: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ADD76-485F-A443-B170-77CDE3ADA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85</TotalTime>
  <Pages>21</Pages>
  <Words>5157</Words>
  <Characters>29396</Characters>
  <Application>Microsoft Macintosh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34485</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
  <cp:revision>11</cp:revision>
  <cp:lastPrinted>2008-12-16T07:01:00Z</cp:lastPrinted>
  <dcterms:created xsi:type="dcterms:W3CDTF">2013-02-25T12:24:00Z</dcterms:created>
  <dcterms:modified xsi:type="dcterms:W3CDTF">2013-02-25T14:03:00Z</dcterms:modified>
</cp:coreProperties>
</file>