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671" w:rsidRPr="00A86A85" w:rsidRDefault="00A01671" w:rsidP="001D07F8">
      <w:pPr>
        <w:autoSpaceDE w:val="0"/>
        <w:autoSpaceDN w:val="0"/>
        <w:adjustRightInd w:val="0"/>
        <w:spacing w:after="240" w:line="240" w:lineRule="auto"/>
        <w:jc w:val="center"/>
        <w:rPr>
          <w:rFonts w:ascii="Arial" w:hAnsi="Arial" w:cs="Arial"/>
          <w:b/>
          <w:bCs/>
          <w:lang w:val="en-US"/>
        </w:rPr>
      </w:pPr>
      <w:r w:rsidRPr="00A86A85">
        <w:rPr>
          <w:rFonts w:ascii="Arial" w:hAnsi="Arial" w:cs="Arial"/>
          <w:b/>
          <w:bCs/>
          <w:lang w:val="en-US"/>
        </w:rPr>
        <w:t>STRENGTHENING CO</w:t>
      </w:r>
      <w:r w:rsidR="00BF0918">
        <w:rPr>
          <w:rFonts w:ascii="Arial" w:hAnsi="Arial" w:cs="Arial"/>
          <w:b/>
          <w:bCs/>
          <w:lang w:val="en-US"/>
        </w:rPr>
        <w:t>-</w:t>
      </w:r>
      <w:r w:rsidRPr="00A86A85">
        <w:rPr>
          <w:rFonts w:ascii="Arial" w:hAnsi="Arial" w:cs="Arial"/>
          <w:b/>
          <w:bCs/>
          <w:lang w:val="en-US"/>
        </w:rPr>
        <w:t>OPERATIVE PERFORMANCE IN MARITIME TRANSPORT</w:t>
      </w:r>
    </w:p>
    <w:p w:rsidR="00A01671" w:rsidRDefault="00A01671" w:rsidP="001D07F8">
      <w:pPr>
        <w:autoSpaceDE w:val="0"/>
        <w:autoSpaceDN w:val="0"/>
        <w:adjustRightInd w:val="0"/>
        <w:spacing w:after="240" w:line="240" w:lineRule="auto"/>
        <w:rPr>
          <w:rFonts w:ascii="Arial" w:hAnsi="Arial" w:cs="Arial"/>
          <w:b/>
          <w:bCs/>
          <w:lang w:val="en-US"/>
        </w:rPr>
      </w:pPr>
      <w:r w:rsidRPr="00A86A85">
        <w:rPr>
          <w:rFonts w:ascii="Arial" w:hAnsi="Arial" w:cs="Arial"/>
          <w:b/>
          <w:bCs/>
          <w:lang w:val="en-US"/>
        </w:rPr>
        <w:t>Challenges and opportunities in the maritime domain</w:t>
      </w:r>
    </w:p>
    <w:p w:rsidR="004946AB" w:rsidRDefault="00A01671" w:rsidP="001D07F8">
      <w:pPr>
        <w:pStyle w:val="BodyText"/>
      </w:pPr>
      <w:r w:rsidRPr="0046365A">
        <w:t xml:space="preserve">There have been substantial changes in the global shipping environment, such as an increase in the volume of vessel traffic, increasing pressure on navigable waters, increasing dependency on an interconnected global </w:t>
      </w:r>
      <w:r w:rsidR="00B63A0E" w:rsidRPr="0046365A">
        <w:t>supply chains</w:t>
      </w:r>
      <w:r w:rsidRPr="0046365A">
        <w:t xml:space="preserve"> and the rapid development and availability of modern and more efficient technologies; dependencies that may however easily be hampered or complicated by for instance conflicts of interest or insufficient interoperability between the many stakeholders involved. </w:t>
      </w:r>
      <w:r w:rsidR="005B5691">
        <w:t xml:space="preserve"> </w:t>
      </w:r>
      <w:r w:rsidR="00B63A0E" w:rsidRPr="0046365A">
        <w:t xml:space="preserve">Trends like </w:t>
      </w:r>
      <w:r w:rsidRPr="0046365A">
        <w:t xml:space="preserve">globalization and the </w:t>
      </w:r>
      <w:r w:rsidR="00B63A0E" w:rsidRPr="0046365A">
        <w:t xml:space="preserve">extensive </w:t>
      </w:r>
      <w:r w:rsidRPr="0046365A">
        <w:t>use of new information and communication technologies have already provided opportunities for enhanced interaction and information sharing, not only between ships and shore-based authorities, but also with and between many other stakeholders in the maritime domain and those in the administrative and logistic environment surrounding that domain</w:t>
      </w:r>
      <w:r w:rsidR="005342BB">
        <w:t>; g</w:t>
      </w:r>
      <w:bookmarkStart w:id="0" w:name="_GoBack"/>
      <w:bookmarkEnd w:id="0"/>
      <w:r w:rsidRPr="0046365A">
        <w:t>iven the international nature of maritime transport</w:t>
      </w:r>
      <w:r w:rsidR="00B63A0E" w:rsidRPr="0046365A">
        <w:t>,</w:t>
      </w:r>
      <w:r w:rsidRPr="0046365A">
        <w:t xml:space="preserve"> such issues may not be solved on a national level and/or by technology alone.</w:t>
      </w:r>
    </w:p>
    <w:p w:rsidR="004946AB" w:rsidRDefault="001D07F8" w:rsidP="001D07F8">
      <w:pPr>
        <w:pStyle w:val="BodyText"/>
      </w:pPr>
      <w:r>
        <w:rPr>
          <w:noProof/>
        </w:rPr>
        <w:drawing>
          <wp:anchor distT="0" distB="0" distL="114300" distR="114300" simplePos="0" relativeHeight="251662336" behindDoc="0" locked="0" layoutInCell="1" allowOverlap="1" wp14:anchorId="14629CF5" wp14:editId="262C2086">
            <wp:simplePos x="0" y="0"/>
            <wp:positionH relativeFrom="column">
              <wp:posOffset>2842260</wp:posOffset>
            </wp:positionH>
            <wp:positionV relativeFrom="paragraph">
              <wp:posOffset>38735</wp:posOffset>
            </wp:positionV>
            <wp:extent cx="3314700" cy="2447925"/>
            <wp:effectExtent l="0" t="0" r="0" b="952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keholder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14700" cy="2447925"/>
                    </a:xfrm>
                    <a:prstGeom prst="rect">
                      <a:avLst/>
                    </a:prstGeom>
                  </pic:spPr>
                </pic:pic>
              </a:graphicData>
            </a:graphic>
            <wp14:sizeRelH relativeFrom="page">
              <wp14:pctWidth>0</wp14:pctWidth>
            </wp14:sizeRelH>
            <wp14:sizeRelV relativeFrom="page">
              <wp14:pctHeight>0</wp14:pctHeight>
            </wp14:sizeRelV>
          </wp:anchor>
        </w:drawing>
      </w:r>
      <w:r w:rsidR="00A01671" w:rsidRPr="0046365A">
        <w:t>Various stakeholders have already taken</w:t>
      </w:r>
      <w:r w:rsidR="005B5691">
        <w:t xml:space="preserve"> </w:t>
      </w:r>
      <w:r w:rsidR="00A01671" w:rsidRPr="0046365A">
        <w:t>advantage</w:t>
      </w:r>
      <w:r>
        <w:t xml:space="preserve"> </w:t>
      </w:r>
      <w:r w:rsidR="00A01671" w:rsidRPr="0046365A">
        <w:t>of such offerings by implementing</w:t>
      </w:r>
      <w:r w:rsidR="005B5691">
        <w:t xml:space="preserve"> </w:t>
      </w:r>
      <w:r w:rsidR="00A01671" w:rsidRPr="0046365A">
        <w:t>local or regional</w:t>
      </w:r>
      <w:r w:rsidR="00FC2E4B">
        <w:t xml:space="preserve"> </w:t>
      </w:r>
      <w:r w:rsidR="0046365A">
        <w:t>co</w:t>
      </w:r>
      <w:r w:rsidR="005B5691">
        <w:t>-</w:t>
      </w:r>
      <w:r w:rsidR="0046365A">
        <w:t>operation arrangements,</w:t>
      </w:r>
      <w:r w:rsidR="005B5691">
        <w:t xml:space="preserve"> </w:t>
      </w:r>
      <w:r w:rsidR="00A01671" w:rsidRPr="0046365A">
        <w:t>as it was recogni</w:t>
      </w:r>
      <w:r w:rsidR="005B5691">
        <w:t>zed</w:t>
      </w:r>
      <w:r>
        <w:t xml:space="preserve"> </w:t>
      </w:r>
      <w:r w:rsidR="00A01671" w:rsidRPr="0046365A">
        <w:t>that optimal co</w:t>
      </w:r>
      <w:r w:rsidR="005B5691">
        <w:t>-</w:t>
      </w:r>
      <w:r w:rsidR="00A01671" w:rsidRPr="0046365A">
        <w:t>operation</w:t>
      </w:r>
      <w:r w:rsidR="005B5691">
        <w:t xml:space="preserve"> </w:t>
      </w:r>
      <w:r w:rsidR="00A01671" w:rsidRPr="0046365A">
        <w:t>could not be achieved by</w:t>
      </w:r>
      <w:r w:rsidR="00FC2E4B">
        <w:t xml:space="preserve"> </w:t>
      </w:r>
      <w:r w:rsidR="00A01671" w:rsidRPr="0046365A">
        <w:t>technology alone.</w:t>
      </w:r>
      <w:r w:rsidR="005B5691">
        <w:t xml:space="preserve">  </w:t>
      </w:r>
      <w:r w:rsidR="00A01671" w:rsidRPr="0046365A">
        <w:t>However these activities are</w:t>
      </w:r>
      <w:r w:rsidR="005B5691">
        <w:t>,</w:t>
      </w:r>
      <w:r w:rsidR="00A01671" w:rsidRPr="0046365A">
        <w:t xml:space="preserve"> in</w:t>
      </w:r>
      <w:r w:rsidR="00FC2E4B">
        <w:t xml:space="preserve"> </w:t>
      </w:r>
      <w:r w:rsidR="00A01671" w:rsidRPr="0046365A">
        <w:t>general</w:t>
      </w:r>
      <w:r w:rsidR="005B5691">
        <w:t xml:space="preserve"> </w:t>
      </w:r>
      <w:r w:rsidR="00A01671" w:rsidRPr="0046365A">
        <w:t>driven on case-to-case basis and mostly not</w:t>
      </w:r>
      <w:r>
        <w:t xml:space="preserve"> </w:t>
      </w:r>
      <w:r w:rsidR="00A01671" w:rsidRPr="0046365A">
        <w:t>in a uniform manner, as the responsibilities</w:t>
      </w:r>
      <w:r w:rsidR="005B5691">
        <w:t xml:space="preserve"> </w:t>
      </w:r>
      <w:r w:rsidR="00A01671" w:rsidRPr="0046365A">
        <w:t>and</w:t>
      </w:r>
      <w:r w:rsidR="00FC2E4B">
        <w:t xml:space="preserve"> </w:t>
      </w:r>
      <w:r w:rsidR="00A01671" w:rsidRPr="0046365A">
        <w:t>tasks of stakeholders in the maritime</w:t>
      </w:r>
      <w:r w:rsidR="005B5691">
        <w:t xml:space="preserve"> </w:t>
      </w:r>
      <w:r w:rsidR="00A01671" w:rsidRPr="0046365A">
        <w:t>domain differ</w:t>
      </w:r>
      <w:r>
        <w:t xml:space="preserve"> </w:t>
      </w:r>
      <w:r w:rsidR="00A01671" w:rsidRPr="0046365A">
        <w:t>from country to country, even</w:t>
      </w:r>
      <w:r w:rsidR="005B5691">
        <w:t xml:space="preserve"> </w:t>
      </w:r>
      <w:r w:rsidR="00A01671" w:rsidRPr="0046365A">
        <w:t>from port to port.</w:t>
      </w:r>
    </w:p>
    <w:p w:rsidR="004946AB" w:rsidRDefault="00A01671" w:rsidP="001D07F8">
      <w:pPr>
        <w:pStyle w:val="BodyText"/>
      </w:pPr>
      <w:r w:rsidRPr="0046365A">
        <w:t xml:space="preserve">Public authorities used to have </w:t>
      </w:r>
      <w:r w:rsidR="004946AB">
        <w:t xml:space="preserve">a </w:t>
      </w:r>
      <w:r w:rsidR="004946AB" w:rsidRPr="0046365A">
        <w:t>knowledge</w:t>
      </w:r>
      <w:r w:rsidR="00FC2E4B">
        <w:t xml:space="preserve"> </w:t>
      </w:r>
      <w:r w:rsidRPr="0046365A">
        <w:t>monopo</w:t>
      </w:r>
      <w:r w:rsidR="0046365A" w:rsidRPr="0046365A">
        <w:t>ly.</w:t>
      </w:r>
      <w:r w:rsidR="004946AB">
        <w:t xml:space="preserve"> </w:t>
      </w:r>
      <w:r w:rsidR="005B5691">
        <w:t xml:space="preserve"> </w:t>
      </w:r>
      <w:r w:rsidR="0046365A">
        <w:t>T</w:t>
      </w:r>
      <w:r w:rsidRPr="0046365A">
        <w:t xml:space="preserve">his is no longer the case. </w:t>
      </w:r>
      <w:r w:rsidR="005B5691">
        <w:t xml:space="preserve"> </w:t>
      </w:r>
      <w:r w:rsidRPr="0046365A">
        <w:t>Knowledge</w:t>
      </w:r>
      <w:r w:rsidR="001D07F8">
        <w:t xml:space="preserve"> </w:t>
      </w:r>
      <w:r w:rsidRPr="0046365A">
        <w:t>is everywhere. In addition, many</w:t>
      </w:r>
      <w:r w:rsidR="005B5691">
        <w:t xml:space="preserve"> authorities</w:t>
      </w:r>
      <w:r w:rsidR="00FC2E4B">
        <w:t xml:space="preserve"> </w:t>
      </w:r>
      <w:r w:rsidRPr="0046365A">
        <w:t>nowadays do need the</w:t>
      </w:r>
      <w:r w:rsidR="004946AB">
        <w:t xml:space="preserve"> </w:t>
      </w:r>
      <w:r w:rsidRPr="0046365A">
        <w:t>support</w:t>
      </w:r>
      <w:r w:rsidR="005B5691">
        <w:t xml:space="preserve"> from other</w:t>
      </w:r>
      <w:r w:rsidR="001D07F8">
        <w:t xml:space="preserve"> </w:t>
      </w:r>
      <w:r w:rsidRPr="0046365A">
        <w:t>stakeholders in</w:t>
      </w:r>
      <w:r w:rsidR="004946AB">
        <w:t xml:space="preserve"> </w:t>
      </w:r>
      <w:r w:rsidRPr="0046365A">
        <w:t>order to meet their</w:t>
      </w:r>
      <w:r w:rsidR="009E5D99">
        <w:t xml:space="preserve"> </w:t>
      </w:r>
      <w:r w:rsidRPr="0046365A">
        <w:t>responsibilities</w:t>
      </w:r>
      <w:r w:rsidR="00FC2E4B">
        <w:t xml:space="preserve"> </w:t>
      </w:r>
      <w:r w:rsidRPr="0046365A">
        <w:t xml:space="preserve">and to </w:t>
      </w:r>
      <w:r w:rsidR="004946AB" w:rsidRPr="0046365A">
        <w:t>fulfil</w:t>
      </w:r>
      <w:r w:rsidR="001D07F8">
        <w:t xml:space="preserve"> their tasks.</w:t>
      </w:r>
    </w:p>
    <w:p w:rsidR="00A01671" w:rsidRPr="0046365A" w:rsidRDefault="00A01671" w:rsidP="001D07F8">
      <w:pPr>
        <w:pStyle w:val="BodyText"/>
      </w:pPr>
      <w:r w:rsidRPr="0046365A">
        <w:t>This combination makes the (information)</w:t>
      </w:r>
      <w:r w:rsidR="009E5D99">
        <w:t xml:space="preserve"> </w:t>
      </w:r>
      <w:r w:rsidRPr="0046365A">
        <w:t>position of the authority vulnerable.</w:t>
      </w:r>
      <w:r w:rsidR="005B5691">
        <w:t xml:space="preserve"> </w:t>
      </w:r>
      <w:r w:rsidR="009E5D99">
        <w:t xml:space="preserve"> </w:t>
      </w:r>
      <w:r w:rsidRPr="0046365A">
        <w:t>The authority is increasingly becoming</w:t>
      </w:r>
      <w:r w:rsidR="009E5D99">
        <w:t xml:space="preserve"> </w:t>
      </w:r>
      <w:r w:rsidRPr="0046365A">
        <w:t>dependent on the performance of other</w:t>
      </w:r>
      <w:r w:rsidR="009E5D99">
        <w:t xml:space="preserve"> </w:t>
      </w:r>
      <w:r w:rsidRPr="0046365A">
        <w:t>(cooperating</w:t>
      </w:r>
      <w:r w:rsidR="00B63A0E" w:rsidRPr="0046365A">
        <w:t xml:space="preserve"> or contracted) parties.</w:t>
      </w:r>
      <w:r w:rsidR="0046365A">
        <w:t xml:space="preserve"> </w:t>
      </w:r>
      <w:r w:rsidR="009E5D99">
        <w:t xml:space="preserve"> </w:t>
      </w:r>
      <w:r w:rsidRPr="0046365A">
        <w:t>Consequently, new cooperative</w:t>
      </w:r>
      <w:r w:rsidR="009E5D99">
        <w:t xml:space="preserve"> </w:t>
      </w:r>
      <w:r w:rsidRPr="0046365A">
        <w:t>arrangements - on top of what is already</w:t>
      </w:r>
      <w:r w:rsidR="009E5D99">
        <w:t xml:space="preserve"> </w:t>
      </w:r>
      <w:r w:rsidRPr="0046365A">
        <w:t xml:space="preserve">in place </w:t>
      </w:r>
      <w:r w:rsidR="00B63A0E" w:rsidRPr="0046365A">
        <w:t>–</w:t>
      </w:r>
      <w:r w:rsidRPr="0046365A">
        <w:t xml:space="preserve"> </w:t>
      </w:r>
      <w:r w:rsidR="00B63A0E" w:rsidRPr="0046365A">
        <w:t>may be needed</w:t>
      </w:r>
      <w:r w:rsidRPr="0046365A">
        <w:t>; in particular those</w:t>
      </w:r>
      <w:r w:rsidR="009E5D99">
        <w:t xml:space="preserve"> </w:t>
      </w:r>
      <w:r w:rsidRPr="0046365A">
        <w:t>affecting the marine environment and/or the</w:t>
      </w:r>
      <w:r w:rsidR="009E5D99">
        <w:t xml:space="preserve"> </w:t>
      </w:r>
      <w:r w:rsidRPr="0046365A">
        <w:t>safety, efficiency and security of maritime</w:t>
      </w:r>
      <w:r w:rsidR="009E5D99">
        <w:t xml:space="preserve"> </w:t>
      </w:r>
      <w:r w:rsidRPr="0046365A">
        <w:t xml:space="preserve">traffic. </w:t>
      </w:r>
      <w:r w:rsidR="005B5691">
        <w:t xml:space="preserve"> </w:t>
      </w:r>
      <w:r w:rsidRPr="0046365A">
        <w:t xml:space="preserve">These new arrangements should address the relation between stakeholders, which of their processes need to be aligned or integrated, which measures and services could satisfy </w:t>
      </w:r>
      <w:r w:rsidR="00B63A0E" w:rsidRPr="0046365A">
        <w:t>the agreements b</w:t>
      </w:r>
      <w:r w:rsidRPr="0046365A">
        <w:t>etween them, and which information need to be exchanged between them, for what purpose and when.</w:t>
      </w:r>
    </w:p>
    <w:p w:rsidR="00A01671" w:rsidRPr="00A86A85" w:rsidRDefault="00A01671" w:rsidP="001D07F8">
      <w:pPr>
        <w:pStyle w:val="BodyText"/>
        <w:rPr>
          <w:rFonts w:cs="Arial"/>
          <w:lang w:val="en-US"/>
        </w:rPr>
      </w:pPr>
      <w:r>
        <w:rPr>
          <w:rFonts w:cs="Arial"/>
          <w:lang w:val="en-US"/>
        </w:rPr>
        <w:t xml:space="preserve">These arrangements should </w:t>
      </w:r>
      <w:r w:rsidR="00B63A0E">
        <w:rPr>
          <w:rFonts w:cs="Arial"/>
          <w:lang w:val="en-US"/>
        </w:rPr>
        <w:t xml:space="preserve">also </w:t>
      </w:r>
      <w:r>
        <w:rPr>
          <w:rFonts w:cs="Arial"/>
          <w:lang w:val="en-US"/>
        </w:rPr>
        <w:t>meet th</w:t>
      </w:r>
      <w:r w:rsidRPr="00A86A85">
        <w:rPr>
          <w:rFonts w:cs="Arial"/>
          <w:lang w:val="en-US"/>
        </w:rPr>
        <w:t>e need:</w:t>
      </w:r>
    </w:p>
    <w:p w:rsidR="00A01671" w:rsidRPr="00A86A85" w:rsidRDefault="00A01671" w:rsidP="001D07F8">
      <w:pPr>
        <w:pStyle w:val="Bullet1"/>
      </w:pPr>
      <w:r w:rsidRPr="00A86A85">
        <w:t>for a sustainable marine environment, and to guide all marine activities (managing risks),</w:t>
      </w:r>
    </w:p>
    <w:p w:rsidR="00A01671" w:rsidRPr="00A86A85" w:rsidRDefault="00A01671" w:rsidP="001D07F8">
      <w:pPr>
        <w:pStyle w:val="Bullet1"/>
      </w:pPr>
      <w:r w:rsidRPr="00A86A85">
        <w:t xml:space="preserve">for harmonization – both </w:t>
      </w:r>
      <w:proofErr w:type="spellStart"/>
      <w:r w:rsidRPr="00A86A85">
        <w:t>onboard</w:t>
      </w:r>
      <w:proofErr w:type="spellEnd"/>
      <w:r w:rsidRPr="00A86A85">
        <w:t xml:space="preserve"> and ashore - of vessel traffic handling and information exchange</w:t>
      </w:r>
      <w:r>
        <w:t xml:space="preserve"> </w:t>
      </w:r>
      <w:r w:rsidRPr="00A86A85">
        <w:t>(arranging efficiency), and</w:t>
      </w:r>
    </w:p>
    <w:p w:rsidR="00A01671" w:rsidRPr="00A86A85" w:rsidRDefault="00A01671" w:rsidP="001D07F8">
      <w:pPr>
        <w:pStyle w:val="Bullet1"/>
      </w:pPr>
      <w:proofErr w:type="gramStart"/>
      <w:r w:rsidRPr="00A86A85">
        <w:t>of</w:t>
      </w:r>
      <w:proofErr w:type="gramEnd"/>
      <w:r w:rsidRPr="00A86A85">
        <w:t xml:space="preserve"> Coastal States and ports, to protect their investments and environment (controlling space).</w:t>
      </w:r>
    </w:p>
    <w:p w:rsidR="00B63A0E" w:rsidRDefault="00A01671" w:rsidP="001D07F8">
      <w:pPr>
        <w:pStyle w:val="BodyText"/>
      </w:pPr>
      <w:r w:rsidRPr="00A86A85">
        <w:t>In order to prevent multiple conflicting practices i</w:t>
      </w:r>
      <w:r>
        <w:t xml:space="preserve">n a changing maritime domain, a </w:t>
      </w:r>
      <w:r w:rsidRPr="00A86A85">
        <w:t>harmonized, consistent</w:t>
      </w:r>
      <w:r>
        <w:t xml:space="preserve"> </w:t>
      </w:r>
      <w:r w:rsidRPr="00A86A85">
        <w:t>and coherent practice is required.</w:t>
      </w:r>
      <w:r>
        <w:t xml:space="preserve"> </w:t>
      </w:r>
      <w:r w:rsidR="005B5691">
        <w:t xml:space="preserve"> </w:t>
      </w:r>
      <w:r>
        <w:t xml:space="preserve">There is a need to incorporate </w:t>
      </w:r>
      <w:r w:rsidRPr="00A86A85">
        <w:t>present and future arrangements,</w:t>
      </w:r>
      <w:r>
        <w:t xml:space="preserve"> </w:t>
      </w:r>
      <w:r w:rsidRPr="00A86A85">
        <w:t>measures and services contributing to the safety, security, and efficiency of maritime transport and the</w:t>
      </w:r>
      <w:r>
        <w:t xml:space="preserve"> </w:t>
      </w:r>
      <w:r w:rsidRPr="00A86A85">
        <w:t>protection of the marine envi</w:t>
      </w:r>
      <w:r w:rsidR="00B63A0E">
        <w:t>ronment into a broader concept.</w:t>
      </w:r>
    </w:p>
    <w:p w:rsidR="00A01671" w:rsidRPr="00A86A85" w:rsidRDefault="00A01671" w:rsidP="001D07F8">
      <w:pPr>
        <w:pStyle w:val="BodyText"/>
      </w:pPr>
      <w:r w:rsidRPr="00A86A85">
        <w:lastRenderedPageBreak/>
        <w:t>At the same time, there is presently no global</w:t>
      </w:r>
      <w:r>
        <w:t xml:space="preserve"> </w:t>
      </w:r>
      <w:r w:rsidRPr="00A86A85">
        <w:t>concept as a common framework for cooperative arrangements; neither is there any ongoing concerted</w:t>
      </w:r>
      <w:r>
        <w:t xml:space="preserve"> </w:t>
      </w:r>
      <w:r w:rsidRPr="00A86A85">
        <w:t>action towards the development and implementation of such a concept or framework.</w:t>
      </w:r>
      <w:r w:rsidR="005B5691">
        <w:t xml:space="preserve"> </w:t>
      </w:r>
      <w:r w:rsidRPr="00A86A85">
        <w:t xml:space="preserve"> For instance, the</w:t>
      </w:r>
      <w:r>
        <w:t xml:space="preserve"> </w:t>
      </w:r>
      <w:r w:rsidRPr="00A86A85">
        <w:t>ongoing work of the IMO with regard to e-navigation, although related, focuses on navigation and</w:t>
      </w:r>
      <w:r>
        <w:t xml:space="preserve"> </w:t>
      </w:r>
      <w:r w:rsidRPr="00A86A85">
        <w:t xml:space="preserve">communication systems capabilities, needs and requirements. </w:t>
      </w:r>
      <w:r w:rsidR="005B5691">
        <w:t xml:space="preserve"> </w:t>
      </w:r>
      <w:r w:rsidRPr="00A86A85">
        <w:t>The ongoing (regional) EU-work with regard</w:t>
      </w:r>
      <w:r>
        <w:t xml:space="preserve"> </w:t>
      </w:r>
      <w:r w:rsidRPr="00A86A85">
        <w:t>to e-Maritime is equally related, but focuses on the facilitation of maritime traffic, in particular that of short</w:t>
      </w:r>
      <w:r>
        <w:t xml:space="preserve"> </w:t>
      </w:r>
      <w:r w:rsidRPr="00A86A85">
        <w:t xml:space="preserve">sea shipping. </w:t>
      </w:r>
      <w:r w:rsidR="005342BB">
        <w:t xml:space="preserve"> </w:t>
      </w:r>
      <w:r w:rsidRPr="00A86A85">
        <w:t>Those initiatives are not expected to address the broader issue of co</w:t>
      </w:r>
      <w:r w:rsidR="005B5691">
        <w:t>-</w:t>
      </w:r>
      <w:r w:rsidRPr="00A86A85">
        <w:t>operative agreements</w:t>
      </w:r>
      <w:r>
        <w:t xml:space="preserve"> </w:t>
      </w:r>
      <w:r w:rsidRPr="00A86A85">
        <w:t>between maritime stakeholders</w:t>
      </w:r>
      <w:r w:rsidR="00B63A0E">
        <w:t>, including the VTS Authority.</w:t>
      </w:r>
    </w:p>
    <w:p w:rsidR="00A01671" w:rsidRDefault="001D07F8" w:rsidP="001D07F8">
      <w:pPr>
        <w:autoSpaceDE w:val="0"/>
        <w:autoSpaceDN w:val="0"/>
        <w:adjustRightInd w:val="0"/>
        <w:spacing w:before="120" w:after="240" w:line="240" w:lineRule="auto"/>
        <w:rPr>
          <w:rFonts w:ascii="Arial" w:hAnsi="Arial" w:cs="Arial"/>
          <w:b/>
          <w:bCs/>
          <w:lang w:val="en-US"/>
        </w:rPr>
      </w:pPr>
      <w:r>
        <w:rPr>
          <w:rFonts w:ascii="Arial" w:hAnsi="Arial" w:cs="Arial"/>
          <w:noProof/>
          <w:lang w:val="en-GB" w:eastAsia="en-GB"/>
        </w:rPr>
        <w:drawing>
          <wp:anchor distT="0" distB="0" distL="114300" distR="114300" simplePos="0" relativeHeight="251663360" behindDoc="0" locked="0" layoutInCell="1" allowOverlap="1" wp14:anchorId="643465E7" wp14:editId="49362AEE">
            <wp:simplePos x="0" y="0"/>
            <wp:positionH relativeFrom="column">
              <wp:posOffset>3810</wp:posOffset>
            </wp:positionH>
            <wp:positionV relativeFrom="paragraph">
              <wp:posOffset>315595</wp:posOffset>
            </wp:positionV>
            <wp:extent cx="885825" cy="120967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LA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85825" cy="1209675"/>
                    </a:xfrm>
                    <a:prstGeom prst="rect">
                      <a:avLst/>
                    </a:prstGeom>
                  </pic:spPr>
                </pic:pic>
              </a:graphicData>
            </a:graphic>
            <wp14:sizeRelH relativeFrom="page">
              <wp14:pctWidth>0</wp14:pctWidth>
            </wp14:sizeRelH>
            <wp14:sizeRelV relativeFrom="page">
              <wp14:pctHeight>0</wp14:pctHeight>
            </wp14:sizeRelV>
          </wp:anchor>
        </w:drawing>
      </w:r>
      <w:r w:rsidR="00A01671" w:rsidRPr="00A86A85">
        <w:rPr>
          <w:rFonts w:ascii="Arial" w:hAnsi="Arial" w:cs="Arial"/>
          <w:b/>
          <w:bCs/>
          <w:lang w:val="en-US"/>
        </w:rPr>
        <w:t>Challenges for IALA</w:t>
      </w:r>
    </w:p>
    <w:p w:rsidR="00A01671" w:rsidRPr="00A86A85" w:rsidRDefault="00A01671" w:rsidP="001D07F8">
      <w:pPr>
        <w:pStyle w:val="BodyText"/>
      </w:pPr>
      <w:r w:rsidRPr="00A86A85">
        <w:t>According to its Constitution, the aim of IALA is to foster the safe, economic and efficient</w:t>
      </w:r>
      <w:r>
        <w:t xml:space="preserve"> </w:t>
      </w:r>
      <w:r w:rsidRPr="00A86A85">
        <w:t>movement of vessels, through improvement and harmonization of aids to navigation</w:t>
      </w:r>
      <w:r>
        <w:t xml:space="preserve"> </w:t>
      </w:r>
      <w:r w:rsidRPr="00A86A85">
        <w:t>worldwide and other appropriate means, for the benefit of the maritime community and the</w:t>
      </w:r>
      <w:r>
        <w:t xml:space="preserve"> </w:t>
      </w:r>
      <w:r w:rsidRPr="00A86A85">
        <w:t xml:space="preserve">protection of the environment. </w:t>
      </w:r>
      <w:r w:rsidR="005342BB">
        <w:t xml:space="preserve"> </w:t>
      </w:r>
      <w:r w:rsidRPr="00A86A85">
        <w:t>One of the key-elements of IALA’s work is the international</w:t>
      </w:r>
      <w:r>
        <w:t xml:space="preserve"> </w:t>
      </w:r>
      <w:r w:rsidRPr="00A86A85">
        <w:t xml:space="preserve">harmonization of vessel traffic services (VTS). </w:t>
      </w:r>
      <w:r w:rsidR="005342BB">
        <w:t xml:space="preserve"> </w:t>
      </w:r>
      <w:r w:rsidRPr="00A86A85">
        <w:t>The IMO Guidelines for VTS recognize a</w:t>
      </w:r>
      <w:r>
        <w:t xml:space="preserve"> </w:t>
      </w:r>
      <w:r w:rsidRPr="00A86A85">
        <w:t>distinct role of VTS in its relation to so-called allied services, i.e. services actively involved</w:t>
      </w:r>
      <w:r>
        <w:t xml:space="preserve"> </w:t>
      </w:r>
      <w:r w:rsidRPr="00A86A85">
        <w:t>in the safe and efficient passage of the vessel through the VTS area.</w:t>
      </w:r>
    </w:p>
    <w:p w:rsidR="005B6DD0" w:rsidRPr="005B5691" w:rsidRDefault="00FC2E4B" w:rsidP="001D07F8">
      <w:pPr>
        <w:pStyle w:val="BodyText"/>
      </w:pPr>
      <w:r>
        <w:rPr>
          <w:noProof/>
        </w:rPr>
        <w:drawing>
          <wp:anchor distT="0" distB="0" distL="114300" distR="114300" simplePos="0" relativeHeight="251661312" behindDoc="0" locked="0" layoutInCell="1" allowOverlap="1" wp14:anchorId="16AD0E09" wp14:editId="08002632">
            <wp:simplePos x="0" y="0"/>
            <wp:positionH relativeFrom="column">
              <wp:posOffset>3175635</wp:posOffset>
            </wp:positionH>
            <wp:positionV relativeFrom="paragraph">
              <wp:posOffset>10160</wp:posOffset>
            </wp:positionV>
            <wp:extent cx="2962275" cy="1657350"/>
            <wp:effectExtent l="0" t="0" r="952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w co-operativ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62275" cy="1657350"/>
                    </a:xfrm>
                    <a:prstGeom prst="rect">
                      <a:avLst/>
                    </a:prstGeom>
                  </pic:spPr>
                </pic:pic>
              </a:graphicData>
            </a:graphic>
            <wp14:sizeRelH relativeFrom="page">
              <wp14:pctWidth>0</wp14:pctWidth>
            </wp14:sizeRelH>
            <wp14:sizeRelV relativeFrom="page">
              <wp14:pctHeight>0</wp14:pctHeight>
            </wp14:sizeRelV>
          </wp:anchor>
        </w:drawing>
      </w:r>
      <w:r w:rsidR="00A01671" w:rsidRPr="00A86A85">
        <w:t xml:space="preserve">Other functions of a VTS relate to </w:t>
      </w:r>
      <w:r w:rsidR="005B6DD0" w:rsidRPr="00A86A85">
        <w:t>C</w:t>
      </w:r>
      <w:r w:rsidR="00A01671" w:rsidRPr="00A86A85">
        <w:t>o</w:t>
      </w:r>
      <w:r w:rsidR="005B5691">
        <w:t>-</w:t>
      </w:r>
      <w:r w:rsidR="00A01671" w:rsidRPr="00A86A85">
        <w:t>ordination</w:t>
      </w:r>
      <w:r w:rsidR="005B6DD0">
        <w:t xml:space="preserve"> </w:t>
      </w:r>
      <w:r w:rsidR="00A01671" w:rsidRPr="00A86A85">
        <w:t>and liaison between vessels</w:t>
      </w:r>
      <w:r w:rsidR="009E5D99" w:rsidRPr="009E5D99">
        <w:rPr>
          <w:noProof/>
          <w:lang w:eastAsia="zh-CN"/>
        </w:rPr>
        <w:t xml:space="preserve"> </w:t>
      </w:r>
      <w:r w:rsidR="00A01671" w:rsidRPr="00A86A85">
        <w:t>and third parties;</w:t>
      </w:r>
      <w:r w:rsidR="0046365A">
        <w:t xml:space="preserve"> </w:t>
      </w:r>
      <w:r w:rsidR="00A01671" w:rsidRPr="00A86A85">
        <w:t>they may be</w:t>
      </w:r>
      <w:r w:rsidR="00A01671">
        <w:t xml:space="preserve"> </w:t>
      </w:r>
      <w:r w:rsidR="00A01671" w:rsidRPr="00A86A85">
        <w:t>performed by a VTS a</w:t>
      </w:r>
      <w:r w:rsidR="00A01671">
        <w:t>s support</w:t>
      </w:r>
      <w:r w:rsidR="005B6DD0">
        <w:t xml:space="preserve"> </w:t>
      </w:r>
      <w:r w:rsidR="00A01671">
        <w:t>of allied activities.</w:t>
      </w:r>
      <w:r w:rsidR="005B5691">
        <w:t xml:space="preserve">  </w:t>
      </w:r>
      <w:r w:rsidR="00A01671" w:rsidRPr="001F64F0">
        <w:t>For various reasons it would</w:t>
      </w:r>
      <w:r w:rsidR="005B6DD0">
        <w:t xml:space="preserve"> </w:t>
      </w:r>
      <w:r w:rsidR="00A01671" w:rsidRPr="001F64F0">
        <w:t>be in the best</w:t>
      </w:r>
      <w:r w:rsidR="005B5691">
        <w:t xml:space="preserve"> </w:t>
      </w:r>
      <w:r w:rsidR="00A01671" w:rsidRPr="001F64F0">
        <w:t>interest of maritime</w:t>
      </w:r>
      <w:r w:rsidR="005B6DD0">
        <w:t xml:space="preserve"> </w:t>
      </w:r>
      <w:r w:rsidR="00A01671" w:rsidRPr="001F64F0">
        <w:t>authorities,</w:t>
      </w:r>
      <w:r w:rsidR="005B6DD0">
        <w:t xml:space="preserve"> </w:t>
      </w:r>
      <w:r w:rsidR="00A01671" w:rsidRPr="001F64F0">
        <w:t>in particular</w:t>
      </w:r>
      <w:r w:rsidR="005B5691">
        <w:t xml:space="preserve"> </w:t>
      </w:r>
      <w:r w:rsidR="00A01671" w:rsidRPr="001F64F0">
        <w:t xml:space="preserve">VTS authorities, if IALA would </w:t>
      </w:r>
      <w:r w:rsidR="005B6DD0">
        <w:t>assume such leadership.</w:t>
      </w:r>
    </w:p>
    <w:p w:rsidR="00576D0A" w:rsidRDefault="00A01671" w:rsidP="001D07F8">
      <w:pPr>
        <w:pStyle w:val="BodyText"/>
      </w:pPr>
      <w:r w:rsidRPr="001F64F0">
        <w:t>A common approach to cooperative arrangements within the VTS community</w:t>
      </w:r>
      <w:r w:rsidR="00FC2E4B">
        <w:t xml:space="preserve"> </w:t>
      </w:r>
      <w:r w:rsidRPr="001F64F0">
        <w:t>would prevent conflicting practices and</w:t>
      </w:r>
      <w:r w:rsidR="009E5D99">
        <w:t xml:space="preserve"> </w:t>
      </w:r>
      <w:r w:rsidRPr="001F64F0">
        <w:t>would foster harmonization within the</w:t>
      </w:r>
      <w:r w:rsidR="009E5D99">
        <w:t xml:space="preserve"> </w:t>
      </w:r>
      <w:r w:rsidRPr="001F64F0">
        <w:t>maritime transport chain.</w:t>
      </w:r>
      <w:r w:rsidR="009E5D99">
        <w:t xml:space="preserve"> </w:t>
      </w:r>
      <w:r w:rsidR="00FC2E4B">
        <w:t xml:space="preserve"> </w:t>
      </w:r>
      <w:r w:rsidRPr="001F64F0">
        <w:t xml:space="preserve">A common </w:t>
      </w:r>
      <w:r w:rsidR="005B6DD0">
        <w:t>a</w:t>
      </w:r>
      <w:r w:rsidRPr="001F64F0">
        <w:t>pproach by IALA, also in its role of guiding</w:t>
      </w:r>
      <w:r w:rsidR="0046365A">
        <w:t xml:space="preserve"> </w:t>
      </w:r>
      <w:r w:rsidRPr="001F64F0">
        <w:t>VTS authorities and safeguarding their interests, will strongly contribute to the harmonization of arrangements between the current -and future- services within the transport chain.</w:t>
      </w:r>
    </w:p>
    <w:p w:rsidR="00A01671" w:rsidRPr="00A86A85" w:rsidRDefault="00A01671" w:rsidP="001D07F8">
      <w:pPr>
        <w:pStyle w:val="BodyText"/>
      </w:pPr>
      <w:r w:rsidRPr="00A86A85">
        <w:t>A common approach by IALA, in its role to guide VTS Au</w:t>
      </w:r>
      <w:r>
        <w:t xml:space="preserve">thorities in this respect, will </w:t>
      </w:r>
      <w:r w:rsidRPr="00A86A85">
        <w:t>contribute to the</w:t>
      </w:r>
      <w:r>
        <w:t xml:space="preserve"> </w:t>
      </w:r>
      <w:r w:rsidRPr="00A86A85">
        <w:t>harmonization of arrangements b</w:t>
      </w:r>
      <w:r>
        <w:t xml:space="preserve">etween the current (and future) </w:t>
      </w:r>
      <w:r w:rsidRPr="00A86A85">
        <w:t xml:space="preserve">arrangements within the transport chain. </w:t>
      </w:r>
      <w:r w:rsidR="005342BB">
        <w:t xml:space="preserve"> </w:t>
      </w:r>
      <w:r w:rsidRPr="00A86A85">
        <w:t>A</w:t>
      </w:r>
      <w:r>
        <w:t xml:space="preserve"> </w:t>
      </w:r>
      <w:r w:rsidRPr="00A86A85">
        <w:t>common approach to these arrangements within the VTS community would prevent conflicting practices</w:t>
      </w:r>
      <w:r>
        <w:t xml:space="preserve"> </w:t>
      </w:r>
      <w:r w:rsidRPr="00A86A85">
        <w:t>and foster harmonization within the maritime transport chain. It is in the best interest of the VTS community</w:t>
      </w:r>
      <w:r>
        <w:t xml:space="preserve"> that IALA takes </w:t>
      </w:r>
      <w:r w:rsidRPr="00A86A85">
        <w:t xml:space="preserve">action in this respect. </w:t>
      </w:r>
      <w:r w:rsidR="005342BB">
        <w:t xml:space="preserve"> </w:t>
      </w:r>
      <w:r w:rsidRPr="00A86A85">
        <w:t>Co</w:t>
      </w:r>
      <w:r w:rsidR="005342BB">
        <w:t>-</w:t>
      </w:r>
      <w:r w:rsidRPr="00A86A85">
        <w:t>operative arrangements between VTS Authorities, allied services</w:t>
      </w:r>
      <w:r>
        <w:t xml:space="preserve"> </w:t>
      </w:r>
      <w:r w:rsidRPr="00A86A85">
        <w:t>and the port community – including Government agencies as Customs, Immigration etc. – is a case for the</w:t>
      </w:r>
      <w:r>
        <w:t xml:space="preserve"> </w:t>
      </w:r>
      <w:r w:rsidRPr="00A86A85">
        <w:t>VTS Committee, and is not expected to be fully addressed by the concept of e-Navigation.</w:t>
      </w:r>
    </w:p>
    <w:p w:rsidR="00A01671" w:rsidRPr="00A86A85" w:rsidRDefault="00A01671" w:rsidP="001D07F8">
      <w:pPr>
        <w:pStyle w:val="BodyText"/>
      </w:pPr>
      <w:r w:rsidRPr="00A86A85">
        <w:t>The required concept of such a common approach should aim at the development of a functional framework</w:t>
      </w:r>
      <w:r>
        <w:t xml:space="preserve"> </w:t>
      </w:r>
      <w:r w:rsidRPr="00A86A85">
        <w:t>of harmonized arrangements, supporting the cooperation between stakeholders within the maritime domain,</w:t>
      </w:r>
      <w:r>
        <w:t xml:space="preserve"> </w:t>
      </w:r>
      <w:r w:rsidRPr="00A86A85">
        <w:t>to enhance the safety, security and efficiency of shipping and the protection of the marine environment in al</w:t>
      </w:r>
      <w:r>
        <w:t xml:space="preserve"> </w:t>
      </w:r>
      <w:r w:rsidRPr="00A86A85">
        <w:t>navig</w:t>
      </w:r>
      <w:r w:rsidR="001D07F8">
        <w:t>able waters.</w:t>
      </w:r>
    </w:p>
    <w:p w:rsidR="00A01671" w:rsidRPr="00A86A85" w:rsidRDefault="00A01671" w:rsidP="001D07F8">
      <w:pPr>
        <w:autoSpaceDE w:val="0"/>
        <w:autoSpaceDN w:val="0"/>
        <w:adjustRightInd w:val="0"/>
        <w:spacing w:before="120" w:after="240" w:line="240" w:lineRule="auto"/>
        <w:rPr>
          <w:rFonts w:ascii="Arial" w:hAnsi="Arial" w:cs="Arial"/>
          <w:b/>
          <w:bCs/>
          <w:lang w:val="en-US"/>
        </w:rPr>
      </w:pPr>
      <w:r w:rsidRPr="00A86A85">
        <w:rPr>
          <w:rFonts w:ascii="Arial" w:hAnsi="Arial" w:cs="Arial"/>
          <w:b/>
          <w:bCs/>
          <w:lang w:val="en-US"/>
        </w:rPr>
        <w:t>MATCH, meeting IALA’s challenge</w:t>
      </w:r>
    </w:p>
    <w:p w:rsidR="00A01671" w:rsidRPr="00A86A85" w:rsidRDefault="00A01671" w:rsidP="001D07F8">
      <w:pPr>
        <w:pStyle w:val="BodyText"/>
      </w:pPr>
      <w:r w:rsidRPr="00A86A85">
        <w:t>The idea is that IALA takes up this new challenge by launching a new initiative: “MATCH”, i.e. the initiative</w:t>
      </w:r>
      <w:r>
        <w:t xml:space="preserve"> </w:t>
      </w:r>
      <w:r w:rsidRPr="00A86A85">
        <w:t>to develop –in cooperation and cons</w:t>
      </w:r>
      <w:r>
        <w:t xml:space="preserve">ultation with other stakeholder </w:t>
      </w:r>
      <w:r w:rsidRPr="00A86A85">
        <w:t>organizations- a global concept for</w:t>
      </w:r>
      <w:r>
        <w:t xml:space="preserve"> </w:t>
      </w:r>
      <w:r w:rsidRPr="00A86A85">
        <w:t>Maritime Transport Co</w:t>
      </w:r>
      <w:r w:rsidR="005342BB">
        <w:t>-</w:t>
      </w:r>
      <w:r w:rsidRPr="00A86A85">
        <w:t>operation and Harmonization. The development of the concept should include that of</w:t>
      </w:r>
      <w:r>
        <w:t xml:space="preserve"> </w:t>
      </w:r>
      <w:r w:rsidRPr="00A86A85">
        <w:t>a functional framework of harmonized arrangements that support and facilitate cooperation between</w:t>
      </w:r>
      <w:r>
        <w:t xml:space="preserve"> </w:t>
      </w:r>
      <w:r w:rsidRPr="00A86A85">
        <w:t>stakeholders in the maritime domain, with the common aim to enhance safety, security, and efficiency of</w:t>
      </w:r>
      <w:r>
        <w:t xml:space="preserve"> </w:t>
      </w:r>
      <w:r w:rsidRPr="00A86A85">
        <w:t>maritime transport and protection of the marine environment in all navigable waters, in particular through</w:t>
      </w:r>
      <w:r>
        <w:t xml:space="preserve"> </w:t>
      </w:r>
      <w:r w:rsidRPr="00A86A85">
        <w:t>interaction and exchange of information.</w:t>
      </w:r>
    </w:p>
    <w:p w:rsidR="005B6DD0" w:rsidRPr="001D07F8" w:rsidRDefault="005B5691" w:rsidP="001D07F8">
      <w:pPr>
        <w:pStyle w:val="BodyText"/>
      </w:pPr>
      <w:r>
        <w:br w:type="page"/>
      </w:r>
      <w:r w:rsidR="005B6DD0" w:rsidRPr="005B6DD0">
        <w:lastRenderedPageBreak/>
        <w:t>Co</w:t>
      </w:r>
      <w:r>
        <w:t>-</w:t>
      </w:r>
      <w:r w:rsidR="005B6DD0" w:rsidRPr="005B6DD0">
        <w:t>operativ</w:t>
      </w:r>
      <w:r w:rsidR="005B6DD0">
        <w:t>e arrangements within the MATCH</w:t>
      </w:r>
      <w:r w:rsidR="001D07F8">
        <w:t xml:space="preserve"> </w:t>
      </w:r>
      <w:r w:rsidR="005B6DD0" w:rsidRPr="005B6DD0">
        <w:rPr>
          <w:rFonts w:cs="Arial"/>
          <w:lang w:val="en-US"/>
        </w:rPr>
        <w:t xml:space="preserve">framework should </w:t>
      </w:r>
      <w:r w:rsidR="005B6DD0">
        <w:rPr>
          <w:rFonts w:cs="Arial"/>
          <w:lang w:val="en-US"/>
        </w:rPr>
        <w:t xml:space="preserve">ensure that stakeholders’ </w:t>
      </w:r>
      <w:r>
        <w:rPr>
          <w:rFonts w:cs="Arial"/>
          <w:noProof/>
        </w:rPr>
        <w:drawing>
          <wp:anchor distT="0" distB="0" distL="114300" distR="114300" simplePos="0" relativeHeight="251660288" behindDoc="0" locked="1" layoutInCell="1" allowOverlap="1" wp14:anchorId="38FA83FB" wp14:editId="7DA6124A">
            <wp:simplePos x="0" y="0"/>
            <wp:positionH relativeFrom="column">
              <wp:posOffset>3575685</wp:posOffset>
            </wp:positionH>
            <wp:positionV relativeFrom="page">
              <wp:posOffset>808990</wp:posOffset>
            </wp:positionV>
            <wp:extent cx="2943225" cy="4318635"/>
            <wp:effectExtent l="0" t="0" r="9525" b="5715"/>
            <wp:wrapSquare wrapText="bothSides"/>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3225" cy="4318635"/>
                    </a:xfrm>
                    <a:prstGeom prst="rect">
                      <a:avLst/>
                    </a:prstGeom>
                    <a:noFill/>
                    <a:ln>
                      <a:noFill/>
                    </a:ln>
                  </pic:spPr>
                </pic:pic>
              </a:graphicData>
            </a:graphic>
            <wp14:sizeRelH relativeFrom="page">
              <wp14:pctWidth>0</wp14:pctWidth>
            </wp14:sizeRelH>
            <wp14:sizeRelV relativeFrom="page">
              <wp14:pctHeight>0</wp14:pctHeight>
            </wp14:sizeRelV>
          </wp:anchor>
        </w:drawing>
      </w:r>
      <w:r w:rsidR="005B6DD0">
        <w:rPr>
          <w:rFonts w:cs="Arial"/>
          <w:lang w:val="en-US"/>
        </w:rPr>
        <w:t xml:space="preserve">needs </w:t>
      </w:r>
      <w:r w:rsidR="005B6DD0" w:rsidRPr="005B6DD0">
        <w:rPr>
          <w:rFonts w:cs="Arial"/>
          <w:lang w:val="en-US"/>
        </w:rPr>
        <w:t>are met, in order to support:</w:t>
      </w:r>
    </w:p>
    <w:p w:rsidR="005B6DD0" w:rsidRPr="005B6DD0" w:rsidRDefault="005B6DD0" w:rsidP="001D07F8">
      <w:pPr>
        <w:pStyle w:val="Bullet1"/>
      </w:pPr>
      <w:r w:rsidRPr="005B6DD0">
        <w:t>co</w:t>
      </w:r>
      <w:r w:rsidR="001D07F8">
        <w:t>-</w:t>
      </w:r>
      <w:r w:rsidRPr="005B6DD0">
        <w:t>operative decision-making in matters</w:t>
      </w:r>
      <w:r w:rsidR="001D07F8">
        <w:t xml:space="preserve"> </w:t>
      </w:r>
      <w:r w:rsidRPr="005B6DD0">
        <w:t>concerning maritime safety and security;</w:t>
      </w:r>
    </w:p>
    <w:p w:rsidR="005B6DD0" w:rsidRPr="005B6DD0" w:rsidRDefault="005B6DD0" w:rsidP="001D07F8">
      <w:pPr>
        <w:pStyle w:val="Bullet1"/>
      </w:pPr>
      <w:r w:rsidRPr="005B6DD0">
        <w:t>efficiency of vessel movements and vessel</w:t>
      </w:r>
      <w:r w:rsidR="001D07F8">
        <w:t xml:space="preserve"> </w:t>
      </w:r>
      <w:r w:rsidRPr="005B6DD0">
        <w:t>traffic flow;</w:t>
      </w:r>
    </w:p>
    <w:p w:rsidR="005B6DD0" w:rsidRPr="005B6DD0" w:rsidRDefault="005B6DD0" w:rsidP="001D07F8">
      <w:pPr>
        <w:pStyle w:val="Bullet1"/>
      </w:pPr>
      <w:r w:rsidRPr="005B6DD0">
        <w:t>prevention of marine pollution and emissions</w:t>
      </w:r>
      <w:r w:rsidR="001D07F8">
        <w:t xml:space="preserve"> </w:t>
      </w:r>
      <w:r w:rsidRPr="005B6DD0">
        <w:t>from vessels;</w:t>
      </w:r>
    </w:p>
    <w:p w:rsidR="005B6DD0" w:rsidRPr="005B6DD0" w:rsidRDefault="005B6DD0" w:rsidP="001D07F8">
      <w:pPr>
        <w:pStyle w:val="Bullet1"/>
      </w:pPr>
      <w:r w:rsidRPr="005B6DD0">
        <w:t>terminal planning;</w:t>
      </w:r>
    </w:p>
    <w:p w:rsidR="005B6DD0" w:rsidRPr="005B6DD0" w:rsidRDefault="005B6DD0" w:rsidP="001D07F8">
      <w:pPr>
        <w:pStyle w:val="Bullet1"/>
      </w:pPr>
      <w:r w:rsidRPr="005B6DD0">
        <w:t>co-ordination of allied services and efficient employment of assets;</w:t>
      </w:r>
    </w:p>
    <w:p w:rsidR="005B6DD0" w:rsidRPr="005B6DD0" w:rsidRDefault="005B6DD0" w:rsidP="001D07F8">
      <w:pPr>
        <w:pStyle w:val="Bullet1"/>
      </w:pPr>
      <w:r w:rsidRPr="005B6DD0">
        <w:t>coherent and ef</w:t>
      </w:r>
      <w:r>
        <w:t>ficient operation of all public</w:t>
      </w:r>
      <w:r w:rsidR="001D07F8">
        <w:t xml:space="preserve"> </w:t>
      </w:r>
      <w:r w:rsidRPr="005B6DD0">
        <w:t>and private services involved;</w:t>
      </w:r>
    </w:p>
    <w:p w:rsidR="005B6DD0" w:rsidRPr="005B6DD0" w:rsidRDefault="005B6DD0" w:rsidP="001D07F8">
      <w:pPr>
        <w:pStyle w:val="Bullet1"/>
      </w:pPr>
      <w:proofErr w:type="gramStart"/>
      <w:r w:rsidRPr="005B6DD0">
        <w:t>optimum</w:t>
      </w:r>
      <w:proofErr w:type="gramEnd"/>
      <w:r w:rsidRPr="005B6DD0">
        <w:t xml:space="preserve"> use of marine infrastructure; and</w:t>
      </w:r>
      <w:r w:rsidR="00C96E8F">
        <w:t xml:space="preserve"> </w:t>
      </w:r>
      <w:r w:rsidRPr="005B6DD0">
        <w:t>co</w:t>
      </w:r>
      <w:r w:rsidR="001D07F8">
        <w:t>-</w:t>
      </w:r>
      <w:r w:rsidRPr="005B6DD0">
        <w:t>ordinated services, such as search and</w:t>
      </w:r>
      <w:r w:rsidR="001D07F8">
        <w:t xml:space="preserve"> </w:t>
      </w:r>
      <w:r w:rsidRPr="005B6DD0">
        <w:t>rescue and incident and accident response.</w:t>
      </w:r>
    </w:p>
    <w:p w:rsidR="005B6DD0" w:rsidRDefault="005B6DD0" w:rsidP="009E5D99">
      <w:pPr>
        <w:autoSpaceDE w:val="0"/>
        <w:autoSpaceDN w:val="0"/>
        <w:adjustRightInd w:val="0"/>
        <w:spacing w:after="0" w:line="240" w:lineRule="auto"/>
        <w:jc w:val="both"/>
        <w:rPr>
          <w:rFonts w:ascii="Arial" w:hAnsi="Arial" w:cs="Arial"/>
          <w:lang w:val="en-US"/>
        </w:rPr>
      </w:pPr>
      <w:r w:rsidRPr="005B6DD0">
        <w:rPr>
          <w:rFonts w:ascii="Arial" w:hAnsi="Arial" w:cs="Arial"/>
          <w:lang w:val="en-US"/>
        </w:rPr>
        <w:t>MATCH will not in any way dictate how</w:t>
      </w:r>
      <w:r w:rsidR="001D07F8">
        <w:rPr>
          <w:rFonts w:ascii="Arial" w:hAnsi="Arial" w:cs="Arial"/>
          <w:lang w:val="en-US"/>
        </w:rPr>
        <w:t xml:space="preserve"> </w:t>
      </w:r>
      <w:r w:rsidRPr="005B6DD0">
        <w:rPr>
          <w:rFonts w:ascii="Arial" w:hAnsi="Arial" w:cs="Arial"/>
          <w:lang w:val="en-US"/>
        </w:rPr>
        <w:t>authorities should fulfill their responsibilities</w:t>
      </w:r>
      <w:r w:rsidR="001D07F8">
        <w:rPr>
          <w:rFonts w:ascii="Arial" w:hAnsi="Arial" w:cs="Arial"/>
          <w:lang w:val="en-US"/>
        </w:rPr>
        <w:t xml:space="preserve"> </w:t>
      </w:r>
      <w:r w:rsidRPr="005B6DD0">
        <w:rPr>
          <w:rFonts w:ascii="Arial" w:hAnsi="Arial" w:cs="Arial"/>
          <w:lang w:val="en-US"/>
        </w:rPr>
        <w:t>and what their</w:t>
      </w:r>
      <w:r w:rsidR="009E5D99">
        <w:rPr>
          <w:rFonts w:ascii="Arial" w:hAnsi="Arial" w:cs="Arial"/>
          <w:lang w:val="en-US"/>
        </w:rPr>
        <w:t xml:space="preserve"> </w:t>
      </w:r>
      <w:r w:rsidRPr="005B6DD0">
        <w:rPr>
          <w:rFonts w:ascii="Arial" w:hAnsi="Arial" w:cs="Arial"/>
          <w:lang w:val="en-US"/>
        </w:rPr>
        <w:t>internal</w:t>
      </w:r>
      <w:r>
        <w:rPr>
          <w:rFonts w:ascii="Arial" w:hAnsi="Arial" w:cs="Arial"/>
          <w:lang w:val="en-US"/>
        </w:rPr>
        <w:t xml:space="preserve"> </w:t>
      </w:r>
      <w:r w:rsidRPr="005B6DD0">
        <w:rPr>
          <w:rFonts w:ascii="Arial" w:hAnsi="Arial" w:cs="Arial"/>
          <w:lang w:val="en-US"/>
        </w:rPr>
        <w:t>arrangements or</w:t>
      </w:r>
      <w:r>
        <w:rPr>
          <w:rFonts w:ascii="Arial" w:hAnsi="Arial" w:cs="Arial"/>
          <w:lang w:val="en-US"/>
        </w:rPr>
        <w:t xml:space="preserve"> organization should look</w:t>
      </w:r>
      <w:r w:rsidR="009E5D99">
        <w:rPr>
          <w:rFonts w:ascii="Arial" w:hAnsi="Arial" w:cs="Arial"/>
          <w:lang w:val="en-US"/>
        </w:rPr>
        <w:t xml:space="preserve"> </w:t>
      </w:r>
      <w:r>
        <w:rPr>
          <w:rFonts w:ascii="Arial" w:hAnsi="Arial" w:cs="Arial"/>
          <w:lang w:val="en-US"/>
        </w:rPr>
        <w:t xml:space="preserve">like. </w:t>
      </w:r>
      <w:r w:rsidR="001D07F8">
        <w:rPr>
          <w:rFonts w:ascii="Arial" w:hAnsi="Arial" w:cs="Arial"/>
          <w:lang w:val="en-US"/>
        </w:rPr>
        <w:t xml:space="preserve"> </w:t>
      </w:r>
      <w:r w:rsidRPr="005B6DD0">
        <w:rPr>
          <w:rFonts w:ascii="Arial" w:hAnsi="Arial" w:cs="Arial"/>
          <w:lang w:val="en-US"/>
        </w:rPr>
        <w:t xml:space="preserve">Neither </w:t>
      </w:r>
      <w:r w:rsidR="009E5D99" w:rsidRPr="005B6DD0">
        <w:rPr>
          <w:rFonts w:ascii="Arial" w:hAnsi="Arial" w:cs="Arial"/>
          <w:lang w:val="en-US"/>
        </w:rPr>
        <w:t>is</w:t>
      </w:r>
      <w:r w:rsidR="009E5D99">
        <w:rPr>
          <w:rFonts w:ascii="Arial" w:hAnsi="Arial" w:cs="Arial"/>
          <w:lang w:val="en-US"/>
        </w:rPr>
        <w:t xml:space="preserve"> </w:t>
      </w:r>
      <w:r w:rsidR="009E5D99" w:rsidRPr="005B6DD0">
        <w:rPr>
          <w:rFonts w:ascii="Arial" w:hAnsi="Arial" w:cs="Arial"/>
          <w:lang w:val="en-US"/>
        </w:rPr>
        <w:t>it</w:t>
      </w:r>
      <w:r w:rsidRPr="005B6DD0">
        <w:rPr>
          <w:rFonts w:ascii="Arial" w:hAnsi="Arial" w:cs="Arial"/>
          <w:lang w:val="en-US"/>
        </w:rPr>
        <w:t xml:space="preserve"> the intention of the concept:</w:t>
      </w:r>
      <w:r>
        <w:rPr>
          <w:rFonts w:ascii="Arial" w:hAnsi="Arial" w:cs="Arial"/>
          <w:lang w:val="en-US"/>
        </w:rPr>
        <w:t xml:space="preserve"> </w:t>
      </w:r>
      <w:r w:rsidRPr="005B6DD0">
        <w:rPr>
          <w:rFonts w:ascii="Arial" w:hAnsi="Arial" w:cs="Arial"/>
          <w:lang w:val="en-US"/>
        </w:rPr>
        <w:t>to alter or replace current arrangements made by</w:t>
      </w:r>
      <w:r w:rsidR="001D07F8">
        <w:rPr>
          <w:rFonts w:ascii="Arial" w:hAnsi="Arial" w:cs="Arial"/>
          <w:lang w:val="en-US"/>
        </w:rPr>
        <w:t xml:space="preserve"> </w:t>
      </w:r>
      <w:r w:rsidRPr="005B6DD0">
        <w:rPr>
          <w:rFonts w:ascii="Arial" w:hAnsi="Arial" w:cs="Arial"/>
          <w:lang w:val="en-US"/>
        </w:rPr>
        <w:t>competent</w:t>
      </w:r>
      <w:r>
        <w:rPr>
          <w:rFonts w:ascii="Arial" w:hAnsi="Arial" w:cs="Arial"/>
          <w:lang w:val="en-US"/>
        </w:rPr>
        <w:t xml:space="preserve"> </w:t>
      </w:r>
      <w:r w:rsidRPr="005B6DD0">
        <w:rPr>
          <w:rFonts w:ascii="Arial" w:hAnsi="Arial" w:cs="Arial"/>
          <w:lang w:val="en-US"/>
        </w:rPr>
        <w:t>authorities;</w:t>
      </w:r>
      <w:r>
        <w:rPr>
          <w:rFonts w:ascii="Arial" w:hAnsi="Arial" w:cs="Arial"/>
          <w:lang w:val="en-US"/>
        </w:rPr>
        <w:t xml:space="preserve"> </w:t>
      </w:r>
      <w:r w:rsidRPr="005B6DD0">
        <w:rPr>
          <w:rFonts w:ascii="Arial" w:hAnsi="Arial" w:cs="Arial"/>
          <w:lang w:val="en-US"/>
        </w:rPr>
        <w:t>to affect the</w:t>
      </w:r>
      <w:r w:rsidR="001D07F8">
        <w:rPr>
          <w:rFonts w:ascii="Arial" w:hAnsi="Arial" w:cs="Arial"/>
          <w:lang w:val="en-US"/>
        </w:rPr>
        <w:t xml:space="preserve"> </w:t>
      </w:r>
      <w:r w:rsidRPr="005B6DD0">
        <w:rPr>
          <w:rFonts w:ascii="Arial" w:hAnsi="Arial" w:cs="Arial"/>
          <w:lang w:val="en-US"/>
        </w:rPr>
        <w:t>responsibilities</w:t>
      </w:r>
      <w:r w:rsidR="009E5D99">
        <w:rPr>
          <w:rFonts w:ascii="Arial" w:hAnsi="Arial" w:cs="Arial"/>
          <w:lang w:val="en-US"/>
        </w:rPr>
        <w:t xml:space="preserve"> </w:t>
      </w:r>
      <w:r w:rsidRPr="005B6DD0">
        <w:rPr>
          <w:rFonts w:ascii="Arial" w:hAnsi="Arial" w:cs="Arial"/>
          <w:lang w:val="en-US"/>
        </w:rPr>
        <w:t>of the</w:t>
      </w:r>
      <w:r>
        <w:rPr>
          <w:rFonts w:ascii="Arial" w:hAnsi="Arial" w:cs="Arial"/>
          <w:lang w:val="en-US"/>
        </w:rPr>
        <w:t xml:space="preserve"> </w:t>
      </w:r>
      <w:r w:rsidRPr="005B6DD0">
        <w:rPr>
          <w:rFonts w:ascii="Arial" w:hAnsi="Arial" w:cs="Arial"/>
          <w:lang w:val="en-US"/>
        </w:rPr>
        <w:t>master of a vessel.</w:t>
      </w:r>
    </w:p>
    <w:p w:rsidR="009E5D99" w:rsidRDefault="009E5D99" w:rsidP="009E5D99">
      <w:pPr>
        <w:pBdr>
          <w:bottom w:val="single" w:sz="6" w:space="1" w:color="auto"/>
        </w:pBdr>
        <w:autoSpaceDE w:val="0"/>
        <w:autoSpaceDN w:val="0"/>
        <w:adjustRightInd w:val="0"/>
        <w:spacing w:after="0" w:line="240" w:lineRule="auto"/>
        <w:jc w:val="both"/>
        <w:rPr>
          <w:rFonts w:ascii="Arial" w:hAnsi="Arial" w:cs="Arial"/>
          <w:lang w:val="en-US"/>
        </w:rPr>
      </w:pPr>
    </w:p>
    <w:p w:rsidR="009E5D99" w:rsidRPr="005B6DD0" w:rsidRDefault="009E5D99" w:rsidP="009E5D99">
      <w:pPr>
        <w:autoSpaceDE w:val="0"/>
        <w:autoSpaceDN w:val="0"/>
        <w:adjustRightInd w:val="0"/>
        <w:spacing w:after="0" w:line="240" w:lineRule="auto"/>
        <w:jc w:val="both"/>
        <w:rPr>
          <w:rFonts w:ascii="Arial" w:hAnsi="Arial" w:cs="Arial"/>
        </w:rPr>
      </w:pPr>
    </w:p>
    <w:p w:rsidR="00A01671" w:rsidRPr="005B6DD0" w:rsidRDefault="00A01671" w:rsidP="009E5D99">
      <w:pPr>
        <w:autoSpaceDE w:val="0"/>
        <w:autoSpaceDN w:val="0"/>
        <w:adjustRightInd w:val="0"/>
        <w:spacing w:after="0" w:line="240" w:lineRule="auto"/>
        <w:jc w:val="both"/>
        <w:rPr>
          <w:rFonts w:ascii="Arial" w:hAnsi="Arial" w:cs="Arial"/>
          <w:lang w:val="en-US"/>
        </w:rPr>
      </w:pPr>
    </w:p>
    <w:sectPr w:rsidR="00A01671" w:rsidRPr="005B6DD0" w:rsidSect="005B5691">
      <w:headerReference w:type="default" r:id="rId12"/>
      <w:footerReference w:type="default" r:id="rId13"/>
      <w:pgSz w:w="11906" w:h="16838"/>
      <w:pgMar w:top="567"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A94" w:rsidRDefault="005F0A94">
      <w:pPr>
        <w:spacing w:after="0" w:line="240" w:lineRule="auto"/>
      </w:pPr>
      <w:r>
        <w:separator/>
      </w:r>
    </w:p>
  </w:endnote>
  <w:endnote w:type="continuationSeparator" w:id="0">
    <w:p w:rsidR="005F0A94" w:rsidRDefault="005F0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7F8" w:rsidRDefault="001D07F8">
    <w:pPr>
      <w:pStyle w:val="Footer"/>
    </w:pPr>
    <w:r>
      <w:tab/>
    </w:r>
    <w:r>
      <w:fldChar w:fldCharType="begin"/>
    </w:r>
    <w:r>
      <w:instrText xml:space="preserve"> PAGE   \* MERGEFORMAT </w:instrText>
    </w:r>
    <w:r>
      <w:fldChar w:fldCharType="separate"/>
    </w:r>
    <w:r w:rsidR="005342BB">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A94" w:rsidRDefault="005F0A94">
      <w:pPr>
        <w:spacing w:after="0" w:line="240" w:lineRule="auto"/>
      </w:pPr>
      <w:r>
        <w:separator/>
      </w:r>
    </w:p>
  </w:footnote>
  <w:footnote w:type="continuationSeparator" w:id="0">
    <w:p w:rsidR="005F0A94" w:rsidRDefault="005F0A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D18" w:rsidRDefault="009E0D18">
    <w:pPr>
      <w:pStyle w:val="Header"/>
    </w:pPr>
    <w:r>
      <w:tab/>
    </w:r>
    <w:r>
      <w:tab/>
      <w:t>VTS32/11/4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7F6D96C"/>
    <w:lvl w:ilvl="0">
      <w:numFmt w:val="decimal"/>
      <w:lvlText w:val="*"/>
      <w:lvlJc w:val="left"/>
    </w:lvl>
  </w:abstractNum>
  <w:abstractNum w:abstractNumId="1">
    <w:nsid w:val="0F9B6E08"/>
    <w:multiLevelType w:val="hybridMultilevel"/>
    <w:tmpl w:val="0A76AAE0"/>
    <w:lvl w:ilvl="0" w:tplc="B5449328">
      <w:start w:val="1"/>
      <w:numFmt w:val="decimal"/>
      <w:lvlText w:val="%1."/>
      <w:lvlJc w:val="left"/>
      <w:pPr>
        <w:tabs>
          <w:tab w:val="num" w:pos="360"/>
        </w:tabs>
        <w:ind w:left="360" w:hanging="360"/>
      </w:pPr>
      <w:rPr>
        <w:rFonts w:cs="Arial"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nsid w:val="196A3FCD"/>
    <w:multiLevelType w:val="hybridMultilevel"/>
    <w:tmpl w:val="BCA239B4"/>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B3732C7"/>
    <w:multiLevelType w:val="hybridMultilevel"/>
    <w:tmpl w:val="69B476CA"/>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F2503DC"/>
    <w:multiLevelType w:val="multilevel"/>
    <w:tmpl w:val="69B476CA"/>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
    <w:nsid w:val="1F861F56"/>
    <w:multiLevelType w:val="hybridMultilevel"/>
    <w:tmpl w:val="C7023BC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nsid w:val="333F4202"/>
    <w:multiLevelType w:val="hybridMultilevel"/>
    <w:tmpl w:val="187E063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476944CB"/>
    <w:multiLevelType w:val="hybridMultilevel"/>
    <w:tmpl w:val="A48E44C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8">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4FFD756D"/>
    <w:multiLevelType w:val="hybridMultilevel"/>
    <w:tmpl w:val="52E802F8"/>
    <w:lvl w:ilvl="0" w:tplc="4162BEC0">
      <w:start w:val="1"/>
      <w:numFmt w:val="bullet"/>
      <w:lvlText w:val="●"/>
      <w:lvlJc w:val="left"/>
      <w:pPr>
        <w:tabs>
          <w:tab w:val="num" w:pos="360"/>
        </w:tabs>
        <w:ind w:left="360" w:hanging="360"/>
      </w:pPr>
      <w:rPr>
        <w:rFonts w:ascii="Times New Roman" w:hAnsi="Times New Roman" w:hint="default"/>
      </w:rPr>
    </w:lvl>
    <w:lvl w:ilvl="1" w:tplc="65283FAE" w:tentative="1">
      <w:start w:val="1"/>
      <w:numFmt w:val="bullet"/>
      <w:lvlText w:val="●"/>
      <w:lvlJc w:val="left"/>
      <w:pPr>
        <w:tabs>
          <w:tab w:val="num" w:pos="1080"/>
        </w:tabs>
        <w:ind w:left="1080" w:hanging="360"/>
      </w:pPr>
      <w:rPr>
        <w:rFonts w:ascii="Times New Roman" w:hAnsi="Times New Roman" w:hint="default"/>
      </w:rPr>
    </w:lvl>
    <w:lvl w:ilvl="2" w:tplc="84622166" w:tentative="1">
      <w:start w:val="1"/>
      <w:numFmt w:val="bullet"/>
      <w:lvlText w:val="●"/>
      <w:lvlJc w:val="left"/>
      <w:pPr>
        <w:tabs>
          <w:tab w:val="num" w:pos="1800"/>
        </w:tabs>
        <w:ind w:left="1800" w:hanging="360"/>
      </w:pPr>
      <w:rPr>
        <w:rFonts w:ascii="Times New Roman" w:hAnsi="Times New Roman" w:hint="default"/>
      </w:rPr>
    </w:lvl>
    <w:lvl w:ilvl="3" w:tplc="D0E8E07A" w:tentative="1">
      <w:start w:val="1"/>
      <w:numFmt w:val="bullet"/>
      <w:lvlText w:val="●"/>
      <w:lvlJc w:val="left"/>
      <w:pPr>
        <w:tabs>
          <w:tab w:val="num" w:pos="2520"/>
        </w:tabs>
        <w:ind w:left="2520" w:hanging="360"/>
      </w:pPr>
      <w:rPr>
        <w:rFonts w:ascii="Times New Roman" w:hAnsi="Times New Roman" w:hint="default"/>
      </w:rPr>
    </w:lvl>
    <w:lvl w:ilvl="4" w:tplc="31307A2A" w:tentative="1">
      <w:start w:val="1"/>
      <w:numFmt w:val="bullet"/>
      <w:lvlText w:val="●"/>
      <w:lvlJc w:val="left"/>
      <w:pPr>
        <w:tabs>
          <w:tab w:val="num" w:pos="3240"/>
        </w:tabs>
        <w:ind w:left="3240" w:hanging="360"/>
      </w:pPr>
      <w:rPr>
        <w:rFonts w:ascii="Times New Roman" w:hAnsi="Times New Roman" w:hint="default"/>
      </w:rPr>
    </w:lvl>
    <w:lvl w:ilvl="5" w:tplc="0194FA9E" w:tentative="1">
      <w:start w:val="1"/>
      <w:numFmt w:val="bullet"/>
      <w:lvlText w:val="●"/>
      <w:lvlJc w:val="left"/>
      <w:pPr>
        <w:tabs>
          <w:tab w:val="num" w:pos="3960"/>
        </w:tabs>
        <w:ind w:left="3960" w:hanging="360"/>
      </w:pPr>
      <w:rPr>
        <w:rFonts w:ascii="Times New Roman" w:hAnsi="Times New Roman" w:hint="default"/>
      </w:rPr>
    </w:lvl>
    <w:lvl w:ilvl="6" w:tplc="11962914" w:tentative="1">
      <w:start w:val="1"/>
      <w:numFmt w:val="bullet"/>
      <w:lvlText w:val="●"/>
      <w:lvlJc w:val="left"/>
      <w:pPr>
        <w:tabs>
          <w:tab w:val="num" w:pos="4680"/>
        </w:tabs>
        <w:ind w:left="4680" w:hanging="360"/>
      </w:pPr>
      <w:rPr>
        <w:rFonts w:ascii="Times New Roman" w:hAnsi="Times New Roman" w:hint="default"/>
      </w:rPr>
    </w:lvl>
    <w:lvl w:ilvl="7" w:tplc="2FB24790" w:tentative="1">
      <w:start w:val="1"/>
      <w:numFmt w:val="bullet"/>
      <w:lvlText w:val="●"/>
      <w:lvlJc w:val="left"/>
      <w:pPr>
        <w:tabs>
          <w:tab w:val="num" w:pos="5400"/>
        </w:tabs>
        <w:ind w:left="5400" w:hanging="360"/>
      </w:pPr>
      <w:rPr>
        <w:rFonts w:ascii="Times New Roman" w:hAnsi="Times New Roman" w:hint="default"/>
      </w:rPr>
    </w:lvl>
    <w:lvl w:ilvl="8" w:tplc="DCCC0788" w:tentative="1">
      <w:start w:val="1"/>
      <w:numFmt w:val="bullet"/>
      <w:lvlText w:val="●"/>
      <w:lvlJc w:val="left"/>
      <w:pPr>
        <w:tabs>
          <w:tab w:val="num" w:pos="6120"/>
        </w:tabs>
        <w:ind w:left="6120" w:hanging="360"/>
      </w:pPr>
      <w:rPr>
        <w:rFonts w:ascii="Times New Roman" w:hAnsi="Times New Roman" w:hint="default"/>
      </w:rPr>
    </w:lvl>
  </w:abstractNum>
  <w:abstractNum w:abstractNumId="10">
    <w:nsid w:val="642A64FF"/>
    <w:multiLevelType w:val="hybridMultilevel"/>
    <w:tmpl w:val="94D4F1A4"/>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10"/>
  </w:num>
  <w:num w:numId="3">
    <w:abstractNumId w:val="3"/>
  </w:num>
  <w:num w:numId="4">
    <w:abstractNumId w:val="1"/>
  </w:num>
  <w:num w:numId="5">
    <w:abstractNumId w:val="5"/>
  </w:num>
  <w:num w:numId="6">
    <w:abstractNumId w:val="0"/>
    <w:lvlOverride w:ilvl="0">
      <w:lvl w:ilvl="0">
        <w:numFmt w:val="bullet"/>
        <w:lvlText w:val="œ"/>
        <w:legacy w:legacy="1" w:legacySpace="0" w:legacyIndent="0"/>
        <w:lvlJc w:val="left"/>
        <w:rPr>
          <w:rFonts w:ascii="Arial" w:hAnsi="Arial" w:cs="Arial" w:hint="default"/>
          <w:sz w:val="18"/>
        </w:rPr>
      </w:lvl>
    </w:lvlOverride>
  </w:num>
  <w:num w:numId="7">
    <w:abstractNumId w:val="9"/>
  </w:num>
  <w:num w:numId="8">
    <w:abstractNumId w:val="0"/>
    <w:lvlOverride w:ilvl="0">
      <w:lvl w:ilvl="0">
        <w:numFmt w:val="bullet"/>
        <w:lvlText w:val="•"/>
        <w:legacy w:legacy="1" w:legacySpace="0" w:legacyIndent="0"/>
        <w:lvlJc w:val="left"/>
        <w:rPr>
          <w:rFonts w:ascii="Arial" w:hAnsi="Arial" w:cs="Arial" w:hint="default"/>
          <w:sz w:val="20"/>
        </w:rPr>
      </w:lvl>
    </w:lvlOverride>
  </w:num>
  <w:num w:numId="9">
    <w:abstractNumId w:val="4"/>
  </w:num>
  <w:num w:numId="10">
    <w:abstractNumId w:val="6"/>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962"/>
    <w:rsid w:val="001D07F8"/>
    <w:rsid w:val="001D2962"/>
    <w:rsid w:val="003E6F52"/>
    <w:rsid w:val="003F27C3"/>
    <w:rsid w:val="0046365A"/>
    <w:rsid w:val="004946AB"/>
    <w:rsid w:val="005342BB"/>
    <w:rsid w:val="00575FCC"/>
    <w:rsid w:val="00576D0A"/>
    <w:rsid w:val="005B5691"/>
    <w:rsid w:val="005B6DD0"/>
    <w:rsid w:val="005F0A94"/>
    <w:rsid w:val="0068371A"/>
    <w:rsid w:val="006865B2"/>
    <w:rsid w:val="009E0D18"/>
    <w:rsid w:val="009E5D99"/>
    <w:rsid w:val="00A01671"/>
    <w:rsid w:val="00A0746F"/>
    <w:rsid w:val="00B22556"/>
    <w:rsid w:val="00B63A0E"/>
    <w:rsid w:val="00BA4F82"/>
    <w:rsid w:val="00BF0918"/>
    <w:rsid w:val="00C96E8F"/>
    <w:rsid w:val="00E43164"/>
    <w:rsid w:val="00F31B01"/>
    <w:rsid w:val="00FC2E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671"/>
    <w:pPr>
      <w:spacing w:after="200" w:line="276" w:lineRule="auto"/>
    </w:pPr>
    <w:rPr>
      <w:rFonts w:ascii="Calibri" w:eastAsia="Times New Roman" w:hAnsi="Calibri"/>
      <w:sz w:val="22"/>
      <w:szCs w:val="22"/>
      <w:lang w:val="nl-NL"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qFormat/>
    <w:rsid w:val="00A01671"/>
    <w:pPr>
      <w:ind w:left="720"/>
      <w:contextualSpacing/>
    </w:pPr>
  </w:style>
  <w:style w:type="paragraph" w:customStyle="1" w:styleId="OpmaakprofielLatijnsArialComplexArialUitvullenRegelafstande">
    <w:name w:val="Opmaakprofiel (Latijns) Arial (Complex) Arial Uitvullen Regelafstand:  e..."/>
    <w:basedOn w:val="Normal"/>
    <w:rsid w:val="00B22556"/>
    <w:pPr>
      <w:spacing w:after="0" w:line="240" w:lineRule="auto"/>
      <w:jc w:val="both"/>
    </w:pPr>
    <w:rPr>
      <w:rFonts w:ascii="Arial" w:hAnsi="Arial" w:cs="Arial"/>
    </w:rPr>
  </w:style>
  <w:style w:type="paragraph" w:styleId="Header">
    <w:name w:val="header"/>
    <w:basedOn w:val="Normal"/>
    <w:link w:val="HeaderChar"/>
    <w:uiPriority w:val="99"/>
    <w:unhideWhenUsed/>
    <w:rsid w:val="009E0D18"/>
    <w:pPr>
      <w:tabs>
        <w:tab w:val="center" w:pos="4513"/>
        <w:tab w:val="right" w:pos="9026"/>
      </w:tabs>
    </w:pPr>
  </w:style>
  <w:style w:type="character" w:customStyle="1" w:styleId="HeaderChar">
    <w:name w:val="Header Char"/>
    <w:basedOn w:val="DefaultParagraphFont"/>
    <w:link w:val="Header"/>
    <w:uiPriority w:val="99"/>
    <w:rsid w:val="009E0D18"/>
    <w:rPr>
      <w:rFonts w:ascii="Calibri" w:eastAsia="Times New Roman" w:hAnsi="Calibri"/>
      <w:sz w:val="22"/>
      <w:szCs w:val="22"/>
      <w:lang w:val="nl-NL" w:eastAsia="en-US"/>
    </w:rPr>
  </w:style>
  <w:style w:type="paragraph" w:styleId="Footer">
    <w:name w:val="footer"/>
    <w:basedOn w:val="Normal"/>
    <w:link w:val="FooterChar"/>
    <w:uiPriority w:val="99"/>
    <w:unhideWhenUsed/>
    <w:rsid w:val="009E0D18"/>
    <w:pPr>
      <w:tabs>
        <w:tab w:val="center" w:pos="4513"/>
        <w:tab w:val="right" w:pos="9026"/>
      </w:tabs>
    </w:pPr>
  </w:style>
  <w:style w:type="character" w:customStyle="1" w:styleId="FooterChar">
    <w:name w:val="Footer Char"/>
    <w:basedOn w:val="DefaultParagraphFont"/>
    <w:link w:val="Footer"/>
    <w:uiPriority w:val="99"/>
    <w:rsid w:val="009E0D18"/>
    <w:rPr>
      <w:rFonts w:ascii="Calibri" w:eastAsia="Times New Roman" w:hAnsi="Calibri"/>
      <w:sz w:val="22"/>
      <w:szCs w:val="22"/>
      <w:lang w:val="nl-NL" w:eastAsia="en-US"/>
    </w:rPr>
  </w:style>
  <w:style w:type="paragraph" w:styleId="BalloonText">
    <w:name w:val="Balloon Text"/>
    <w:basedOn w:val="Normal"/>
    <w:link w:val="BalloonTextChar"/>
    <w:uiPriority w:val="99"/>
    <w:semiHidden/>
    <w:unhideWhenUsed/>
    <w:rsid w:val="00FC2E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E4B"/>
    <w:rPr>
      <w:rFonts w:ascii="Tahoma" w:eastAsia="Times New Roman" w:hAnsi="Tahoma" w:cs="Tahoma"/>
      <w:sz w:val="16"/>
      <w:szCs w:val="16"/>
      <w:lang w:val="nl-NL" w:eastAsia="en-US"/>
    </w:rPr>
  </w:style>
  <w:style w:type="paragraph" w:styleId="BodyText">
    <w:name w:val="Body Text"/>
    <w:basedOn w:val="Normal"/>
    <w:link w:val="BodyTextChar"/>
    <w:qFormat/>
    <w:rsid w:val="001D07F8"/>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1D07F8"/>
    <w:rPr>
      <w:rFonts w:ascii="Arial" w:eastAsia="Calibri" w:hAnsi="Arial" w:cs="Calibri"/>
      <w:sz w:val="22"/>
      <w:szCs w:val="22"/>
    </w:rPr>
  </w:style>
  <w:style w:type="paragraph" w:customStyle="1" w:styleId="Bullet1">
    <w:name w:val="Bullet 1"/>
    <w:basedOn w:val="Normal"/>
    <w:qFormat/>
    <w:rsid w:val="001D07F8"/>
    <w:pPr>
      <w:numPr>
        <w:numId w:val="12"/>
      </w:numPr>
      <w:spacing w:after="120" w:line="240" w:lineRule="auto"/>
      <w:jc w:val="both"/>
      <w:outlineLvl w:val="0"/>
    </w:pPr>
    <w:rPr>
      <w:rFonts w:ascii="Arial" w:eastAsia="Calibri" w:hAnsi="Arial" w:cs="Arial"/>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671"/>
    <w:pPr>
      <w:spacing w:after="200" w:line="276" w:lineRule="auto"/>
    </w:pPr>
    <w:rPr>
      <w:rFonts w:ascii="Calibri" w:eastAsia="Times New Roman" w:hAnsi="Calibri"/>
      <w:sz w:val="22"/>
      <w:szCs w:val="22"/>
      <w:lang w:val="nl-NL"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qFormat/>
    <w:rsid w:val="00A01671"/>
    <w:pPr>
      <w:ind w:left="720"/>
      <w:contextualSpacing/>
    </w:pPr>
  </w:style>
  <w:style w:type="paragraph" w:customStyle="1" w:styleId="OpmaakprofielLatijnsArialComplexArialUitvullenRegelafstande">
    <w:name w:val="Opmaakprofiel (Latijns) Arial (Complex) Arial Uitvullen Regelafstand:  e..."/>
    <w:basedOn w:val="Normal"/>
    <w:rsid w:val="00B22556"/>
    <w:pPr>
      <w:spacing w:after="0" w:line="240" w:lineRule="auto"/>
      <w:jc w:val="both"/>
    </w:pPr>
    <w:rPr>
      <w:rFonts w:ascii="Arial" w:hAnsi="Arial" w:cs="Arial"/>
    </w:rPr>
  </w:style>
  <w:style w:type="paragraph" w:styleId="Header">
    <w:name w:val="header"/>
    <w:basedOn w:val="Normal"/>
    <w:link w:val="HeaderChar"/>
    <w:uiPriority w:val="99"/>
    <w:unhideWhenUsed/>
    <w:rsid w:val="009E0D18"/>
    <w:pPr>
      <w:tabs>
        <w:tab w:val="center" w:pos="4513"/>
        <w:tab w:val="right" w:pos="9026"/>
      </w:tabs>
    </w:pPr>
  </w:style>
  <w:style w:type="character" w:customStyle="1" w:styleId="HeaderChar">
    <w:name w:val="Header Char"/>
    <w:basedOn w:val="DefaultParagraphFont"/>
    <w:link w:val="Header"/>
    <w:uiPriority w:val="99"/>
    <w:rsid w:val="009E0D18"/>
    <w:rPr>
      <w:rFonts w:ascii="Calibri" w:eastAsia="Times New Roman" w:hAnsi="Calibri"/>
      <w:sz w:val="22"/>
      <w:szCs w:val="22"/>
      <w:lang w:val="nl-NL" w:eastAsia="en-US"/>
    </w:rPr>
  </w:style>
  <w:style w:type="paragraph" w:styleId="Footer">
    <w:name w:val="footer"/>
    <w:basedOn w:val="Normal"/>
    <w:link w:val="FooterChar"/>
    <w:uiPriority w:val="99"/>
    <w:unhideWhenUsed/>
    <w:rsid w:val="009E0D18"/>
    <w:pPr>
      <w:tabs>
        <w:tab w:val="center" w:pos="4513"/>
        <w:tab w:val="right" w:pos="9026"/>
      </w:tabs>
    </w:pPr>
  </w:style>
  <w:style w:type="character" w:customStyle="1" w:styleId="FooterChar">
    <w:name w:val="Footer Char"/>
    <w:basedOn w:val="DefaultParagraphFont"/>
    <w:link w:val="Footer"/>
    <w:uiPriority w:val="99"/>
    <w:rsid w:val="009E0D18"/>
    <w:rPr>
      <w:rFonts w:ascii="Calibri" w:eastAsia="Times New Roman" w:hAnsi="Calibri"/>
      <w:sz w:val="22"/>
      <w:szCs w:val="22"/>
      <w:lang w:val="nl-NL" w:eastAsia="en-US"/>
    </w:rPr>
  </w:style>
  <w:style w:type="paragraph" w:styleId="BalloonText">
    <w:name w:val="Balloon Text"/>
    <w:basedOn w:val="Normal"/>
    <w:link w:val="BalloonTextChar"/>
    <w:uiPriority w:val="99"/>
    <w:semiHidden/>
    <w:unhideWhenUsed/>
    <w:rsid w:val="00FC2E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E4B"/>
    <w:rPr>
      <w:rFonts w:ascii="Tahoma" w:eastAsia="Times New Roman" w:hAnsi="Tahoma" w:cs="Tahoma"/>
      <w:sz w:val="16"/>
      <w:szCs w:val="16"/>
      <w:lang w:val="nl-NL" w:eastAsia="en-US"/>
    </w:rPr>
  </w:style>
  <w:style w:type="paragraph" w:styleId="BodyText">
    <w:name w:val="Body Text"/>
    <w:basedOn w:val="Normal"/>
    <w:link w:val="BodyTextChar"/>
    <w:qFormat/>
    <w:rsid w:val="001D07F8"/>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1D07F8"/>
    <w:rPr>
      <w:rFonts w:ascii="Arial" w:eastAsia="Calibri" w:hAnsi="Arial" w:cs="Calibri"/>
      <w:sz w:val="22"/>
      <w:szCs w:val="22"/>
    </w:rPr>
  </w:style>
  <w:style w:type="paragraph" w:customStyle="1" w:styleId="Bullet1">
    <w:name w:val="Bullet 1"/>
    <w:basedOn w:val="Normal"/>
    <w:qFormat/>
    <w:rsid w:val="001D07F8"/>
    <w:pPr>
      <w:numPr>
        <w:numId w:val="12"/>
      </w:numPr>
      <w:spacing w:after="120" w:line="240" w:lineRule="auto"/>
      <w:jc w:val="both"/>
      <w:outlineLvl w:val="0"/>
    </w:pPr>
    <w:rPr>
      <w:rFonts w:ascii="Arial" w:eastAsia="Calibri" w:hAnsi="Arial" w:cs="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847874">
      <w:bodyDiv w:val="1"/>
      <w:marLeft w:val="0"/>
      <w:marRight w:val="0"/>
      <w:marTop w:val="0"/>
      <w:marBottom w:val="0"/>
      <w:divBdr>
        <w:top w:val="none" w:sz="0" w:space="0" w:color="auto"/>
        <w:left w:val="none" w:sz="0" w:space="0" w:color="auto"/>
        <w:bottom w:val="none" w:sz="0" w:space="0" w:color="auto"/>
        <w:right w:val="none" w:sz="0" w:space="0" w:color="auto"/>
      </w:divBdr>
      <w:divsChild>
        <w:div w:id="1027634421">
          <w:marLeft w:val="0"/>
          <w:marRight w:val="0"/>
          <w:marTop w:val="0"/>
          <w:marBottom w:val="0"/>
          <w:divBdr>
            <w:top w:val="none" w:sz="0" w:space="0" w:color="auto"/>
            <w:left w:val="none" w:sz="0" w:space="0" w:color="auto"/>
            <w:bottom w:val="none" w:sz="0" w:space="0" w:color="auto"/>
            <w:right w:val="none" w:sz="0" w:space="0" w:color="auto"/>
          </w:divBdr>
          <w:divsChild>
            <w:div w:id="3360648">
              <w:marLeft w:val="0"/>
              <w:marRight w:val="0"/>
              <w:marTop w:val="0"/>
              <w:marBottom w:val="0"/>
              <w:divBdr>
                <w:top w:val="none" w:sz="0" w:space="0" w:color="auto"/>
                <w:left w:val="none" w:sz="0" w:space="0" w:color="auto"/>
                <w:bottom w:val="none" w:sz="0" w:space="0" w:color="auto"/>
                <w:right w:val="none" w:sz="0" w:space="0" w:color="auto"/>
              </w:divBdr>
            </w:div>
            <w:div w:id="34474765">
              <w:marLeft w:val="0"/>
              <w:marRight w:val="0"/>
              <w:marTop w:val="0"/>
              <w:marBottom w:val="0"/>
              <w:divBdr>
                <w:top w:val="none" w:sz="0" w:space="0" w:color="auto"/>
                <w:left w:val="none" w:sz="0" w:space="0" w:color="auto"/>
                <w:bottom w:val="none" w:sz="0" w:space="0" w:color="auto"/>
                <w:right w:val="none" w:sz="0" w:space="0" w:color="auto"/>
              </w:divBdr>
            </w:div>
            <w:div w:id="161094856">
              <w:marLeft w:val="0"/>
              <w:marRight w:val="0"/>
              <w:marTop w:val="0"/>
              <w:marBottom w:val="0"/>
              <w:divBdr>
                <w:top w:val="none" w:sz="0" w:space="0" w:color="auto"/>
                <w:left w:val="none" w:sz="0" w:space="0" w:color="auto"/>
                <w:bottom w:val="none" w:sz="0" w:space="0" w:color="auto"/>
                <w:right w:val="none" w:sz="0" w:space="0" w:color="auto"/>
              </w:divBdr>
            </w:div>
            <w:div w:id="414517103">
              <w:marLeft w:val="0"/>
              <w:marRight w:val="0"/>
              <w:marTop w:val="0"/>
              <w:marBottom w:val="0"/>
              <w:divBdr>
                <w:top w:val="none" w:sz="0" w:space="0" w:color="auto"/>
                <w:left w:val="none" w:sz="0" w:space="0" w:color="auto"/>
                <w:bottom w:val="none" w:sz="0" w:space="0" w:color="auto"/>
                <w:right w:val="none" w:sz="0" w:space="0" w:color="auto"/>
              </w:divBdr>
            </w:div>
            <w:div w:id="828062793">
              <w:marLeft w:val="0"/>
              <w:marRight w:val="0"/>
              <w:marTop w:val="0"/>
              <w:marBottom w:val="0"/>
              <w:divBdr>
                <w:top w:val="none" w:sz="0" w:space="0" w:color="auto"/>
                <w:left w:val="none" w:sz="0" w:space="0" w:color="auto"/>
                <w:bottom w:val="none" w:sz="0" w:space="0" w:color="auto"/>
                <w:right w:val="none" w:sz="0" w:space="0" w:color="auto"/>
              </w:divBdr>
            </w:div>
            <w:div w:id="1054235423">
              <w:marLeft w:val="0"/>
              <w:marRight w:val="0"/>
              <w:marTop w:val="0"/>
              <w:marBottom w:val="0"/>
              <w:divBdr>
                <w:top w:val="none" w:sz="0" w:space="0" w:color="auto"/>
                <w:left w:val="none" w:sz="0" w:space="0" w:color="auto"/>
                <w:bottom w:val="none" w:sz="0" w:space="0" w:color="auto"/>
                <w:right w:val="none" w:sz="0" w:space="0" w:color="auto"/>
              </w:divBdr>
            </w:div>
            <w:div w:id="1202330519">
              <w:marLeft w:val="0"/>
              <w:marRight w:val="0"/>
              <w:marTop w:val="0"/>
              <w:marBottom w:val="0"/>
              <w:divBdr>
                <w:top w:val="none" w:sz="0" w:space="0" w:color="auto"/>
                <w:left w:val="none" w:sz="0" w:space="0" w:color="auto"/>
                <w:bottom w:val="none" w:sz="0" w:space="0" w:color="auto"/>
                <w:right w:val="none" w:sz="0" w:space="0" w:color="auto"/>
              </w:divBdr>
            </w:div>
            <w:div w:id="1205019309">
              <w:marLeft w:val="0"/>
              <w:marRight w:val="0"/>
              <w:marTop w:val="0"/>
              <w:marBottom w:val="0"/>
              <w:divBdr>
                <w:top w:val="none" w:sz="0" w:space="0" w:color="auto"/>
                <w:left w:val="none" w:sz="0" w:space="0" w:color="auto"/>
                <w:bottom w:val="none" w:sz="0" w:space="0" w:color="auto"/>
                <w:right w:val="none" w:sz="0" w:space="0" w:color="auto"/>
              </w:divBdr>
            </w:div>
            <w:div w:id="1302464044">
              <w:marLeft w:val="0"/>
              <w:marRight w:val="0"/>
              <w:marTop w:val="0"/>
              <w:marBottom w:val="0"/>
              <w:divBdr>
                <w:top w:val="none" w:sz="0" w:space="0" w:color="auto"/>
                <w:left w:val="none" w:sz="0" w:space="0" w:color="auto"/>
                <w:bottom w:val="none" w:sz="0" w:space="0" w:color="auto"/>
                <w:right w:val="none" w:sz="0" w:space="0" w:color="auto"/>
              </w:divBdr>
            </w:div>
            <w:div w:id="1499466718">
              <w:marLeft w:val="0"/>
              <w:marRight w:val="0"/>
              <w:marTop w:val="0"/>
              <w:marBottom w:val="0"/>
              <w:divBdr>
                <w:top w:val="none" w:sz="0" w:space="0" w:color="auto"/>
                <w:left w:val="none" w:sz="0" w:space="0" w:color="auto"/>
                <w:bottom w:val="none" w:sz="0" w:space="0" w:color="auto"/>
                <w:right w:val="none" w:sz="0" w:space="0" w:color="auto"/>
              </w:divBdr>
            </w:div>
            <w:div w:id="1565022640">
              <w:marLeft w:val="0"/>
              <w:marRight w:val="0"/>
              <w:marTop w:val="0"/>
              <w:marBottom w:val="0"/>
              <w:divBdr>
                <w:top w:val="none" w:sz="0" w:space="0" w:color="auto"/>
                <w:left w:val="none" w:sz="0" w:space="0" w:color="auto"/>
                <w:bottom w:val="none" w:sz="0" w:space="0" w:color="auto"/>
                <w:right w:val="none" w:sz="0" w:space="0" w:color="auto"/>
              </w:divBdr>
            </w:div>
            <w:div w:id="1596549536">
              <w:marLeft w:val="0"/>
              <w:marRight w:val="0"/>
              <w:marTop w:val="0"/>
              <w:marBottom w:val="0"/>
              <w:divBdr>
                <w:top w:val="none" w:sz="0" w:space="0" w:color="auto"/>
                <w:left w:val="none" w:sz="0" w:space="0" w:color="auto"/>
                <w:bottom w:val="none" w:sz="0" w:space="0" w:color="auto"/>
                <w:right w:val="none" w:sz="0" w:space="0" w:color="auto"/>
              </w:divBdr>
            </w:div>
            <w:div w:id="173319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1203</Words>
  <Characters>6858</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STRENGTHENING COOPERATIVE PERFORMANCE IN MARITIME TRANSPORT</vt:lpstr>
      <vt:lpstr>STRENGTHENING COOPERATIVE PERFORMANCE IN MARITIME TRANSPORT</vt:lpstr>
    </vt:vector>
  </TitlesOfParts>
  <Company>Port of Rotterdam Authority</Company>
  <LinksUpToDate>false</LinksUpToDate>
  <CharactersWithSpaces>8045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STRENGTHENING COOPERATIVE PERFORMANCE IN MARITIME TRANSPORT</dc:title>
  <dc:subject>MATCH</dc:subject>
  <dc:creator>R. Seignette</dc:creator>
  <cp:lastModifiedBy>Mike Hadley</cp:lastModifiedBy>
  <cp:revision>5</cp:revision>
  <cp:lastPrinted>2011-01-25T22:45:00Z</cp:lastPrinted>
  <dcterms:created xsi:type="dcterms:W3CDTF">2011-01-26T08:57:00Z</dcterms:created>
  <dcterms:modified xsi:type="dcterms:W3CDTF">2011-01-26T09:21:00Z</dcterms:modified>
</cp:coreProperties>
</file>