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2AB6E" w14:textId="77777777" w:rsidR="00CC4FC9" w:rsidRDefault="0063298C" w:rsidP="00CC4FC9">
      <w:pPr>
        <w:pStyle w:val="Title"/>
      </w:pPr>
      <w:r>
        <w:t>ACTION ITEMS FROM PAP22</w:t>
      </w:r>
    </w:p>
    <w:p w14:paraId="16E76F42" w14:textId="77777777" w:rsidR="00CC4FC9" w:rsidRPr="00CC4FC9" w:rsidRDefault="00CC4FC9" w:rsidP="00CC4FC9">
      <w:pPr>
        <w:tabs>
          <w:tab w:val="right" w:pos="9639"/>
        </w:tabs>
        <w:spacing w:after="120"/>
        <w:ind w:left="567" w:right="283" w:hanging="567"/>
        <w:rPr>
          <w:b/>
        </w:rPr>
      </w:pPr>
      <w:r w:rsidRPr="00CC4FC9">
        <w:rPr>
          <w:b/>
        </w:rPr>
        <w:t>Actions for the Secretariat</w:t>
      </w:r>
    </w:p>
    <w:p w14:paraId="47A3F7B7" w14:textId="77777777" w:rsidR="0063298C" w:rsidRDefault="00CC4FC9" w:rsidP="0063298C">
      <w:pPr>
        <w:tabs>
          <w:tab w:val="right" w:pos="9639"/>
        </w:tabs>
        <w:spacing w:after="120"/>
        <w:ind w:left="567" w:right="283" w:hanging="567"/>
      </w:pPr>
      <w:r>
        <w:t>1</w:t>
      </w:r>
      <w:r>
        <w:tab/>
      </w:r>
      <w:r w:rsidR="0063298C">
        <w:t>The Secretariat is requested to encourage Indian participation in future meetings of the VTS Committee.</w:t>
      </w:r>
      <w:r w:rsidR="0063298C">
        <w:tab/>
        <w:t>7</w:t>
      </w:r>
    </w:p>
    <w:p w14:paraId="7862FEEB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2</w:t>
      </w:r>
      <w:r>
        <w:tab/>
        <w:t>The Secretariat is requested to forward Andy Norris’ presentation to e-NAV10 and associated input paper (e-NAV10/INF/1) to ANM18.</w:t>
      </w:r>
      <w:r>
        <w:tab/>
        <w:t>8</w:t>
      </w:r>
    </w:p>
    <w:p w14:paraId="08DA7C9A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3</w:t>
      </w:r>
      <w:r>
        <w:tab/>
        <w:t>The Secretariat is requested to forward the Information Paper on Polar Strategy Items (PAP22/output/3) to the IALA Council, for its consideration.</w:t>
      </w:r>
      <w:r>
        <w:tab/>
        <w:t>10</w:t>
      </w:r>
    </w:p>
    <w:p w14:paraId="40EAE3E8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4</w:t>
      </w:r>
      <w:r>
        <w:tab/>
        <w:t>The Secretariat is requested to forward PAP22/output/4 (Revision of the Recommendation for the protection of the AIS VHF Data Link) to the IALA Council, with a view to approval to send to IMO.</w:t>
      </w:r>
      <w:r>
        <w:tab/>
        <w:t>10</w:t>
      </w:r>
    </w:p>
    <w:p w14:paraId="0E360B75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5</w:t>
      </w:r>
      <w:r>
        <w:tab/>
        <w:t xml:space="preserve">The Secretariat is requested to forward PAP22/output/4 (New Unplanned Output to Prepare Performance Standards for Multi-system </w:t>
      </w:r>
      <w:proofErr w:type="spellStart"/>
      <w:r>
        <w:t>Shipborne</w:t>
      </w:r>
      <w:proofErr w:type="spellEnd"/>
      <w:r>
        <w:t xml:space="preserve"> Receivers) to the IALA Council, with a view to approval to send to IMO.</w:t>
      </w:r>
      <w:r>
        <w:tab/>
        <w:t>10</w:t>
      </w:r>
    </w:p>
    <w:p w14:paraId="4A62489E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6</w:t>
      </w:r>
      <w:r>
        <w:tab/>
        <w:t>The Secretariat is requested to forward PAP22/output/4 (Development of guidance for the implementation of the 2010 Manila Amendments) to the IALA Council, with a view to approval to send to IMO.</w:t>
      </w:r>
      <w:r>
        <w:tab/>
        <w:t>10</w:t>
      </w:r>
    </w:p>
    <w:p w14:paraId="3788A952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7</w:t>
      </w:r>
      <w:r>
        <w:tab/>
        <w:t xml:space="preserve">The Secretariat is requested to forward PAP22/output/4 (New Unplanned Output to Prepare Performance Standards for Multi-system </w:t>
      </w:r>
      <w:proofErr w:type="spellStart"/>
      <w:r>
        <w:t>Shipborne</w:t>
      </w:r>
      <w:proofErr w:type="spellEnd"/>
      <w:r>
        <w:t xml:space="preserve"> Receivers) to Jacques </w:t>
      </w:r>
      <w:proofErr w:type="spellStart"/>
      <w:r>
        <w:t>Manchard</w:t>
      </w:r>
      <w:proofErr w:type="spellEnd"/>
      <w:r>
        <w:t>, for transmission to the French Administration, with a request that direct liaison be established with Nick Ward.</w:t>
      </w:r>
      <w:r>
        <w:tab/>
        <w:t>11</w:t>
      </w:r>
    </w:p>
    <w:p w14:paraId="10D4730D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8</w:t>
      </w:r>
      <w:r>
        <w:tab/>
        <w:t>The Secretariat is requested to forward the notes of the capacity building meeting to EEP18.</w:t>
      </w:r>
      <w:r>
        <w:tab/>
        <w:t>13</w:t>
      </w:r>
    </w:p>
    <w:p w14:paraId="414E7F68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9</w:t>
      </w:r>
      <w:r>
        <w:tab/>
        <w:t>The Secretariat is requested to forward the draft Guideline of Global Sharing of Maritime Data to the ANM Committee.</w:t>
      </w:r>
      <w:r>
        <w:tab/>
        <w:t>14</w:t>
      </w:r>
    </w:p>
    <w:p w14:paraId="7B7A8FC5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10</w:t>
      </w:r>
      <w:r>
        <w:tab/>
        <w:t>The Secretariat is requested to forward the draft Guideline of Global Sharing of Maritime Data to the VTS, e-NAV and EEP Committees with a request for comments to be forwarded to ANM18.</w:t>
      </w:r>
      <w:r>
        <w:tab/>
        <w:t>14</w:t>
      </w:r>
    </w:p>
    <w:p w14:paraId="27EA745A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11</w:t>
      </w:r>
      <w:r>
        <w:tab/>
        <w:t>The Secretariat is requested to forward the draft Guideline of Global Sharing of Maritime Data to the LAP, for comment.</w:t>
      </w:r>
      <w:r>
        <w:tab/>
        <w:t>14</w:t>
      </w:r>
    </w:p>
    <w:p w14:paraId="687E56DE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12</w:t>
      </w:r>
      <w:r>
        <w:tab/>
        <w:t>The Secretariat is requested to bring proposed changes to the workshop and seminar programme to the attention of the IALA council.</w:t>
      </w:r>
      <w:r>
        <w:tab/>
        <w:t>15</w:t>
      </w:r>
    </w:p>
    <w:p w14:paraId="51D76900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13</w:t>
      </w:r>
      <w:r>
        <w:tab/>
        <w:t>The Secretariat is requested to provide a form of mobile microphone for use during plenary sessions.</w:t>
      </w:r>
      <w:r>
        <w:tab/>
        <w:t>16</w:t>
      </w:r>
    </w:p>
    <w:p w14:paraId="4FE4037C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14</w:t>
      </w:r>
      <w:r>
        <w:tab/>
        <w:t>The Secretariat is requested to consider the necessity of providing engage / free indicators on toilet doors.</w:t>
      </w:r>
      <w:bookmarkStart w:id="0" w:name="_GoBack"/>
      <w:bookmarkEnd w:id="0"/>
      <w:r>
        <w:tab/>
        <w:t>16</w:t>
      </w:r>
    </w:p>
    <w:p w14:paraId="796687C2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15</w:t>
      </w:r>
      <w:r>
        <w:tab/>
        <w:t>The Secretariat is requested to arrange for the provision of an IALA picture library to be added to the agenda for the next IT group’s meeting.</w:t>
      </w:r>
      <w:r>
        <w:tab/>
        <w:t>17</w:t>
      </w:r>
    </w:p>
    <w:p w14:paraId="6D7303E7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16</w:t>
      </w:r>
      <w:r>
        <w:tab/>
        <w:t>The Secretariat is requested to forward the report of PAP22 (PAP22/output/1) to the IALA Council, to note.</w:t>
      </w:r>
      <w:r>
        <w:tab/>
        <w:t>18</w:t>
      </w:r>
    </w:p>
    <w:p w14:paraId="70699A71" w14:textId="77777777" w:rsidR="0063298C" w:rsidRPr="0063298C" w:rsidRDefault="0063298C" w:rsidP="0063298C">
      <w:pPr>
        <w:tabs>
          <w:tab w:val="right" w:pos="9639"/>
        </w:tabs>
        <w:spacing w:after="120"/>
        <w:ind w:left="567" w:right="283" w:hanging="567"/>
        <w:rPr>
          <w:b/>
        </w:rPr>
      </w:pPr>
      <w:r w:rsidRPr="0063298C">
        <w:rPr>
          <w:b/>
        </w:rPr>
        <w:t>Actions for Members</w:t>
      </w:r>
    </w:p>
    <w:p w14:paraId="1E56E60D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17</w:t>
      </w:r>
      <w:r>
        <w:tab/>
        <w:t>The EEP Committee is requested to finalise the historic lighthouse template and then use it to commence populating an historic lighthouse database.</w:t>
      </w:r>
      <w:r>
        <w:tab/>
        <w:t>6</w:t>
      </w:r>
    </w:p>
    <w:p w14:paraId="06C44416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18</w:t>
      </w:r>
      <w:r>
        <w:tab/>
        <w:t>Chairs of Committees proposing ‘face to face’ inter-sessional meetings are requested to provide the Secretary-General with a short brief about the requested meeting.</w:t>
      </w:r>
      <w:r>
        <w:tab/>
        <w:t>7</w:t>
      </w:r>
    </w:p>
    <w:p w14:paraId="3274BEC9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lastRenderedPageBreak/>
        <w:t>19</w:t>
      </w:r>
      <w:r>
        <w:tab/>
        <w:t>All Committees are requested to have the IALA Dictionary as a standing Committee meeting agenda item.</w:t>
      </w:r>
      <w:r>
        <w:tab/>
        <w:t>11</w:t>
      </w:r>
    </w:p>
    <w:p w14:paraId="43C7E0BD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20</w:t>
      </w:r>
      <w:r>
        <w:tab/>
        <w:t>All Committees are requested to use the IALA Dictionary as a resource.</w:t>
      </w:r>
      <w:r>
        <w:tab/>
        <w:t>11</w:t>
      </w:r>
    </w:p>
    <w:p w14:paraId="66058395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21</w:t>
      </w:r>
      <w:r>
        <w:tab/>
        <w:t>All Committees are requested to check definitions in new documents against the IALA Dictionary, taking action as required.</w:t>
      </w:r>
      <w:r>
        <w:tab/>
        <w:t>11</w:t>
      </w:r>
    </w:p>
    <w:p w14:paraId="7C95CB8F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22</w:t>
      </w:r>
      <w:r>
        <w:tab/>
        <w:t>Ómar Frits Eriksson is requested to move the IALA Dictionary to the revised IALA website as soon as possible.</w:t>
      </w:r>
      <w:r>
        <w:tab/>
        <w:t>12</w:t>
      </w:r>
    </w:p>
    <w:p w14:paraId="19AF2463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  <w:r>
        <w:t>23</w:t>
      </w:r>
      <w:r>
        <w:tab/>
        <w:t>Ómar Frits Eriksson is requested to consider the inclusion of a disclaimer on the IALA LinkedIn page and to report to PAP23.</w:t>
      </w:r>
      <w:r>
        <w:tab/>
        <w:t>16</w:t>
      </w:r>
    </w:p>
    <w:p w14:paraId="6F13B21E" w14:textId="77777777" w:rsidR="0063298C" w:rsidRDefault="0063298C" w:rsidP="0063298C">
      <w:pPr>
        <w:tabs>
          <w:tab w:val="right" w:pos="9639"/>
        </w:tabs>
        <w:spacing w:after="120"/>
        <w:ind w:left="567" w:right="283" w:hanging="567"/>
      </w:pPr>
    </w:p>
    <w:p w14:paraId="61A52607" w14:textId="77777777" w:rsidR="0033090C" w:rsidRDefault="0033090C" w:rsidP="0063298C">
      <w:pPr>
        <w:tabs>
          <w:tab w:val="right" w:pos="9639"/>
        </w:tabs>
        <w:spacing w:after="120"/>
        <w:ind w:left="567" w:right="283" w:hanging="567"/>
      </w:pPr>
    </w:p>
    <w:sectPr w:rsidR="0033090C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1F186" w14:textId="77777777" w:rsidR="00424E0D" w:rsidRDefault="00424E0D" w:rsidP="00CC4FC9">
      <w:r>
        <w:separator/>
      </w:r>
    </w:p>
  </w:endnote>
  <w:endnote w:type="continuationSeparator" w:id="0">
    <w:p w14:paraId="7F1EB133" w14:textId="77777777" w:rsidR="00424E0D" w:rsidRDefault="00424E0D" w:rsidP="00CC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94EE" w14:textId="77777777" w:rsidR="00CC4FC9" w:rsidRDefault="00CC4FC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3298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0C192" w14:textId="77777777" w:rsidR="00424E0D" w:rsidRDefault="00424E0D" w:rsidP="00CC4FC9">
      <w:r>
        <w:separator/>
      </w:r>
    </w:p>
  </w:footnote>
  <w:footnote w:type="continuationSeparator" w:id="0">
    <w:p w14:paraId="34455494" w14:textId="77777777" w:rsidR="00424E0D" w:rsidRDefault="00424E0D" w:rsidP="00CC4F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52576" w14:textId="77777777" w:rsidR="007D00D1" w:rsidRDefault="007D00D1">
    <w:pPr>
      <w:pStyle w:val="Header"/>
    </w:pPr>
    <w:r>
      <w:tab/>
    </w:r>
    <w:r w:rsidR="0063298C">
      <w:tab/>
      <w:t>PAP23</w:t>
    </w:r>
    <w:r>
      <w:t>/3/1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C9"/>
    <w:rsid w:val="00031200"/>
    <w:rsid w:val="00035049"/>
    <w:rsid w:val="000D4CDF"/>
    <w:rsid w:val="001247AE"/>
    <w:rsid w:val="00173D40"/>
    <w:rsid w:val="0024220F"/>
    <w:rsid w:val="002B1950"/>
    <w:rsid w:val="0033090C"/>
    <w:rsid w:val="00424E0D"/>
    <w:rsid w:val="00464B4B"/>
    <w:rsid w:val="004C1440"/>
    <w:rsid w:val="00551B5F"/>
    <w:rsid w:val="00607417"/>
    <w:rsid w:val="00626ED2"/>
    <w:rsid w:val="0063298C"/>
    <w:rsid w:val="00706A1E"/>
    <w:rsid w:val="00746B4F"/>
    <w:rsid w:val="00770CC1"/>
    <w:rsid w:val="00771B1C"/>
    <w:rsid w:val="007D00D1"/>
    <w:rsid w:val="007E27AA"/>
    <w:rsid w:val="009142BC"/>
    <w:rsid w:val="009C1A29"/>
    <w:rsid w:val="00BE26C0"/>
    <w:rsid w:val="00CC4FC9"/>
    <w:rsid w:val="00CF5DCF"/>
    <w:rsid w:val="00D9518F"/>
    <w:rsid w:val="00E4113A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536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0D1"/>
    <w:rPr>
      <w:rFonts w:ascii="Tahom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0D1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509</Words>
  <Characters>2904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cp:lastPrinted>2011-06-16T08:16:00Z</cp:lastPrinted>
  <dcterms:created xsi:type="dcterms:W3CDTF">2011-06-16T08:10:00Z</dcterms:created>
  <dcterms:modified xsi:type="dcterms:W3CDTF">2011-12-10T15:52:00Z</dcterms:modified>
</cp:coreProperties>
</file>