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680D12" w14:textId="7F9AF566"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5F29DB">
        <w:rPr>
          <w:rFonts w:ascii="Calibri" w:hAnsi="Calibri"/>
        </w:rPr>
        <w:t>ARM</w:t>
      </w:r>
      <w:r w:rsidR="00D213CC">
        <w:rPr>
          <w:rFonts w:ascii="Calibri" w:hAnsi="Calibri"/>
        </w:rPr>
        <w:t>10</w:t>
      </w:r>
      <w:r w:rsidRPr="007A395D">
        <w:rPr>
          <w:rFonts w:ascii="Calibri" w:hAnsi="Calibri"/>
        </w:rPr>
        <w:t>-</w:t>
      </w:r>
      <w:r w:rsidR="004E7E4A">
        <w:rPr>
          <w:rFonts w:ascii="Calibri" w:hAnsi="Calibri"/>
        </w:rPr>
        <w:t>3.9</w:t>
      </w:r>
    </w:p>
    <w:p w14:paraId="5FCA3844" w14:textId="77777777" w:rsidR="00BF32F0" w:rsidRPr="007A395D" w:rsidRDefault="00BF32F0" w:rsidP="00FE5674">
      <w:pPr>
        <w:pStyle w:val="BodyText"/>
        <w:tabs>
          <w:tab w:val="left" w:pos="2835"/>
        </w:tabs>
        <w:rPr>
          <w:rFonts w:ascii="Calibri" w:hAnsi="Calibri"/>
        </w:rPr>
      </w:pPr>
    </w:p>
    <w:p w14:paraId="6BDD628A" w14:textId="77777777" w:rsidR="00D019CE" w:rsidRPr="007A395D" w:rsidRDefault="00D019CE" w:rsidP="00FE5674">
      <w:pPr>
        <w:pStyle w:val="BodyText"/>
        <w:tabs>
          <w:tab w:val="left" w:pos="2835"/>
        </w:tabs>
        <w:rPr>
          <w:rFonts w:ascii="Calibri" w:hAnsi="Calibri"/>
        </w:rPr>
      </w:pPr>
    </w:p>
    <w:p w14:paraId="271A402B" w14:textId="77777777" w:rsidR="0080294B" w:rsidRPr="007A395D" w:rsidRDefault="00E558C3" w:rsidP="00FE5674">
      <w:pPr>
        <w:pStyle w:val="BodyText"/>
        <w:tabs>
          <w:tab w:val="left" w:pos="2835"/>
        </w:tabs>
        <w:rPr>
          <w:rFonts w:ascii="Calibri" w:hAnsi="Calibri"/>
        </w:rPr>
      </w:pPr>
      <w:r w:rsidRPr="007A395D">
        <w:rPr>
          <w:rFonts w:ascii="Calibri" w:hAnsi="Calibri"/>
        </w:rPr>
        <w:t xml:space="preserve">Input paper for the following Committee(s): </w:t>
      </w:r>
      <w:r w:rsidRPr="007A395D">
        <w:rPr>
          <w:rFonts w:ascii="Calibri" w:hAnsi="Calibri"/>
        </w:rPr>
        <w:tab/>
      </w:r>
      <w:r w:rsidRPr="007A395D">
        <w:rPr>
          <w:rFonts w:ascii="Calibri" w:hAnsi="Calibri"/>
          <w:sz w:val="18"/>
          <w:szCs w:val="18"/>
        </w:rPr>
        <w:tab/>
      </w:r>
      <w:r w:rsidRPr="007A395D">
        <w:rPr>
          <w:rFonts w:ascii="Calibri" w:hAnsi="Calibri"/>
        </w:rPr>
        <w:tab/>
      </w:r>
      <w:r w:rsidR="00D213CC">
        <w:rPr>
          <w:rFonts w:ascii="Calibri" w:hAnsi="Calibri"/>
        </w:rPr>
        <w:t xml:space="preserve">                             </w:t>
      </w:r>
      <w:r w:rsidRPr="007A395D">
        <w:rPr>
          <w:rFonts w:ascii="Calibri" w:hAnsi="Calibri"/>
        </w:rPr>
        <w:t>Purpose of paper:</w:t>
      </w:r>
    </w:p>
    <w:p w14:paraId="351C8B29" w14:textId="77777777" w:rsidR="0080294B" w:rsidRPr="007A395D" w:rsidRDefault="00D213CC" w:rsidP="00037DF4">
      <w:pPr>
        <w:pStyle w:val="BodyText"/>
        <w:tabs>
          <w:tab w:val="left" w:pos="1843"/>
        </w:tabs>
        <w:rPr>
          <w:rFonts w:ascii="Calibri" w:hAnsi="Calibri" w:cs="Arial"/>
          <w:b/>
          <w:sz w:val="24"/>
          <w:szCs w:val="24"/>
        </w:rPr>
      </w:pPr>
      <w:proofErr w:type="gramStart"/>
      <w:r>
        <w:rPr>
          <w:rFonts w:ascii="Calibri" w:hAnsi="Calibri" w:cs="Arial"/>
          <w:b/>
          <w:sz w:val="24"/>
          <w:szCs w:val="24"/>
        </w:rPr>
        <w:t>X</w:t>
      </w:r>
      <w:r w:rsidR="0080294B" w:rsidRPr="007A395D">
        <w:rPr>
          <w:rFonts w:ascii="Calibri" w:hAnsi="Calibri" w:cs="Arial"/>
          <w:sz w:val="24"/>
          <w:szCs w:val="24"/>
        </w:rPr>
        <w:t xml:space="preserve">  </w:t>
      </w:r>
      <w:r w:rsidR="0080294B" w:rsidRPr="007A395D">
        <w:rPr>
          <w:rFonts w:ascii="Calibri" w:hAnsi="Calibri" w:cs="Arial"/>
        </w:rPr>
        <w:t>ARM</w:t>
      </w:r>
      <w:proofErr w:type="gramEnd"/>
      <w:r w:rsidR="00037DF4" w:rsidRPr="007A395D">
        <w:rPr>
          <w:rFonts w:ascii="Calibri" w:hAnsi="Calibri" w:cs="Arial"/>
        </w:rPr>
        <w:tab/>
      </w:r>
      <w:r w:rsidR="0080294B" w:rsidRPr="007A395D">
        <w:rPr>
          <w:rFonts w:ascii="Calibri" w:hAnsi="Calibri" w:cs="Arial"/>
          <w:b/>
          <w:sz w:val="24"/>
          <w:szCs w:val="24"/>
        </w:rPr>
        <w:t>□</w:t>
      </w:r>
      <w:r w:rsidR="0080294B" w:rsidRPr="007A395D">
        <w:rPr>
          <w:rFonts w:ascii="Calibri" w:hAnsi="Calibri" w:cs="Arial"/>
          <w:sz w:val="24"/>
          <w:szCs w:val="24"/>
        </w:rPr>
        <w:t xml:space="preserve">  </w:t>
      </w:r>
      <w:r w:rsidR="0080294B" w:rsidRPr="007A395D">
        <w:rPr>
          <w:rFonts w:ascii="Calibri" w:hAnsi="Calibri" w:cs="Arial"/>
        </w:rPr>
        <w:t>ENG</w:t>
      </w:r>
      <w:r w:rsidR="0080294B" w:rsidRPr="007A395D">
        <w:rPr>
          <w:rFonts w:ascii="Calibri" w:hAnsi="Calibri" w:cs="Arial"/>
        </w:rPr>
        <w:tab/>
      </w:r>
      <w:r w:rsidR="0080294B" w:rsidRPr="007A395D">
        <w:rPr>
          <w:rFonts w:ascii="Calibri" w:hAnsi="Calibri" w:cs="Arial"/>
        </w:rPr>
        <w:tab/>
      </w:r>
      <w:r w:rsidR="0080294B" w:rsidRPr="007A395D">
        <w:rPr>
          <w:rFonts w:ascii="Calibri" w:hAnsi="Calibri" w:cs="Arial"/>
          <w:b/>
          <w:sz w:val="24"/>
          <w:szCs w:val="24"/>
        </w:rPr>
        <w:t>□</w:t>
      </w:r>
      <w:r w:rsidR="0080294B" w:rsidRPr="007A395D">
        <w:rPr>
          <w:rFonts w:ascii="Calibri" w:hAnsi="Calibri" w:cs="Arial"/>
          <w:sz w:val="24"/>
          <w:szCs w:val="24"/>
        </w:rPr>
        <w:t xml:space="preserve">  </w:t>
      </w:r>
      <w:r w:rsidR="0080294B" w:rsidRPr="007A395D">
        <w:rPr>
          <w:rFonts w:ascii="Calibri" w:hAnsi="Calibri" w:cs="Arial"/>
        </w:rPr>
        <w:t>PAP</w:t>
      </w:r>
      <w:r w:rsidR="0080294B" w:rsidRPr="007A395D">
        <w:rPr>
          <w:rFonts w:ascii="Calibri" w:hAnsi="Calibri" w:cs="Arial"/>
          <w:sz w:val="24"/>
          <w:szCs w:val="24"/>
        </w:rPr>
        <w:tab/>
      </w:r>
      <w:r w:rsidR="0080294B"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Pr>
          <w:rFonts w:ascii="Calibri" w:hAnsi="Calibri" w:cs="Arial"/>
          <w:b/>
          <w:sz w:val="24"/>
          <w:szCs w:val="24"/>
        </w:rPr>
        <w:t>X</w:t>
      </w:r>
      <w:r w:rsidR="0080294B" w:rsidRPr="007A395D">
        <w:rPr>
          <w:rFonts w:ascii="Calibri" w:hAnsi="Calibri" w:cs="Arial"/>
          <w:sz w:val="24"/>
          <w:szCs w:val="24"/>
        </w:rPr>
        <w:t xml:space="preserve">  Input</w:t>
      </w:r>
    </w:p>
    <w:p w14:paraId="2313800F" w14:textId="77777777" w:rsidR="0080294B" w:rsidRPr="007A395D" w:rsidRDefault="0080294B" w:rsidP="00037DF4">
      <w:pPr>
        <w:pStyle w:val="BodyText"/>
        <w:tabs>
          <w:tab w:val="left" w:pos="1843"/>
        </w:tabs>
        <w:rPr>
          <w:rFonts w:ascii="Calibri" w:hAnsi="Calibri"/>
        </w:rPr>
      </w:pPr>
      <w:proofErr w:type="gramStart"/>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ENAV</w:t>
      </w:r>
      <w:proofErr w:type="gramEnd"/>
      <w:r w:rsidRPr="007A395D">
        <w:rPr>
          <w:rFonts w:ascii="Calibri" w:hAnsi="Calibri" w:cs="Arial"/>
          <w:b/>
          <w:sz w:val="24"/>
          <w:szCs w:val="24"/>
        </w:rPr>
        <w:tab/>
        <w:t>□</w:t>
      </w:r>
      <w:r w:rsidRPr="007A395D">
        <w:rPr>
          <w:rFonts w:ascii="Calibri" w:hAnsi="Calibri" w:cs="Arial"/>
          <w:sz w:val="24"/>
          <w:szCs w:val="24"/>
        </w:rPr>
        <w:t xml:space="preserve">  </w:t>
      </w:r>
      <w:r w:rsidR="003D2DC1" w:rsidRPr="007A395D">
        <w:rPr>
          <w:rFonts w:ascii="Calibri" w:hAnsi="Calibri" w:cs="Arial"/>
        </w:rPr>
        <w:t>VTS</w:t>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Pr="007A395D">
        <w:rPr>
          <w:rFonts w:ascii="Calibri" w:hAnsi="Calibri" w:cs="Arial"/>
          <w:b/>
          <w:sz w:val="24"/>
          <w:szCs w:val="24"/>
        </w:rPr>
        <w:t>□</w:t>
      </w:r>
      <w:r w:rsidRPr="007A395D">
        <w:rPr>
          <w:rFonts w:ascii="Calibri" w:hAnsi="Calibri" w:cs="Arial"/>
          <w:sz w:val="24"/>
          <w:szCs w:val="24"/>
        </w:rPr>
        <w:t xml:space="preserve">  Information</w:t>
      </w:r>
    </w:p>
    <w:p w14:paraId="3E2482F6" w14:textId="77777777" w:rsidR="0080294B" w:rsidRPr="007A395D" w:rsidRDefault="0080294B" w:rsidP="00FE5674">
      <w:pPr>
        <w:pStyle w:val="BodyText"/>
        <w:tabs>
          <w:tab w:val="left" w:pos="2835"/>
        </w:tabs>
        <w:rPr>
          <w:rFonts w:ascii="Calibri" w:hAnsi="Calibri"/>
        </w:rPr>
      </w:pPr>
    </w:p>
    <w:p w14:paraId="19C0E419" w14:textId="77777777" w:rsidR="00A446C9" w:rsidRPr="007A395D" w:rsidRDefault="00A446C9" w:rsidP="00FE5674">
      <w:pPr>
        <w:pStyle w:val="BodyText"/>
        <w:tabs>
          <w:tab w:val="left" w:pos="2835"/>
        </w:tabs>
        <w:rPr>
          <w:rFonts w:ascii="Calibri" w:hAnsi="Calibri"/>
        </w:rPr>
      </w:pPr>
      <w:r w:rsidRPr="007A395D">
        <w:rPr>
          <w:rFonts w:ascii="Calibri" w:hAnsi="Calibri"/>
        </w:rPr>
        <w:t>Agenda item</w:t>
      </w:r>
      <w:r w:rsidR="00037DF4" w:rsidRPr="007A395D">
        <w:rPr>
          <w:rFonts w:ascii="Calibri" w:hAnsi="Calibri"/>
        </w:rPr>
        <w:t xml:space="preserve"> </w:t>
      </w:r>
      <w:r w:rsidR="00037DF4" w:rsidRPr="007A395D">
        <w:rPr>
          <w:rStyle w:val="FootnoteReference"/>
          <w:rFonts w:ascii="Calibri" w:hAnsi="Calibri"/>
          <w:sz w:val="22"/>
          <w:vertAlign w:val="superscript"/>
        </w:rPr>
        <w:footnoteReference w:id="2"/>
      </w:r>
      <w:r w:rsidR="001C44A3" w:rsidRPr="007A395D">
        <w:rPr>
          <w:rFonts w:ascii="Calibri" w:hAnsi="Calibri"/>
        </w:rPr>
        <w:tab/>
      </w:r>
      <w:r w:rsidR="00C90F90">
        <w:rPr>
          <w:rFonts w:ascii="Calibri" w:hAnsi="Calibri"/>
        </w:rPr>
        <w:tab/>
      </w:r>
      <w:r w:rsidR="00C90F90">
        <w:rPr>
          <w:rFonts w:ascii="Calibri" w:hAnsi="Calibri"/>
        </w:rPr>
        <w:tab/>
      </w:r>
      <w:r w:rsidR="00C90695">
        <w:rPr>
          <w:rFonts w:ascii="Calibri" w:hAnsi="Calibri"/>
        </w:rPr>
        <w:t>T</w:t>
      </w:r>
      <w:r w:rsidR="00C90F90">
        <w:rPr>
          <w:rFonts w:ascii="Calibri" w:hAnsi="Calibri"/>
        </w:rPr>
        <w:t>ask 1.5.8</w:t>
      </w:r>
    </w:p>
    <w:p w14:paraId="17FB468F" w14:textId="77777777" w:rsidR="00A446C9" w:rsidRPr="007A395D" w:rsidRDefault="0080294B" w:rsidP="00FE5674">
      <w:pPr>
        <w:pStyle w:val="BodyText"/>
        <w:tabs>
          <w:tab w:val="left" w:pos="2835"/>
        </w:tabs>
        <w:rPr>
          <w:rFonts w:ascii="Calibri" w:hAnsi="Calibri"/>
        </w:rPr>
      </w:pPr>
      <w:r w:rsidRPr="007A395D">
        <w:rPr>
          <w:rFonts w:ascii="Calibri" w:hAnsi="Calibri"/>
        </w:rPr>
        <w:t xml:space="preserve">Technical Domain / </w:t>
      </w:r>
      <w:r w:rsidR="00A446C9" w:rsidRPr="007A395D">
        <w:rPr>
          <w:rFonts w:ascii="Calibri" w:hAnsi="Calibri"/>
        </w:rPr>
        <w:t>Task Number</w:t>
      </w:r>
      <w:r w:rsidR="00037DF4" w:rsidRPr="007A395D">
        <w:rPr>
          <w:rFonts w:ascii="Calibri" w:hAnsi="Calibri"/>
        </w:rPr>
        <w:t xml:space="preserve"> </w:t>
      </w:r>
      <w:r w:rsidR="00037DF4" w:rsidRPr="007A395D">
        <w:rPr>
          <w:rFonts w:ascii="Calibri" w:hAnsi="Calibri"/>
          <w:vertAlign w:val="superscript"/>
        </w:rPr>
        <w:t>2</w:t>
      </w:r>
      <w:r w:rsidR="001C44A3" w:rsidRPr="007A395D">
        <w:rPr>
          <w:rFonts w:ascii="Calibri" w:hAnsi="Calibri"/>
        </w:rPr>
        <w:tab/>
      </w:r>
      <w:r w:rsidRPr="007A395D">
        <w:rPr>
          <w:rFonts w:ascii="Calibri" w:hAnsi="Calibri"/>
        </w:rPr>
        <w:t>…………………………………</w:t>
      </w:r>
    </w:p>
    <w:p w14:paraId="1DCEADA0" w14:textId="77777777" w:rsidR="00807499" w:rsidRDefault="00362CD9" w:rsidP="00FE5674">
      <w:pPr>
        <w:pStyle w:val="BodyText"/>
        <w:tabs>
          <w:tab w:val="left" w:pos="2835"/>
        </w:tabs>
        <w:rPr>
          <w:rFonts w:ascii="Calibri" w:hAnsi="Calibri"/>
          <w:lang w:eastAsia="ko-KR"/>
        </w:rPr>
      </w:pPr>
      <w:r w:rsidRPr="007A395D">
        <w:rPr>
          <w:rFonts w:ascii="Calibri" w:hAnsi="Calibri"/>
        </w:rPr>
        <w:t>Author(s)</w:t>
      </w:r>
      <w:r w:rsidR="00FE5674" w:rsidRPr="007A395D">
        <w:rPr>
          <w:rFonts w:ascii="Calibri" w:hAnsi="Calibri"/>
        </w:rPr>
        <w:t xml:space="preserve"> / Submitter(s)</w:t>
      </w:r>
      <w:r w:rsidRPr="007A395D">
        <w:rPr>
          <w:rFonts w:ascii="Calibri" w:hAnsi="Calibri"/>
        </w:rPr>
        <w:tab/>
      </w:r>
      <w:r w:rsidR="0080294B" w:rsidRPr="007A395D">
        <w:rPr>
          <w:rFonts w:ascii="Calibri" w:hAnsi="Calibri"/>
        </w:rPr>
        <w:tab/>
      </w:r>
      <w:r w:rsidR="0080294B" w:rsidRPr="007A395D">
        <w:rPr>
          <w:rFonts w:ascii="Calibri" w:hAnsi="Calibri"/>
        </w:rPr>
        <w:tab/>
      </w:r>
      <w:proofErr w:type="spellStart"/>
      <w:r w:rsidR="00A87CC0">
        <w:rPr>
          <w:rFonts w:ascii="Calibri" w:hAnsi="Calibri"/>
          <w:lang w:eastAsia="ko-KR"/>
        </w:rPr>
        <w:t>ByungGon</w:t>
      </w:r>
      <w:proofErr w:type="spellEnd"/>
      <w:r w:rsidR="00A87CC0">
        <w:rPr>
          <w:rFonts w:ascii="Calibri" w:hAnsi="Calibri"/>
          <w:lang w:eastAsia="ko-KR"/>
        </w:rPr>
        <w:t xml:space="preserve"> LEE</w:t>
      </w:r>
      <w:r w:rsidR="00807499">
        <w:rPr>
          <w:rFonts w:ascii="Calibri" w:hAnsi="Calibri"/>
          <w:lang w:eastAsia="ko-KR"/>
        </w:rPr>
        <w:t xml:space="preserve"> and </w:t>
      </w:r>
      <w:proofErr w:type="spellStart"/>
      <w:r w:rsidR="00A87CC0">
        <w:rPr>
          <w:rFonts w:ascii="Calibri" w:hAnsi="Calibri"/>
          <w:lang w:eastAsia="ko-KR"/>
        </w:rPr>
        <w:t>JunKi</w:t>
      </w:r>
      <w:proofErr w:type="spellEnd"/>
      <w:r w:rsidR="00A87CC0">
        <w:rPr>
          <w:rFonts w:ascii="Calibri" w:hAnsi="Calibri"/>
          <w:lang w:eastAsia="ko-KR"/>
        </w:rPr>
        <w:t xml:space="preserve"> BAE</w:t>
      </w:r>
      <w:r w:rsidR="00807499" w:rsidRPr="00807499">
        <w:rPr>
          <w:rFonts w:ascii="Calibri" w:hAnsi="Calibri"/>
          <w:lang w:eastAsia="ko-KR"/>
        </w:rPr>
        <w:t xml:space="preserve"> </w:t>
      </w:r>
      <w:r w:rsidR="00807499">
        <w:rPr>
          <w:rFonts w:ascii="Calibri" w:hAnsi="Calibri"/>
          <w:lang w:eastAsia="ko-KR"/>
        </w:rPr>
        <w:t>(Republic of Korea)</w:t>
      </w:r>
    </w:p>
    <w:p w14:paraId="1CE78627" w14:textId="77777777" w:rsidR="00362CD9" w:rsidRPr="007A395D" w:rsidRDefault="00807499" w:rsidP="00FE5674">
      <w:pPr>
        <w:pStyle w:val="BodyText"/>
        <w:tabs>
          <w:tab w:val="left" w:pos="2835"/>
        </w:tabs>
        <w:rPr>
          <w:rFonts w:ascii="Calibri" w:hAnsi="Calibri"/>
          <w:color w:val="FF0000"/>
        </w:rPr>
      </w:pPr>
      <w:r>
        <w:rPr>
          <w:rFonts w:ascii="Calibri" w:hAnsi="Calibri"/>
          <w:lang w:eastAsia="ko-KR"/>
        </w:rPr>
        <w:tab/>
      </w:r>
      <w:r>
        <w:rPr>
          <w:rFonts w:ascii="Calibri" w:hAnsi="Calibri"/>
          <w:lang w:eastAsia="ko-KR"/>
        </w:rPr>
        <w:tab/>
      </w:r>
      <w:r>
        <w:rPr>
          <w:rFonts w:ascii="Calibri" w:hAnsi="Calibri"/>
          <w:lang w:eastAsia="ko-KR"/>
        </w:rPr>
        <w:tab/>
        <w:t>Grant Judson (Australia)</w:t>
      </w:r>
    </w:p>
    <w:p w14:paraId="79125464" w14:textId="77777777" w:rsidR="0080294B" w:rsidRPr="007A395D" w:rsidRDefault="0080294B" w:rsidP="00FE5674">
      <w:pPr>
        <w:pStyle w:val="BodyText"/>
        <w:tabs>
          <w:tab w:val="left" w:pos="2835"/>
        </w:tabs>
        <w:rPr>
          <w:rFonts w:ascii="Calibri" w:hAnsi="Calibri"/>
        </w:rPr>
      </w:pPr>
    </w:p>
    <w:p w14:paraId="4F3C7271" w14:textId="77777777" w:rsidR="00A446C9" w:rsidRPr="00605E43" w:rsidRDefault="000021CA" w:rsidP="00A446C9">
      <w:pPr>
        <w:pStyle w:val="Title"/>
        <w:rPr>
          <w:rFonts w:ascii="Calibri" w:hAnsi="Calibri"/>
          <w:color w:val="0070C0"/>
        </w:rPr>
      </w:pPr>
      <w:bookmarkStart w:id="0" w:name="_Hlk20729912"/>
      <w:r>
        <w:rPr>
          <w:rFonts w:ascii="Calibri" w:hAnsi="Calibri"/>
          <w:color w:val="0070C0"/>
        </w:rPr>
        <w:t>Information on the m</w:t>
      </w:r>
      <w:r w:rsidR="00C90F90">
        <w:rPr>
          <w:rFonts w:ascii="Calibri" w:hAnsi="Calibri"/>
          <w:color w:val="0070C0"/>
        </w:rPr>
        <w:t xml:space="preserve">arking of </w:t>
      </w:r>
      <w:r w:rsidR="00FF3F34">
        <w:rPr>
          <w:rFonts w:ascii="Calibri" w:hAnsi="Calibri"/>
          <w:color w:val="0070C0"/>
        </w:rPr>
        <w:t>breakwaters</w:t>
      </w:r>
      <w:r w:rsidR="00C90695">
        <w:rPr>
          <w:rFonts w:ascii="Calibri" w:hAnsi="Calibri"/>
          <w:color w:val="0070C0"/>
        </w:rPr>
        <w:t xml:space="preserve"> in </w:t>
      </w:r>
      <w:r>
        <w:rPr>
          <w:rFonts w:ascii="Calibri" w:hAnsi="Calibri"/>
          <w:color w:val="0070C0"/>
        </w:rPr>
        <w:t xml:space="preserve">the Republic of </w:t>
      </w:r>
      <w:r w:rsidR="00C90695">
        <w:rPr>
          <w:rFonts w:ascii="Calibri" w:hAnsi="Calibri"/>
          <w:color w:val="0070C0"/>
        </w:rPr>
        <w:t>Korea and Australia</w:t>
      </w:r>
    </w:p>
    <w:bookmarkEnd w:id="0"/>
    <w:p w14:paraId="5CFF4B77" w14:textId="77777777" w:rsidR="00A446C9" w:rsidRPr="00605E43" w:rsidRDefault="00A446C9" w:rsidP="00605E43">
      <w:pPr>
        <w:pStyle w:val="Heading1"/>
      </w:pPr>
      <w:r w:rsidRPr="00605E43">
        <w:t>Summary</w:t>
      </w:r>
    </w:p>
    <w:p w14:paraId="48FEFC15" w14:textId="77777777" w:rsidR="00807499" w:rsidRDefault="00BC2B01" w:rsidP="00B56BDF">
      <w:pPr>
        <w:pStyle w:val="BodyText"/>
        <w:rPr>
          <w:rFonts w:ascii="Calibri" w:hAnsi="Calibri"/>
          <w:lang w:eastAsia="de-DE"/>
        </w:rPr>
      </w:pPr>
      <w:r>
        <w:rPr>
          <w:rFonts w:ascii="Calibri" w:hAnsi="Calibri"/>
          <w:lang w:eastAsia="de-DE"/>
        </w:rPr>
        <w:t>At ARM</w:t>
      </w:r>
      <w:r w:rsidR="006A26E8">
        <w:rPr>
          <w:rFonts w:ascii="Calibri" w:hAnsi="Calibri"/>
          <w:lang w:eastAsia="de-DE"/>
        </w:rPr>
        <w:t xml:space="preserve"> 7 and ARM </w:t>
      </w:r>
      <w:r>
        <w:rPr>
          <w:rFonts w:ascii="Calibri" w:hAnsi="Calibri"/>
          <w:lang w:eastAsia="de-DE"/>
        </w:rPr>
        <w:t xml:space="preserve">8, </w:t>
      </w:r>
      <w:proofErr w:type="gramStart"/>
      <w:r>
        <w:rPr>
          <w:rFonts w:ascii="Calibri" w:hAnsi="Calibri"/>
          <w:lang w:eastAsia="de-DE"/>
        </w:rPr>
        <w:t>a number of</w:t>
      </w:r>
      <w:proofErr w:type="gramEnd"/>
      <w:r>
        <w:rPr>
          <w:rFonts w:ascii="Calibri" w:hAnsi="Calibri"/>
          <w:lang w:eastAsia="de-DE"/>
        </w:rPr>
        <w:t xml:space="preserve"> IALA members expressed the need </w:t>
      </w:r>
      <w:r w:rsidR="00807499">
        <w:rPr>
          <w:rFonts w:ascii="Calibri" w:hAnsi="Calibri"/>
          <w:lang w:eastAsia="de-DE"/>
        </w:rPr>
        <w:t xml:space="preserve">for IALA </w:t>
      </w:r>
      <w:r>
        <w:rPr>
          <w:rFonts w:ascii="Calibri" w:hAnsi="Calibri"/>
          <w:lang w:eastAsia="de-DE"/>
        </w:rPr>
        <w:t xml:space="preserve">to provide guidance on the marking of breakwaters. </w:t>
      </w:r>
    </w:p>
    <w:p w14:paraId="79198206" w14:textId="77777777" w:rsidR="00BC2B01" w:rsidRDefault="000021CA" w:rsidP="00B56BDF">
      <w:pPr>
        <w:pStyle w:val="BodyText"/>
        <w:rPr>
          <w:rFonts w:ascii="Calibri" w:hAnsi="Calibri"/>
          <w:lang w:eastAsia="de-DE"/>
        </w:rPr>
      </w:pPr>
      <w:r>
        <w:rPr>
          <w:rFonts w:ascii="Calibri" w:hAnsi="Calibri"/>
          <w:lang w:eastAsia="de-DE"/>
        </w:rPr>
        <w:t xml:space="preserve">The Republic of </w:t>
      </w:r>
      <w:r w:rsidR="00807499">
        <w:rPr>
          <w:rFonts w:ascii="Calibri" w:hAnsi="Calibri"/>
          <w:lang w:eastAsia="de-DE"/>
        </w:rPr>
        <w:t xml:space="preserve">Korea and Australia </w:t>
      </w:r>
      <w:r w:rsidR="00BC2B01">
        <w:rPr>
          <w:rFonts w:ascii="Calibri" w:hAnsi="Calibri"/>
          <w:lang w:eastAsia="de-DE"/>
        </w:rPr>
        <w:t xml:space="preserve">share </w:t>
      </w:r>
      <w:r>
        <w:rPr>
          <w:rFonts w:ascii="Calibri" w:hAnsi="Calibri"/>
          <w:lang w:eastAsia="de-DE"/>
        </w:rPr>
        <w:t>common</w:t>
      </w:r>
      <w:r w:rsidR="00BC2B01">
        <w:rPr>
          <w:rFonts w:ascii="Calibri" w:hAnsi="Calibri"/>
          <w:lang w:eastAsia="de-DE"/>
        </w:rPr>
        <w:t xml:space="preserve"> challenges with the marking of breakwaters</w:t>
      </w:r>
      <w:r w:rsidR="00807499">
        <w:rPr>
          <w:rFonts w:ascii="Calibri" w:hAnsi="Calibri"/>
          <w:lang w:eastAsia="de-DE"/>
        </w:rPr>
        <w:t xml:space="preserve">.  This paper provides information that will assist </w:t>
      </w:r>
      <w:r w:rsidR="00BC2B01">
        <w:rPr>
          <w:rFonts w:ascii="Calibri" w:hAnsi="Calibri"/>
          <w:lang w:eastAsia="de-DE"/>
        </w:rPr>
        <w:t>in the development of guidance for the marking of</w:t>
      </w:r>
      <w:r w:rsidR="008C5EFD">
        <w:rPr>
          <w:rFonts w:ascii="Calibri" w:hAnsi="Calibri"/>
          <w:lang w:eastAsia="de-DE"/>
        </w:rPr>
        <w:t xml:space="preserve"> partially or wholly submerged</w:t>
      </w:r>
      <w:r w:rsidR="00BC2B01">
        <w:rPr>
          <w:rFonts w:ascii="Calibri" w:hAnsi="Calibri"/>
          <w:lang w:eastAsia="de-DE"/>
        </w:rPr>
        <w:t xml:space="preserve"> breakwaters. </w:t>
      </w:r>
    </w:p>
    <w:p w14:paraId="629E1C8F" w14:textId="77777777" w:rsidR="008C5EFD" w:rsidRDefault="00BC2B01" w:rsidP="00B56BDF">
      <w:pPr>
        <w:pStyle w:val="BodyText"/>
        <w:rPr>
          <w:rFonts w:ascii="Calibri" w:hAnsi="Calibri"/>
          <w:lang w:eastAsia="de-DE"/>
        </w:rPr>
      </w:pPr>
      <w:r>
        <w:rPr>
          <w:rFonts w:ascii="Calibri" w:hAnsi="Calibri"/>
          <w:lang w:eastAsia="de-DE"/>
        </w:rPr>
        <w:t>Breakwaters are large artificial offshore structures.</w:t>
      </w:r>
      <w:r w:rsidR="008C5EFD">
        <w:rPr>
          <w:rFonts w:ascii="Calibri" w:hAnsi="Calibri"/>
          <w:lang w:eastAsia="de-DE"/>
        </w:rPr>
        <w:t xml:space="preserve"> </w:t>
      </w:r>
      <w:r w:rsidR="000021CA">
        <w:rPr>
          <w:rFonts w:ascii="Calibri" w:hAnsi="Calibri"/>
          <w:lang w:eastAsia="de-DE"/>
        </w:rPr>
        <w:t xml:space="preserve">Their main purpose is to serve as a barrier that protects </w:t>
      </w:r>
      <w:r w:rsidR="00807499">
        <w:rPr>
          <w:rFonts w:ascii="Calibri" w:hAnsi="Calibri"/>
          <w:lang w:eastAsia="de-DE"/>
        </w:rPr>
        <w:t xml:space="preserve">a </w:t>
      </w:r>
      <w:r w:rsidR="000021CA">
        <w:rPr>
          <w:rFonts w:ascii="Calibri" w:hAnsi="Calibri"/>
          <w:lang w:eastAsia="de-DE"/>
        </w:rPr>
        <w:t xml:space="preserve">port and its </w:t>
      </w:r>
      <w:r w:rsidR="006B07A8">
        <w:rPr>
          <w:rFonts w:ascii="Calibri" w:hAnsi="Calibri"/>
          <w:lang w:eastAsia="de-DE"/>
        </w:rPr>
        <w:t xml:space="preserve">facilities </w:t>
      </w:r>
      <w:r w:rsidR="000021CA">
        <w:rPr>
          <w:rFonts w:ascii="Calibri" w:hAnsi="Calibri"/>
          <w:lang w:eastAsia="de-DE"/>
        </w:rPr>
        <w:t xml:space="preserve">(e.g. a marina) </w:t>
      </w:r>
      <w:r w:rsidR="00807499">
        <w:rPr>
          <w:rFonts w:ascii="Calibri" w:hAnsi="Calibri"/>
          <w:lang w:eastAsia="de-DE"/>
        </w:rPr>
        <w:t xml:space="preserve">from any </w:t>
      </w:r>
      <w:r w:rsidR="008C5EFD">
        <w:rPr>
          <w:rFonts w:ascii="Calibri" w:hAnsi="Calibri"/>
          <w:lang w:eastAsia="de-DE"/>
        </w:rPr>
        <w:t xml:space="preserve">seas and swell that prevail off the port.  </w:t>
      </w:r>
      <w:r w:rsidR="00807499">
        <w:rPr>
          <w:rFonts w:ascii="Calibri" w:hAnsi="Calibri"/>
          <w:lang w:eastAsia="de-DE"/>
        </w:rPr>
        <w:t xml:space="preserve">Currently, there is lack of harmonisation in the </w:t>
      </w:r>
      <w:proofErr w:type="gramStart"/>
      <w:r w:rsidR="00807499">
        <w:rPr>
          <w:rFonts w:ascii="Calibri" w:hAnsi="Calibri"/>
          <w:lang w:eastAsia="de-DE"/>
        </w:rPr>
        <w:t xml:space="preserve">manner </w:t>
      </w:r>
      <w:r>
        <w:rPr>
          <w:rFonts w:ascii="Calibri" w:hAnsi="Calibri"/>
          <w:lang w:eastAsia="de-DE"/>
        </w:rPr>
        <w:t>in which</w:t>
      </w:r>
      <w:proofErr w:type="gramEnd"/>
      <w:r>
        <w:rPr>
          <w:rFonts w:ascii="Calibri" w:hAnsi="Calibri"/>
          <w:lang w:eastAsia="de-DE"/>
        </w:rPr>
        <w:t xml:space="preserve"> breakwaters are marked</w:t>
      </w:r>
      <w:r w:rsidR="00807499">
        <w:rPr>
          <w:rFonts w:ascii="Calibri" w:hAnsi="Calibri"/>
          <w:lang w:eastAsia="de-DE"/>
        </w:rPr>
        <w:t>. This has the potential to jeopardise safety</w:t>
      </w:r>
      <w:r>
        <w:rPr>
          <w:rFonts w:ascii="Calibri" w:hAnsi="Calibri"/>
          <w:lang w:eastAsia="de-DE"/>
        </w:rPr>
        <w:t xml:space="preserve">.  </w:t>
      </w:r>
    </w:p>
    <w:p w14:paraId="66BA87DE" w14:textId="77777777" w:rsidR="00BC2B01" w:rsidRDefault="008C5EFD" w:rsidP="00B56BDF">
      <w:pPr>
        <w:pStyle w:val="BodyText"/>
        <w:rPr>
          <w:rFonts w:ascii="Calibri" w:hAnsi="Calibri"/>
          <w:lang w:eastAsia="de-DE"/>
        </w:rPr>
      </w:pPr>
      <w:r>
        <w:rPr>
          <w:rFonts w:ascii="Calibri" w:hAnsi="Calibri"/>
          <w:lang w:eastAsia="de-DE"/>
        </w:rPr>
        <w:t xml:space="preserve">Breakwaters, particularly if they are </w:t>
      </w:r>
      <w:r w:rsidR="002B68AD">
        <w:rPr>
          <w:rFonts w:ascii="Calibri" w:hAnsi="Calibri"/>
          <w:lang w:eastAsia="de-DE"/>
        </w:rPr>
        <w:t>several</w:t>
      </w:r>
      <w:r>
        <w:rPr>
          <w:rFonts w:ascii="Calibri" w:hAnsi="Calibri"/>
          <w:lang w:eastAsia="de-DE"/>
        </w:rPr>
        <w:t xml:space="preserve"> in a port</w:t>
      </w:r>
      <w:r w:rsidR="00BC2B01">
        <w:rPr>
          <w:rFonts w:ascii="Calibri" w:hAnsi="Calibri"/>
          <w:lang w:eastAsia="de-DE"/>
        </w:rPr>
        <w:t xml:space="preserve"> or coastal region, can present challe</w:t>
      </w:r>
      <w:r w:rsidR="006A26E8">
        <w:rPr>
          <w:rFonts w:ascii="Calibri" w:hAnsi="Calibri"/>
          <w:lang w:eastAsia="de-DE"/>
        </w:rPr>
        <w:t xml:space="preserve">nges to safe navigation if not </w:t>
      </w:r>
      <w:r w:rsidR="00BC2B01">
        <w:rPr>
          <w:rFonts w:ascii="Calibri" w:hAnsi="Calibri"/>
          <w:lang w:eastAsia="de-DE"/>
        </w:rPr>
        <w:t>marked appropriately. Inconsistent marking can create confusion for t</w:t>
      </w:r>
      <w:r>
        <w:rPr>
          <w:rFonts w:ascii="Calibri" w:hAnsi="Calibri"/>
          <w:lang w:eastAsia="de-DE"/>
        </w:rPr>
        <w:t>ransiting ships,</w:t>
      </w:r>
      <w:r w:rsidR="00BC2B01">
        <w:rPr>
          <w:rFonts w:ascii="Calibri" w:hAnsi="Calibri"/>
          <w:lang w:eastAsia="de-DE"/>
        </w:rPr>
        <w:t xml:space="preserve"> domestic vessels and recreational vessels</w:t>
      </w:r>
      <w:r w:rsidR="006A26E8">
        <w:rPr>
          <w:rFonts w:ascii="Calibri" w:hAnsi="Calibri"/>
          <w:lang w:eastAsia="de-DE"/>
        </w:rPr>
        <w:t>, particularly</w:t>
      </w:r>
      <w:r>
        <w:rPr>
          <w:rFonts w:ascii="Calibri" w:hAnsi="Calibri"/>
          <w:lang w:eastAsia="de-DE"/>
        </w:rPr>
        <w:t xml:space="preserve"> at night. </w:t>
      </w:r>
    </w:p>
    <w:p w14:paraId="1CFB3B66" w14:textId="77777777" w:rsidR="008C5EFD" w:rsidRDefault="00C44A04" w:rsidP="00B56BDF">
      <w:pPr>
        <w:pStyle w:val="BodyText"/>
        <w:rPr>
          <w:rFonts w:ascii="Calibri" w:hAnsi="Calibri"/>
          <w:lang w:eastAsia="de-DE"/>
        </w:rPr>
      </w:pPr>
      <w:r>
        <w:rPr>
          <w:rFonts w:ascii="Calibri" w:hAnsi="Calibri"/>
          <w:lang w:eastAsia="de-DE"/>
        </w:rPr>
        <w:t xml:space="preserve">Since 2007, Australia has had a minimum of 12 significant allisions with unlit breakwaters, resulting in at least four fatalities. A lack of appropriate lighting arrangements and guidance for the marking of breakwaters has been considered a contributing factor in these incidents. </w:t>
      </w:r>
      <w:r w:rsidR="00BC2B01">
        <w:rPr>
          <w:rFonts w:ascii="Calibri" w:hAnsi="Calibri"/>
          <w:lang w:eastAsia="de-DE"/>
        </w:rPr>
        <w:t xml:space="preserve">The need for </w:t>
      </w:r>
      <w:r w:rsidR="006A26E8">
        <w:rPr>
          <w:rFonts w:ascii="Calibri" w:hAnsi="Calibri"/>
          <w:lang w:eastAsia="de-DE"/>
        </w:rPr>
        <w:t>international consistency</w:t>
      </w:r>
      <w:r w:rsidR="00BC2B01">
        <w:rPr>
          <w:rFonts w:ascii="Calibri" w:hAnsi="Calibri"/>
          <w:lang w:eastAsia="de-DE"/>
        </w:rPr>
        <w:t xml:space="preserve"> is evident</w:t>
      </w:r>
      <w:r w:rsidR="002B68AD">
        <w:rPr>
          <w:rFonts w:ascii="Calibri" w:hAnsi="Calibri"/>
          <w:lang w:eastAsia="de-DE"/>
        </w:rPr>
        <w:t xml:space="preserve">.  The </w:t>
      </w:r>
      <w:r w:rsidR="00BC2B01">
        <w:rPr>
          <w:rFonts w:ascii="Calibri" w:hAnsi="Calibri"/>
          <w:lang w:eastAsia="de-DE"/>
        </w:rPr>
        <w:t>informati</w:t>
      </w:r>
      <w:r w:rsidR="006A26E8">
        <w:rPr>
          <w:rFonts w:ascii="Calibri" w:hAnsi="Calibri"/>
          <w:lang w:eastAsia="de-DE"/>
        </w:rPr>
        <w:t>on provid</w:t>
      </w:r>
      <w:r w:rsidR="002B68AD">
        <w:rPr>
          <w:rFonts w:ascii="Calibri" w:hAnsi="Calibri"/>
          <w:lang w:eastAsia="de-DE"/>
        </w:rPr>
        <w:t xml:space="preserve">ed in this paper is offered to help develop IALA </w:t>
      </w:r>
      <w:r w:rsidR="006A26E8">
        <w:rPr>
          <w:rFonts w:ascii="Calibri" w:hAnsi="Calibri"/>
          <w:lang w:eastAsia="de-DE"/>
        </w:rPr>
        <w:t xml:space="preserve">guidance. </w:t>
      </w:r>
    </w:p>
    <w:p w14:paraId="6D22732C" w14:textId="77777777" w:rsidR="001C44A3" w:rsidRPr="00605E43" w:rsidRDefault="00BD4E6F" w:rsidP="00605E43">
      <w:pPr>
        <w:pStyle w:val="Heading2"/>
      </w:pPr>
      <w:r w:rsidRPr="00605E43">
        <w:t>Purpose</w:t>
      </w:r>
      <w:r w:rsidR="004D1D85" w:rsidRPr="00605E43">
        <w:t xml:space="preserve"> of the document</w:t>
      </w:r>
    </w:p>
    <w:p w14:paraId="5DA944E3" w14:textId="77777777" w:rsidR="00E55927" w:rsidRPr="007A395D" w:rsidRDefault="0061386A" w:rsidP="00E55927">
      <w:pPr>
        <w:pStyle w:val="BodyText"/>
        <w:rPr>
          <w:rFonts w:ascii="Calibri" w:hAnsi="Calibri"/>
        </w:rPr>
      </w:pPr>
      <w:r>
        <w:rPr>
          <w:rFonts w:ascii="Calibri" w:hAnsi="Calibri"/>
        </w:rPr>
        <w:t>T</w:t>
      </w:r>
      <w:r w:rsidR="00C90F90">
        <w:rPr>
          <w:rFonts w:ascii="Calibri" w:hAnsi="Calibri"/>
        </w:rPr>
        <w:t xml:space="preserve">o </w:t>
      </w:r>
      <w:r w:rsidR="008C5EFD">
        <w:rPr>
          <w:rFonts w:ascii="Calibri" w:hAnsi="Calibri"/>
        </w:rPr>
        <w:t>inform the development of IALA guidance on the m</w:t>
      </w:r>
      <w:r w:rsidR="00C90F90">
        <w:rPr>
          <w:rFonts w:ascii="Calibri" w:hAnsi="Calibri"/>
        </w:rPr>
        <w:t xml:space="preserve">arking of </w:t>
      </w:r>
      <w:r>
        <w:rPr>
          <w:rFonts w:ascii="Calibri" w:hAnsi="Calibri"/>
        </w:rPr>
        <w:t>breakwaters</w:t>
      </w:r>
      <w:r w:rsidR="008C5EFD">
        <w:rPr>
          <w:rFonts w:ascii="Calibri" w:hAnsi="Calibri"/>
        </w:rPr>
        <w:t>.</w:t>
      </w:r>
    </w:p>
    <w:p w14:paraId="41C49381" w14:textId="77777777" w:rsidR="00B56BDF" w:rsidRPr="007A395D" w:rsidRDefault="00B56BDF" w:rsidP="00605E43">
      <w:pPr>
        <w:pStyle w:val="Heading2"/>
      </w:pPr>
      <w:r w:rsidRPr="007A395D">
        <w:t>Related documents</w:t>
      </w:r>
    </w:p>
    <w:p w14:paraId="2D5B89F1" w14:textId="77777777" w:rsidR="008C5EFD" w:rsidRDefault="0061386A" w:rsidP="00E55927">
      <w:pPr>
        <w:pStyle w:val="BodyText"/>
        <w:rPr>
          <w:rFonts w:ascii="Calibri" w:hAnsi="Calibri"/>
        </w:rPr>
      </w:pPr>
      <w:r>
        <w:rPr>
          <w:rFonts w:ascii="Calibri" w:hAnsi="Calibri"/>
        </w:rPr>
        <w:t xml:space="preserve">This paper </w:t>
      </w:r>
      <w:r w:rsidR="008C5EFD">
        <w:rPr>
          <w:rFonts w:ascii="Calibri" w:hAnsi="Calibri"/>
        </w:rPr>
        <w:t>relates to:</w:t>
      </w:r>
    </w:p>
    <w:p w14:paraId="2BC7A05E" w14:textId="77777777" w:rsidR="008C5EFD" w:rsidRDefault="002B68AD" w:rsidP="005D7904">
      <w:pPr>
        <w:pStyle w:val="BodyText"/>
        <w:numPr>
          <w:ilvl w:val="0"/>
          <w:numId w:val="46"/>
        </w:numPr>
        <w:rPr>
          <w:rFonts w:ascii="Calibri" w:hAnsi="Calibri"/>
        </w:rPr>
      </w:pPr>
      <w:r>
        <w:rPr>
          <w:rFonts w:ascii="Calibri" w:hAnsi="Calibri"/>
        </w:rPr>
        <w:t>ARM7-6.3 (Marking of Break</w:t>
      </w:r>
      <w:r w:rsidR="0061386A">
        <w:rPr>
          <w:rFonts w:ascii="Calibri" w:hAnsi="Calibri"/>
        </w:rPr>
        <w:t>waters from Korea)</w:t>
      </w:r>
      <w:r>
        <w:rPr>
          <w:rFonts w:ascii="Calibri" w:hAnsi="Calibri"/>
        </w:rPr>
        <w:t>,</w:t>
      </w:r>
    </w:p>
    <w:p w14:paraId="24600A5F" w14:textId="77777777" w:rsidR="008C5EFD" w:rsidRDefault="0061386A" w:rsidP="005D7904">
      <w:pPr>
        <w:pStyle w:val="BodyText"/>
        <w:numPr>
          <w:ilvl w:val="0"/>
          <w:numId w:val="46"/>
        </w:numPr>
        <w:rPr>
          <w:rFonts w:ascii="Calibri" w:hAnsi="Calibri"/>
        </w:rPr>
      </w:pPr>
      <w:r>
        <w:rPr>
          <w:rFonts w:ascii="Calibri" w:hAnsi="Calibri"/>
        </w:rPr>
        <w:t>ARM8-5.3</w:t>
      </w:r>
      <w:r w:rsidR="002B68AD">
        <w:rPr>
          <w:rFonts w:ascii="Calibri" w:hAnsi="Calibri"/>
        </w:rPr>
        <w:t xml:space="preserve"> </w:t>
      </w:r>
      <w:r>
        <w:rPr>
          <w:rFonts w:ascii="Calibri" w:hAnsi="Calibri"/>
        </w:rPr>
        <w:t xml:space="preserve">(Marking of Breakwaters from Australia), </w:t>
      </w:r>
    </w:p>
    <w:p w14:paraId="137A9849" w14:textId="77777777" w:rsidR="008C5EFD" w:rsidRDefault="0061386A" w:rsidP="005D7904">
      <w:pPr>
        <w:pStyle w:val="BodyText"/>
        <w:numPr>
          <w:ilvl w:val="0"/>
          <w:numId w:val="46"/>
        </w:numPr>
        <w:rPr>
          <w:rFonts w:ascii="Calibri" w:hAnsi="Calibri"/>
        </w:rPr>
      </w:pPr>
      <w:r>
        <w:rPr>
          <w:rFonts w:ascii="Calibri" w:hAnsi="Calibri"/>
        </w:rPr>
        <w:lastRenderedPageBreak/>
        <w:t>ARM-9-5.1</w:t>
      </w:r>
      <w:r w:rsidR="002B68AD">
        <w:rPr>
          <w:rFonts w:ascii="Calibri" w:hAnsi="Calibri"/>
        </w:rPr>
        <w:t xml:space="preserve"> </w:t>
      </w:r>
      <w:r>
        <w:rPr>
          <w:rFonts w:ascii="Calibri" w:hAnsi="Calibri"/>
        </w:rPr>
        <w:t>(</w:t>
      </w:r>
      <w:r w:rsidR="00C90F90">
        <w:rPr>
          <w:rFonts w:ascii="Calibri" w:hAnsi="Calibri"/>
        </w:rPr>
        <w:t xml:space="preserve">Status of </w:t>
      </w:r>
      <w:proofErr w:type="spellStart"/>
      <w:r w:rsidR="00C90F90">
        <w:rPr>
          <w:rFonts w:ascii="Calibri" w:hAnsi="Calibri"/>
        </w:rPr>
        <w:t>AtoN</w:t>
      </w:r>
      <w:proofErr w:type="spellEnd"/>
      <w:r w:rsidR="00C90F90">
        <w:rPr>
          <w:rFonts w:ascii="Calibri" w:hAnsi="Calibri"/>
        </w:rPr>
        <w:t xml:space="preserve"> on Submerged</w:t>
      </w:r>
      <w:r>
        <w:rPr>
          <w:rFonts w:ascii="Calibri" w:hAnsi="Calibri"/>
        </w:rPr>
        <w:t xml:space="preserve"> Breakwaters in Korea) and </w:t>
      </w:r>
    </w:p>
    <w:p w14:paraId="6130DDB8" w14:textId="77777777" w:rsidR="00E55927" w:rsidRPr="007A395D" w:rsidRDefault="0061386A" w:rsidP="005D7904">
      <w:pPr>
        <w:pStyle w:val="BodyText"/>
        <w:numPr>
          <w:ilvl w:val="0"/>
          <w:numId w:val="46"/>
        </w:numPr>
        <w:rPr>
          <w:rFonts w:ascii="Calibri" w:hAnsi="Calibri"/>
        </w:rPr>
      </w:pPr>
      <w:r>
        <w:rPr>
          <w:rFonts w:ascii="Calibri" w:hAnsi="Calibri"/>
        </w:rPr>
        <w:t>O-139</w:t>
      </w:r>
      <w:r w:rsidR="002B68AD">
        <w:rPr>
          <w:rFonts w:ascii="Calibri" w:hAnsi="Calibri"/>
        </w:rPr>
        <w:t xml:space="preserve"> </w:t>
      </w:r>
      <w:r>
        <w:rPr>
          <w:rFonts w:ascii="Calibri" w:hAnsi="Calibri"/>
        </w:rPr>
        <w:t>(Marking of Man-made offshore structures).</w:t>
      </w:r>
    </w:p>
    <w:p w14:paraId="2AB6B456" w14:textId="77777777" w:rsidR="00A446C9" w:rsidRPr="007A395D" w:rsidRDefault="00A446C9" w:rsidP="00605E43">
      <w:pPr>
        <w:pStyle w:val="Heading1"/>
      </w:pPr>
      <w:r w:rsidRPr="007A395D">
        <w:t>Background</w:t>
      </w:r>
    </w:p>
    <w:p w14:paraId="3E310E93" w14:textId="77777777" w:rsidR="00A446C9" w:rsidRPr="007A395D" w:rsidRDefault="006A26E8" w:rsidP="00A446C9">
      <w:pPr>
        <w:pStyle w:val="BodyText"/>
        <w:rPr>
          <w:rFonts w:ascii="Calibri" w:hAnsi="Calibri"/>
        </w:rPr>
      </w:pPr>
      <w:r>
        <w:rPr>
          <w:rFonts w:ascii="Calibri" w:hAnsi="Calibri"/>
        </w:rPr>
        <w:t>At</w:t>
      </w:r>
      <w:r w:rsidR="008C5EFD">
        <w:rPr>
          <w:rFonts w:ascii="Calibri" w:hAnsi="Calibri"/>
        </w:rPr>
        <w:t xml:space="preserve"> </w:t>
      </w:r>
      <w:r w:rsidR="00C90F90">
        <w:rPr>
          <w:rFonts w:ascii="Calibri" w:hAnsi="Calibri"/>
        </w:rPr>
        <w:t xml:space="preserve">ARM </w:t>
      </w:r>
      <w:r>
        <w:rPr>
          <w:rFonts w:ascii="Calibri" w:hAnsi="Calibri"/>
        </w:rPr>
        <w:t xml:space="preserve">8, the </w:t>
      </w:r>
      <w:r w:rsidR="00C90F90">
        <w:rPr>
          <w:rFonts w:ascii="Calibri" w:hAnsi="Calibri"/>
        </w:rPr>
        <w:t xml:space="preserve">Committee </w:t>
      </w:r>
      <w:r w:rsidR="008C5EFD">
        <w:rPr>
          <w:rFonts w:ascii="Calibri" w:hAnsi="Calibri"/>
        </w:rPr>
        <w:t>agreed</w:t>
      </w:r>
      <w:r w:rsidR="002B68AD">
        <w:rPr>
          <w:rFonts w:ascii="Calibri" w:hAnsi="Calibri"/>
        </w:rPr>
        <w:t xml:space="preserve"> </w:t>
      </w:r>
      <w:r>
        <w:rPr>
          <w:rFonts w:ascii="Calibri" w:hAnsi="Calibri"/>
        </w:rPr>
        <w:t xml:space="preserve">it was necessary for IALA to provide </w:t>
      </w:r>
      <w:r w:rsidR="00C90F90">
        <w:rPr>
          <w:rFonts w:ascii="Calibri" w:hAnsi="Calibri"/>
        </w:rPr>
        <w:t xml:space="preserve">guidance on </w:t>
      </w:r>
      <w:r w:rsidR="008C5EFD">
        <w:rPr>
          <w:rFonts w:ascii="Calibri" w:hAnsi="Calibri"/>
        </w:rPr>
        <w:t xml:space="preserve">marking </w:t>
      </w:r>
      <w:r w:rsidR="00C90F90">
        <w:rPr>
          <w:rFonts w:ascii="Calibri" w:hAnsi="Calibri"/>
        </w:rPr>
        <w:t>of breakwaters</w:t>
      </w:r>
      <w:r>
        <w:rPr>
          <w:rFonts w:ascii="Calibri" w:hAnsi="Calibri"/>
        </w:rPr>
        <w:t xml:space="preserve"> and that </w:t>
      </w:r>
      <w:r w:rsidR="002B68AD">
        <w:rPr>
          <w:rFonts w:ascii="Calibri" w:hAnsi="Calibri"/>
        </w:rPr>
        <w:t>such</w:t>
      </w:r>
      <w:r>
        <w:rPr>
          <w:rFonts w:ascii="Calibri" w:hAnsi="Calibri"/>
        </w:rPr>
        <w:t xml:space="preserve"> guidance </w:t>
      </w:r>
      <w:r w:rsidR="00C90F90">
        <w:rPr>
          <w:rFonts w:ascii="Calibri" w:hAnsi="Calibri"/>
        </w:rPr>
        <w:t>should be included as a new section in O-139</w:t>
      </w:r>
      <w:r w:rsidR="00FE2C19">
        <w:rPr>
          <w:rFonts w:ascii="Calibri" w:hAnsi="Calibri"/>
        </w:rPr>
        <w:t xml:space="preserve"> - Marking of Man-made offshore structures</w:t>
      </w:r>
      <w:r w:rsidR="00DF726C">
        <w:rPr>
          <w:rFonts w:ascii="Calibri" w:hAnsi="Calibri"/>
        </w:rPr>
        <w:t xml:space="preserve"> when it was next reviewed. </w:t>
      </w:r>
    </w:p>
    <w:p w14:paraId="7B08F43E" w14:textId="77777777" w:rsidR="00A446C9" w:rsidRPr="007A395D" w:rsidRDefault="008C5EFD" w:rsidP="00605E43">
      <w:pPr>
        <w:pStyle w:val="Heading1"/>
      </w:pPr>
      <w:r>
        <w:t xml:space="preserve">INFORMATION ON THE </w:t>
      </w:r>
      <w:r w:rsidR="00C90F90">
        <w:t xml:space="preserve">marking of submerged breakwaters in </w:t>
      </w:r>
      <w:r>
        <w:t xml:space="preserve">the republic of </w:t>
      </w:r>
      <w:r w:rsidR="00C90F90">
        <w:t>korea</w:t>
      </w:r>
    </w:p>
    <w:p w14:paraId="218EDC5F" w14:textId="77777777" w:rsidR="00082610" w:rsidRDefault="00037939" w:rsidP="00A446C9">
      <w:pPr>
        <w:pStyle w:val="BodyText"/>
        <w:rPr>
          <w:rFonts w:ascii="Calibri" w:hAnsi="Calibri"/>
        </w:rPr>
      </w:pPr>
      <w:r>
        <w:rPr>
          <w:rFonts w:ascii="Calibri" w:hAnsi="Calibri"/>
        </w:rPr>
        <w:t xml:space="preserve">There are many breakwaters in </w:t>
      </w:r>
      <w:r w:rsidR="002B68AD">
        <w:rPr>
          <w:rFonts w:ascii="Calibri" w:hAnsi="Calibri"/>
        </w:rPr>
        <w:t xml:space="preserve">the ports of the Republic of </w:t>
      </w:r>
      <w:r>
        <w:rPr>
          <w:rFonts w:ascii="Calibri" w:hAnsi="Calibri"/>
        </w:rPr>
        <w:t>Korea. Among them, submerged breakwater</w:t>
      </w:r>
      <w:r w:rsidR="002B68AD">
        <w:rPr>
          <w:rFonts w:ascii="Calibri" w:hAnsi="Calibri"/>
        </w:rPr>
        <w:t xml:space="preserve">s </w:t>
      </w:r>
      <w:r w:rsidR="00DF726C">
        <w:rPr>
          <w:rFonts w:ascii="Calibri" w:hAnsi="Calibri"/>
        </w:rPr>
        <w:t>present high risk as they are</w:t>
      </w:r>
      <w:r w:rsidR="002B68AD">
        <w:rPr>
          <w:rFonts w:ascii="Calibri" w:hAnsi="Calibri"/>
        </w:rPr>
        <w:t xml:space="preserve"> under</w:t>
      </w:r>
      <w:r>
        <w:rPr>
          <w:rFonts w:ascii="Calibri" w:hAnsi="Calibri"/>
        </w:rPr>
        <w:t xml:space="preserve">water at high tide, and </w:t>
      </w:r>
      <w:r w:rsidR="00DF726C">
        <w:rPr>
          <w:rFonts w:ascii="Calibri" w:hAnsi="Calibri"/>
        </w:rPr>
        <w:t>only</w:t>
      </w:r>
      <w:r>
        <w:rPr>
          <w:rFonts w:ascii="Calibri" w:hAnsi="Calibri"/>
        </w:rPr>
        <w:t xml:space="preserve"> partially above water </w:t>
      </w:r>
      <w:r w:rsidR="002B68AD">
        <w:rPr>
          <w:rFonts w:ascii="Calibri" w:hAnsi="Calibri"/>
        </w:rPr>
        <w:t>(</w:t>
      </w:r>
      <w:r>
        <w:rPr>
          <w:rFonts w:ascii="Calibri" w:hAnsi="Calibri"/>
        </w:rPr>
        <w:t xml:space="preserve">or </w:t>
      </w:r>
      <w:r w:rsidR="002B68AD">
        <w:rPr>
          <w:rFonts w:ascii="Calibri" w:hAnsi="Calibri"/>
        </w:rPr>
        <w:t xml:space="preserve">fully underwater) </w:t>
      </w:r>
      <w:r>
        <w:rPr>
          <w:rFonts w:ascii="Calibri" w:hAnsi="Calibri"/>
        </w:rPr>
        <w:t xml:space="preserve">at low tide. </w:t>
      </w:r>
      <w:r w:rsidR="002B68AD">
        <w:rPr>
          <w:rFonts w:ascii="Calibri" w:hAnsi="Calibri"/>
        </w:rPr>
        <w:t xml:space="preserve">In the Republic of </w:t>
      </w:r>
      <w:r>
        <w:rPr>
          <w:rFonts w:ascii="Calibri" w:hAnsi="Calibri"/>
        </w:rPr>
        <w:t xml:space="preserve">Korea, </w:t>
      </w:r>
      <w:r w:rsidR="002B68AD">
        <w:rPr>
          <w:rFonts w:ascii="Calibri" w:hAnsi="Calibri"/>
        </w:rPr>
        <w:t xml:space="preserve">these submerged breakwaters are established </w:t>
      </w:r>
      <w:r>
        <w:rPr>
          <w:rFonts w:ascii="Calibri" w:hAnsi="Calibri"/>
        </w:rPr>
        <w:t>along the east and south coasts</w:t>
      </w:r>
      <w:r w:rsidR="002B68AD">
        <w:rPr>
          <w:rFonts w:ascii="Calibri" w:hAnsi="Calibri"/>
        </w:rPr>
        <w:t xml:space="preserve">, where waves are strong.  </w:t>
      </w:r>
      <w:r>
        <w:rPr>
          <w:rFonts w:ascii="Calibri" w:hAnsi="Calibri"/>
        </w:rPr>
        <w:t xml:space="preserve">Usually, vessels that </w:t>
      </w:r>
      <w:r w:rsidR="002B68AD">
        <w:rPr>
          <w:rFonts w:ascii="Calibri" w:hAnsi="Calibri"/>
        </w:rPr>
        <w:t xml:space="preserve">transit in the proximity of such </w:t>
      </w:r>
      <w:r>
        <w:rPr>
          <w:rFonts w:ascii="Calibri" w:hAnsi="Calibri"/>
        </w:rPr>
        <w:t>submerged breakwater</w:t>
      </w:r>
      <w:r w:rsidR="002B68AD">
        <w:rPr>
          <w:rFonts w:ascii="Calibri" w:hAnsi="Calibri"/>
        </w:rPr>
        <w:t>s</w:t>
      </w:r>
      <w:r>
        <w:rPr>
          <w:rFonts w:ascii="Calibri" w:hAnsi="Calibri"/>
        </w:rPr>
        <w:t xml:space="preserve"> are small vessels</w:t>
      </w:r>
      <w:r w:rsidR="002B68AD">
        <w:rPr>
          <w:rFonts w:ascii="Calibri" w:hAnsi="Calibri"/>
        </w:rPr>
        <w:t>,</w:t>
      </w:r>
      <w:r>
        <w:rPr>
          <w:rFonts w:ascii="Calibri" w:hAnsi="Calibri"/>
        </w:rPr>
        <w:t xml:space="preserve"> such as fishing boats and leisure boats. </w:t>
      </w:r>
      <w:r w:rsidR="00DF726C">
        <w:rPr>
          <w:rFonts w:ascii="Calibri" w:hAnsi="Calibri"/>
        </w:rPr>
        <w:t>Many of these vessels have</w:t>
      </w:r>
      <w:r>
        <w:rPr>
          <w:rFonts w:ascii="Calibri" w:hAnsi="Calibri"/>
        </w:rPr>
        <w:t xml:space="preserve"> no electronic chart </w:t>
      </w:r>
      <w:r w:rsidR="002B68AD">
        <w:rPr>
          <w:rFonts w:ascii="Calibri" w:hAnsi="Calibri"/>
        </w:rPr>
        <w:t xml:space="preserve">system </w:t>
      </w:r>
      <w:r>
        <w:rPr>
          <w:rFonts w:ascii="Calibri" w:hAnsi="Calibri"/>
        </w:rPr>
        <w:t>or advanced navigational equipment</w:t>
      </w:r>
      <w:r w:rsidR="002B68AD">
        <w:rPr>
          <w:rFonts w:ascii="Calibri" w:hAnsi="Calibri"/>
        </w:rPr>
        <w:t>.  I</w:t>
      </w:r>
      <w:r>
        <w:rPr>
          <w:rFonts w:ascii="Calibri" w:hAnsi="Calibri"/>
        </w:rPr>
        <w:t xml:space="preserve">f </w:t>
      </w:r>
      <w:r w:rsidR="002B68AD">
        <w:rPr>
          <w:rFonts w:ascii="Calibri" w:hAnsi="Calibri"/>
        </w:rPr>
        <w:t xml:space="preserve">a </w:t>
      </w:r>
      <w:r>
        <w:rPr>
          <w:rFonts w:ascii="Calibri" w:hAnsi="Calibri"/>
        </w:rPr>
        <w:t xml:space="preserve">submerged breakwater is not visible to the </w:t>
      </w:r>
      <w:r w:rsidR="002B68AD">
        <w:rPr>
          <w:rFonts w:ascii="Calibri" w:hAnsi="Calibri"/>
        </w:rPr>
        <w:t>ship’s crew, it can be very dangerous.  It is f</w:t>
      </w:r>
      <w:r w:rsidR="00DF726C">
        <w:rPr>
          <w:rFonts w:ascii="Calibri" w:hAnsi="Calibri"/>
        </w:rPr>
        <w:t>or this reason</w:t>
      </w:r>
      <w:r w:rsidR="002B68AD">
        <w:rPr>
          <w:rFonts w:ascii="Calibri" w:hAnsi="Calibri"/>
        </w:rPr>
        <w:t xml:space="preserve"> that the Republic of </w:t>
      </w:r>
      <w:r w:rsidR="00DF726C">
        <w:rPr>
          <w:rFonts w:ascii="Calibri" w:hAnsi="Calibri"/>
        </w:rPr>
        <w:t>Korea has</w:t>
      </w:r>
      <w:r>
        <w:rPr>
          <w:rFonts w:ascii="Calibri" w:hAnsi="Calibri"/>
        </w:rPr>
        <w:t xml:space="preserve"> established guidelines on the marking of submerged breakwater</w:t>
      </w:r>
      <w:r w:rsidR="002B68AD">
        <w:rPr>
          <w:rFonts w:ascii="Calibri" w:hAnsi="Calibri"/>
        </w:rPr>
        <w:t xml:space="preserve">. It wishes to share </w:t>
      </w:r>
      <w:r>
        <w:rPr>
          <w:rFonts w:ascii="Calibri" w:hAnsi="Calibri"/>
        </w:rPr>
        <w:t xml:space="preserve">this information with </w:t>
      </w:r>
      <w:r w:rsidR="002B68AD">
        <w:rPr>
          <w:rFonts w:ascii="Calibri" w:hAnsi="Calibri"/>
        </w:rPr>
        <w:t>the ARM C</w:t>
      </w:r>
      <w:r>
        <w:rPr>
          <w:rFonts w:ascii="Calibri" w:hAnsi="Calibri"/>
        </w:rPr>
        <w:t>ommittee.</w:t>
      </w:r>
    </w:p>
    <w:p w14:paraId="00A8E715" w14:textId="77777777" w:rsidR="00F25BF4" w:rsidRPr="007A395D" w:rsidRDefault="00082610" w:rsidP="00605E43">
      <w:pPr>
        <w:pStyle w:val="Heading2"/>
      </w:pPr>
      <w:r>
        <w:t>Types and purpose of</w:t>
      </w:r>
      <w:r w:rsidR="00B556E4">
        <w:t xml:space="preserve"> (</w:t>
      </w:r>
      <w:r w:rsidR="002E2AA4">
        <w:t>s</w:t>
      </w:r>
      <w:r w:rsidR="00B556E4">
        <w:t>ubmerged)</w:t>
      </w:r>
      <w:r>
        <w:t xml:space="preserve"> breakwaters </w:t>
      </w:r>
      <w:r w:rsidR="008C5EFD">
        <w:t xml:space="preserve"> </w:t>
      </w:r>
    </w:p>
    <w:p w14:paraId="6AB5B771" w14:textId="77777777" w:rsidR="00F25BF4" w:rsidRPr="007A395D" w:rsidRDefault="00E77526" w:rsidP="00F25BF4">
      <w:pPr>
        <w:pStyle w:val="BodyText"/>
        <w:rPr>
          <w:rFonts w:ascii="Calibri" w:hAnsi="Calibri"/>
        </w:rPr>
      </w:pPr>
      <w:r>
        <w:rPr>
          <w:rFonts w:ascii="Calibri" w:hAnsi="Calibri"/>
        </w:rPr>
        <w:t>Within Korean waters</w:t>
      </w:r>
      <w:r w:rsidR="008C5EFD">
        <w:rPr>
          <w:rFonts w:ascii="Calibri" w:hAnsi="Calibri"/>
        </w:rPr>
        <w:t>,</w:t>
      </w:r>
      <w:r>
        <w:rPr>
          <w:rFonts w:ascii="Calibri" w:hAnsi="Calibri"/>
        </w:rPr>
        <w:t xml:space="preserve"> </w:t>
      </w:r>
      <w:r w:rsidR="00082610">
        <w:rPr>
          <w:rFonts w:ascii="Calibri" w:hAnsi="Calibri"/>
        </w:rPr>
        <w:t xml:space="preserve">there are </w:t>
      </w:r>
      <w:r w:rsidR="00C51496">
        <w:rPr>
          <w:rFonts w:ascii="Calibri" w:hAnsi="Calibri"/>
        </w:rPr>
        <w:t>60</w:t>
      </w:r>
      <w:r>
        <w:rPr>
          <w:rFonts w:ascii="Calibri" w:hAnsi="Calibri"/>
        </w:rPr>
        <w:t xml:space="preserve"> </w:t>
      </w:r>
      <w:r w:rsidR="002E2AA4">
        <w:rPr>
          <w:rFonts w:ascii="Calibri" w:hAnsi="Calibri" w:hint="eastAsia"/>
          <w:lang w:eastAsia="ko-KR"/>
        </w:rPr>
        <w:t xml:space="preserve">instances of </w:t>
      </w:r>
      <w:r w:rsidR="002E2AA4">
        <w:rPr>
          <w:rFonts w:ascii="Calibri" w:hAnsi="Calibri"/>
        </w:rPr>
        <w:t>submerged breakwaters</w:t>
      </w:r>
      <w:r w:rsidR="00F25BF4" w:rsidRPr="007A395D">
        <w:rPr>
          <w:rFonts w:ascii="Calibri" w:hAnsi="Calibri"/>
        </w:rPr>
        <w:t>:</w:t>
      </w:r>
    </w:p>
    <w:p w14:paraId="584B4756" w14:textId="77777777" w:rsidR="00F25BF4" w:rsidRPr="007A395D" w:rsidRDefault="00E02132" w:rsidP="00783FEA">
      <w:pPr>
        <w:pStyle w:val="List1"/>
        <w:rPr>
          <w:rFonts w:ascii="Calibri" w:hAnsi="Calibri"/>
        </w:rPr>
      </w:pPr>
      <w:r>
        <w:rPr>
          <w:rFonts w:ascii="Calibri" w:hAnsi="Calibri"/>
        </w:rPr>
        <w:t xml:space="preserve">By type: </w:t>
      </w:r>
      <w:r w:rsidR="00C51496">
        <w:rPr>
          <w:rFonts w:ascii="Calibri" w:hAnsi="Calibri"/>
        </w:rPr>
        <w:t xml:space="preserve">55 </w:t>
      </w:r>
      <w:r w:rsidR="001906D4">
        <w:rPr>
          <w:rFonts w:ascii="Calibri" w:hAnsi="Calibri"/>
        </w:rPr>
        <w:t>sites (</w:t>
      </w:r>
      <w:r w:rsidR="00252B08">
        <w:rPr>
          <w:rFonts w:ascii="Calibri" w:hAnsi="Calibri"/>
        </w:rPr>
        <w:t>91.7</w:t>
      </w:r>
      <w:r w:rsidR="001906D4">
        <w:rPr>
          <w:rFonts w:ascii="Calibri" w:hAnsi="Calibri"/>
        </w:rPr>
        <w:t>%</w:t>
      </w:r>
      <w:r w:rsidR="002E2AA4">
        <w:rPr>
          <w:rFonts w:ascii="Calibri" w:hAnsi="Calibri"/>
        </w:rPr>
        <w:t xml:space="preserve"> of total</w:t>
      </w:r>
      <w:r w:rsidR="001906D4">
        <w:rPr>
          <w:rFonts w:ascii="Calibri" w:hAnsi="Calibri"/>
        </w:rPr>
        <w:t>) are tetrapod type, 4 sites (</w:t>
      </w:r>
      <w:r w:rsidR="00252B08">
        <w:rPr>
          <w:rFonts w:ascii="Calibri" w:hAnsi="Calibri"/>
        </w:rPr>
        <w:t>6.7</w:t>
      </w:r>
      <w:r w:rsidR="001906D4">
        <w:rPr>
          <w:rFonts w:ascii="Calibri" w:hAnsi="Calibri"/>
        </w:rPr>
        <w:t>%) are riprap t</w:t>
      </w:r>
      <w:r w:rsidR="00E77526">
        <w:rPr>
          <w:rFonts w:ascii="Calibri" w:hAnsi="Calibri"/>
        </w:rPr>
        <w:t>ype</w:t>
      </w:r>
      <w:r w:rsidR="001906D4">
        <w:rPr>
          <w:rFonts w:ascii="Calibri" w:hAnsi="Calibri"/>
        </w:rPr>
        <w:t xml:space="preserve"> and 1 site (</w:t>
      </w:r>
      <w:r w:rsidR="00252B08">
        <w:rPr>
          <w:rFonts w:ascii="Calibri" w:hAnsi="Calibri"/>
        </w:rPr>
        <w:t>1.6</w:t>
      </w:r>
      <w:r w:rsidR="001906D4">
        <w:rPr>
          <w:rFonts w:ascii="Calibri" w:hAnsi="Calibri"/>
        </w:rPr>
        <w:t>%) is fish shelter type.</w:t>
      </w:r>
    </w:p>
    <w:p w14:paraId="5AFC9904" w14:textId="77777777" w:rsidR="00BF32F0" w:rsidRPr="00EA6A5A" w:rsidRDefault="00E02132" w:rsidP="00BF32F0">
      <w:pPr>
        <w:pStyle w:val="List1"/>
        <w:rPr>
          <w:rFonts w:ascii="Calibri" w:hAnsi="Calibri"/>
        </w:rPr>
      </w:pPr>
      <w:r>
        <w:rPr>
          <w:rFonts w:ascii="Calibri" w:eastAsia="Malgun Gothic" w:hAnsi="Calibri" w:hint="eastAsia"/>
          <w:lang w:eastAsia="ko-KR"/>
        </w:rPr>
        <w:t xml:space="preserve">By length: </w:t>
      </w:r>
      <w:r w:rsidR="00C51496">
        <w:rPr>
          <w:rFonts w:ascii="Calibri" w:eastAsia="Malgun Gothic" w:hAnsi="Calibri"/>
          <w:lang w:eastAsia="ko-KR"/>
        </w:rPr>
        <w:t xml:space="preserve">56 </w:t>
      </w:r>
      <w:r>
        <w:rPr>
          <w:rFonts w:ascii="Calibri" w:eastAsia="Malgun Gothic" w:hAnsi="Calibri"/>
          <w:lang w:eastAsia="ko-KR"/>
        </w:rPr>
        <w:t>sites (9</w:t>
      </w:r>
      <w:r w:rsidR="00252B08">
        <w:rPr>
          <w:rFonts w:ascii="Calibri" w:eastAsia="Malgun Gothic" w:hAnsi="Calibri"/>
          <w:lang w:eastAsia="ko-KR"/>
        </w:rPr>
        <w:t>3.4</w:t>
      </w:r>
      <w:r>
        <w:rPr>
          <w:rFonts w:ascii="Calibri" w:eastAsia="Malgun Gothic" w:hAnsi="Calibri"/>
          <w:lang w:eastAsia="ko-KR"/>
        </w:rPr>
        <w:t xml:space="preserve">%) are 100-300m, </w:t>
      </w:r>
      <w:r w:rsidR="00C51496">
        <w:rPr>
          <w:rFonts w:ascii="Calibri" w:eastAsia="Malgun Gothic" w:hAnsi="Calibri"/>
          <w:lang w:eastAsia="ko-KR"/>
        </w:rPr>
        <w:t>3</w:t>
      </w:r>
      <w:r>
        <w:rPr>
          <w:rFonts w:ascii="Calibri" w:eastAsia="Malgun Gothic" w:hAnsi="Calibri"/>
          <w:lang w:eastAsia="ko-KR"/>
        </w:rPr>
        <w:t xml:space="preserve"> sites (</w:t>
      </w:r>
      <w:r w:rsidR="00C51496">
        <w:rPr>
          <w:rFonts w:ascii="Calibri" w:eastAsia="Malgun Gothic" w:hAnsi="Calibri"/>
          <w:lang w:eastAsia="ko-KR"/>
        </w:rPr>
        <w:t>5.</w:t>
      </w:r>
      <w:r w:rsidR="00252B08">
        <w:rPr>
          <w:rFonts w:ascii="Calibri" w:eastAsia="Malgun Gothic" w:hAnsi="Calibri"/>
          <w:lang w:eastAsia="ko-KR"/>
        </w:rPr>
        <w:t>0</w:t>
      </w:r>
      <w:r>
        <w:rPr>
          <w:rFonts w:ascii="Calibri" w:eastAsia="Malgun Gothic" w:hAnsi="Calibri"/>
          <w:lang w:eastAsia="ko-KR"/>
        </w:rPr>
        <w:t xml:space="preserve">%) are less than 100m and </w:t>
      </w:r>
      <w:r w:rsidR="00C51496">
        <w:rPr>
          <w:rFonts w:ascii="Calibri" w:eastAsia="Malgun Gothic" w:hAnsi="Calibri"/>
          <w:lang w:eastAsia="ko-KR"/>
        </w:rPr>
        <w:t xml:space="preserve">1 </w:t>
      </w:r>
      <w:proofErr w:type="gramStart"/>
      <w:r>
        <w:rPr>
          <w:rFonts w:ascii="Calibri" w:eastAsia="Malgun Gothic" w:hAnsi="Calibri"/>
          <w:lang w:eastAsia="ko-KR"/>
        </w:rPr>
        <w:t>sites</w:t>
      </w:r>
      <w:proofErr w:type="gramEnd"/>
      <w:r>
        <w:rPr>
          <w:rFonts w:ascii="Calibri" w:eastAsia="Malgun Gothic" w:hAnsi="Calibri"/>
          <w:lang w:eastAsia="ko-KR"/>
        </w:rPr>
        <w:t xml:space="preserve"> (</w:t>
      </w:r>
      <w:r w:rsidR="00C51496">
        <w:rPr>
          <w:rFonts w:ascii="Calibri" w:eastAsia="Malgun Gothic" w:hAnsi="Calibri"/>
          <w:lang w:eastAsia="ko-KR"/>
        </w:rPr>
        <w:t>1.6</w:t>
      </w:r>
      <w:r>
        <w:rPr>
          <w:rFonts w:ascii="Calibri" w:eastAsia="Malgun Gothic" w:hAnsi="Calibri"/>
          <w:lang w:eastAsia="ko-KR"/>
        </w:rPr>
        <w:t>%) are more than 3</w:t>
      </w:r>
      <w:r w:rsidR="00C51496">
        <w:rPr>
          <w:rFonts w:ascii="Calibri" w:eastAsia="Malgun Gothic" w:hAnsi="Calibri"/>
          <w:lang w:eastAsia="ko-KR"/>
        </w:rPr>
        <w:t>0</w:t>
      </w:r>
      <w:r>
        <w:rPr>
          <w:rFonts w:ascii="Calibri" w:eastAsia="Malgun Gothic" w:hAnsi="Calibri"/>
          <w:lang w:eastAsia="ko-KR"/>
        </w:rPr>
        <w:t>0m.</w:t>
      </w:r>
    </w:p>
    <w:p w14:paraId="27870213" w14:textId="77777777" w:rsidR="002E2AA4" w:rsidRDefault="00315034" w:rsidP="00A74AD9">
      <w:pPr>
        <w:pStyle w:val="List1"/>
        <w:rPr>
          <w:rFonts w:ascii="Calibri" w:hAnsi="Calibri"/>
        </w:rPr>
      </w:pPr>
      <w:r>
        <w:rPr>
          <w:rFonts w:ascii="Calibri" w:hAnsi="Calibri"/>
        </w:rPr>
        <w:t xml:space="preserve">By purpose: There are 2 purposes of submerged breakwaters </w:t>
      </w:r>
      <w:r w:rsidR="002E2AA4">
        <w:rPr>
          <w:rFonts w:ascii="Calibri" w:hAnsi="Calibri"/>
        </w:rPr>
        <w:t xml:space="preserve">- </w:t>
      </w:r>
      <w:r>
        <w:rPr>
          <w:rFonts w:ascii="Calibri" w:hAnsi="Calibri"/>
        </w:rPr>
        <w:t xml:space="preserve">protection of coast line and facilities. </w:t>
      </w:r>
      <w:r w:rsidR="00C51496">
        <w:rPr>
          <w:rFonts w:ascii="Calibri" w:hAnsi="Calibri"/>
        </w:rPr>
        <w:t xml:space="preserve">57 </w:t>
      </w:r>
      <w:r>
        <w:rPr>
          <w:rFonts w:ascii="Calibri" w:hAnsi="Calibri"/>
        </w:rPr>
        <w:t xml:space="preserve">sites (95%) are protection of coast line (beaches and coastal roads) and </w:t>
      </w:r>
      <w:r w:rsidR="00C51496">
        <w:rPr>
          <w:rFonts w:ascii="Calibri" w:hAnsi="Calibri"/>
        </w:rPr>
        <w:t xml:space="preserve">3 </w:t>
      </w:r>
      <w:r>
        <w:rPr>
          <w:rFonts w:ascii="Calibri" w:hAnsi="Calibri"/>
        </w:rPr>
        <w:t>sites (5%) are protections of facilities (fish farm, tidal power plant and reinforce of breakwater).</w:t>
      </w:r>
      <w:r w:rsidR="002E2AA4" w:rsidRPr="002E2AA4">
        <w:rPr>
          <w:rFonts w:ascii="Calibri" w:hAnsi="Calibri"/>
        </w:rPr>
        <w:t xml:space="preserve"> </w:t>
      </w:r>
    </w:p>
    <w:p w14:paraId="016761A8" w14:textId="77777777" w:rsidR="00A74AD9" w:rsidRPr="00C44A04" w:rsidRDefault="002E2AA4" w:rsidP="002E2AA4">
      <w:pPr>
        <w:pStyle w:val="BodyText"/>
        <w:rPr>
          <w:rFonts w:ascii="Calibri" w:hAnsi="Calibri"/>
          <w:i/>
        </w:rPr>
      </w:pPr>
      <w:r w:rsidRPr="00C44A04">
        <w:rPr>
          <w:rFonts w:ascii="Calibri" w:hAnsi="Calibri"/>
          <w:i/>
        </w:rPr>
        <w:t xml:space="preserve">This information current as of December 2018.  </w:t>
      </w:r>
    </w:p>
    <w:p w14:paraId="761A19D5" w14:textId="77777777" w:rsidR="001463FD" w:rsidRPr="007A395D" w:rsidRDefault="001463FD" w:rsidP="001463FD">
      <w:pPr>
        <w:pStyle w:val="Heading2"/>
      </w:pPr>
      <w:r>
        <w:t xml:space="preserve">Status of </w:t>
      </w:r>
      <w:r w:rsidR="00082610">
        <w:t xml:space="preserve">marking </w:t>
      </w:r>
      <w:r>
        <w:t>(</w:t>
      </w:r>
      <w:r w:rsidR="002E2AA4">
        <w:t>s</w:t>
      </w:r>
      <w:r>
        <w:t>ubmerged) breakwater</w:t>
      </w:r>
      <w:r w:rsidR="00082610">
        <w:t>s</w:t>
      </w:r>
    </w:p>
    <w:p w14:paraId="625DFC3C" w14:textId="77777777" w:rsidR="001463FD" w:rsidRPr="007A395D" w:rsidRDefault="00EF1619" w:rsidP="00C44A04">
      <w:pPr>
        <w:pStyle w:val="BodyText"/>
        <w:rPr>
          <w:rFonts w:ascii="Calibri" w:hAnsi="Calibri"/>
        </w:rPr>
      </w:pPr>
      <w:r>
        <w:rPr>
          <w:rFonts w:ascii="Calibri" w:hAnsi="Calibri"/>
        </w:rPr>
        <w:t>Submerged breakwaters are marked in a variety of ways, as outlined the table below</w:t>
      </w:r>
      <w:r w:rsidR="001463FD" w:rsidRPr="007A395D">
        <w:rPr>
          <w:rFonts w:ascii="Calibri" w:hAnsi="Calibri"/>
        </w:rPr>
        <w:t>:</w:t>
      </w:r>
    </w:p>
    <w:p w14:paraId="4AA278EA" w14:textId="77777777" w:rsidR="00F25BF4" w:rsidRPr="007A395D" w:rsidRDefault="00EF1619" w:rsidP="00F25BF4">
      <w:pPr>
        <w:pStyle w:val="Table"/>
        <w:rPr>
          <w:rFonts w:ascii="Calibri" w:hAnsi="Calibri"/>
        </w:rPr>
      </w:pPr>
      <w:r>
        <w:rPr>
          <w:rFonts w:ascii="Calibri" w:hAnsi="Calibri"/>
          <w:lang w:eastAsia="ko-KR"/>
        </w:rPr>
        <w:t>M</w:t>
      </w:r>
      <w:r w:rsidR="00A74AD9">
        <w:rPr>
          <w:rFonts w:ascii="Calibri" w:hAnsi="Calibri" w:hint="eastAsia"/>
          <w:lang w:eastAsia="ko-KR"/>
        </w:rPr>
        <w:t xml:space="preserve">arking </w:t>
      </w:r>
      <w:r>
        <w:rPr>
          <w:rFonts w:ascii="Calibri" w:hAnsi="Calibri"/>
          <w:lang w:eastAsia="ko-KR"/>
        </w:rPr>
        <w:t>of</w:t>
      </w:r>
      <w:r>
        <w:rPr>
          <w:rFonts w:ascii="Calibri" w:hAnsi="Calibri" w:hint="eastAsia"/>
          <w:lang w:eastAsia="ko-KR"/>
        </w:rPr>
        <w:t xml:space="preserve"> </w:t>
      </w:r>
      <w:r w:rsidR="00A74AD9">
        <w:rPr>
          <w:rFonts w:ascii="Calibri" w:hAnsi="Calibri" w:hint="eastAsia"/>
          <w:lang w:eastAsia="ko-KR"/>
        </w:rPr>
        <w:t>submerged breakwater</w:t>
      </w:r>
      <w:r>
        <w:rPr>
          <w:rFonts w:ascii="Calibri" w:hAnsi="Calibri"/>
          <w:lang w:eastAsia="ko-KR"/>
        </w:rPr>
        <w:t>s</w:t>
      </w:r>
      <w:r w:rsidR="00A74AD9">
        <w:rPr>
          <w:rFonts w:ascii="Calibri" w:hAnsi="Calibri" w:hint="eastAsia"/>
          <w:lang w:eastAsia="ko-KR"/>
        </w:rPr>
        <w:t xml:space="preserve"> in Korea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55"/>
        <w:gridCol w:w="1238"/>
        <w:gridCol w:w="1396"/>
        <w:gridCol w:w="1618"/>
        <w:gridCol w:w="1172"/>
        <w:gridCol w:w="1396"/>
        <w:gridCol w:w="1396"/>
      </w:tblGrid>
      <w:tr w:rsidR="00A74AD9" w:rsidRPr="007A395D" w14:paraId="49F6E485" w14:textId="77777777" w:rsidTr="00C44A04">
        <w:tc>
          <w:tcPr>
            <w:tcW w:w="1555" w:type="dxa"/>
          </w:tcPr>
          <w:p w14:paraId="56059128" w14:textId="77777777" w:rsidR="00A74AD9" w:rsidRPr="007A395D" w:rsidRDefault="00A74AD9" w:rsidP="00783FEA">
            <w:pPr>
              <w:pStyle w:val="BodyText"/>
              <w:rPr>
                <w:rFonts w:ascii="Calibri" w:hAnsi="Calibri"/>
              </w:rPr>
            </w:pPr>
          </w:p>
        </w:tc>
        <w:tc>
          <w:tcPr>
            <w:tcW w:w="1238" w:type="dxa"/>
          </w:tcPr>
          <w:p w14:paraId="2E9E97CE" w14:textId="77777777" w:rsidR="00A74AD9" w:rsidRPr="007A395D" w:rsidRDefault="00A74AD9" w:rsidP="00A74AD9">
            <w:pPr>
              <w:pStyle w:val="BodyText"/>
              <w:rPr>
                <w:rFonts w:ascii="Calibri" w:hAnsi="Calibri"/>
                <w:lang w:eastAsia="ko-KR"/>
              </w:rPr>
            </w:pPr>
            <w:r>
              <w:rPr>
                <w:rFonts w:ascii="Calibri" w:hAnsi="Calibri"/>
                <w:lang w:eastAsia="ko-KR"/>
              </w:rPr>
              <w:t>Light b</w:t>
            </w:r>
            <w:r>
              <w:rPr>
                <w:rFonts w:ascii="Calibri" w:hAnsi="Calibri" w:hint="eastAsia"/>
                <w:lang w:eastAsia="ko-KR"/>
              </w:rPr>
              <w:t>eacon</w:t>
            </w:r>
          </w:p>
        </w:tc>
        <w:tc>
          <w:tcPr>
            <w:tcW w:w="1396" w:type="dxa"/>
          </w:tcPr>
          <w:p w14:paraId="15327F5F" w14:textId="77777777" w:rsidR="00A74AD9" w:rsidRPr="007A395D" w:rsidRDefault="00A74AD9" w:rsidP="00783FEA">
            <w:pPr>
              <w:pStyle w:val="BodyText"/>
              <w:rPr>
                <w:rFonts w:ascii="Calibri" w:hAnsi="Calibri"/>
                <w:lang w:eastAsia="ko-KR"/>
              </w:rPr>
            </w:pPr>
            <w:r>
              <w:rPr>
                <w:rFonts w:ascii="Calibri" w:hAnsi="Calibri"/>
                <w:lang w:eastAsia="ko-KR"/>
              </w:rPr>
              <w:t>Light pole</w:t>
            </w:r>
          </w:p>
        </w:tc>
        <w:tc>
          <w:tcPr>
            <w:tcW w:w="1618" w:type="dxa"/>
          </w:tcPr>
          <w:p w14:paraId="4D4D2891" w14:textId="77777777" w:rsidR="00A74AD9" w:rsidRPr="007A395D" w:rsidRDefault="00A74AD9">
            <w:pPr>
              <w:pStyle w:val="BodyText"/>
              <w:rPr>
                <w:rFonts w:ascii="Calibri" w:hAnsi="Calibri"/>
                <w:lang w:eastAsia="ko-KR"/>
              </w:rPr>
            </w:pPr>
            <w:r>
              <w:rPr>
                <w:rFonts w:ascii="Calibri" w:hAnsi="Calibri" w:hint="eastAsia"/>
                <w:lang w:eastAsia="ko-KR"/>
              </w:rPr>
              <w:t xml:space="preserve">Light </w:t>
            </w:r>
            <w:r w:rsidR="00EF1619">
              <w:rPr>
                <w:rFonts w:ascii="Calibri" w:hAnsi="Calibri"/>
                <w:lang w:eastAsia="ko-KR"/>
              </w:rPr>
              <w:t>b</w:t>
            </w:r>
            <w:r w:rsidR="00EF1619">
              <w:rPr>
                <w:rFonts w:ascii="Calibri" w:hAnsi="Calibri" w:hint="eastAsia"/>
                <w:lang w:eastAsia="ko-KR"/>
              </w:rPr>
              <w:t>uoy</w:t>
            </w:r>
          </w:p>
        </w:tc>
        <w:tc>
          <w:tcPr>
            <w:tcW w:w="1172" w:type="dxa"/>
          </w:tcPr>
          <w:p w14:paraId="241A2057" w14:textId="77777777" w:rsidR="00A74AD9" w:rsidRPr="007A395D" w:rsidRDefault="00A74AD9" w:rsidP="00783FEA">
            <w:pPr>
              <w:pStyle w:val="BodyText"/>
              <w:rPr>
                <w:rFonts w:ascii="Calibri" w:hAnsi="Calibri"/>
                <w:lang w:eastAsia="ko-KR"/>
              </w:rPr>
            </w:pPr>
            <w:r>
              <w:rPr>
                <w:rFonts w:ascii="Calibri" w:hAnsi="Calibri" w:hint="eastAsia"/>
                <w:lang w:eastAsia="ko-KR"/>
              </w:rPr>
              <w:t>Beacon</w:t>
            </w:r>
          </w:p>
        </w:tc>
        <w:tc>
          <w:tcPr>
            <w:tcW w:w="1396" w:type="dxa"/>
          </w:tcPr>
          <w:p w14:paraId="19575F08" w14:textId="77777777" w:rsidR="00A74AD9" w:rsidRPr="007A395D" w:rsidRDefault="00EF1619">
            <w:pPr>
              <w:pStyle w:val="BodyText"/>
              <w:rPr>
                <w:rFonts w:ascii="Calibri" w:hAnsi="Calibri"/>
                <w:lang w:eastAsia="ko-KR"/>
              </w:rPr>
            </w:pPr>
            <w:r>
              <w:rPr>
                <w:rFonts w:ascii="Calibri" w:hAnsi="Calibri"/>
                <w:lang w:eastAsia="ko-KR"/>
              </w:rPr>
              <w:t>Unlit b</w:t>
            </w:r>
            <w:r w:rsidR="00A74AD9">
              <w:rPr>
                <w:rFonts w:ascii="Calibri" w:hAnsi="Calibri" w:hint="eastAsia"/>
                <w:lang w:eastAsia="ko-KR"/>
              </w:rPr>
              <w:t>uoy</w:t>
            </w:r>
          </w:p>
        </w:tc>
        <w:tc>
          <w:tcPr>
            <w:tcW w:w="1396" w:type="dxa"/>
          </w:tcPr>
          <w:p w14:paraId="47E57CF0" w14:textId="77777777" w:rsidR="00A74AD9" w:rsidRPr="00A74AD9" w:rsidRDefault="00A74AD9" w:rsidP="00783FEA">
            <w:pPr>
              <w:pStyle w:val="BodyText"/>
              <w:rPr>
                <w:rFonts w:ascii="Calibri" w:hAnsi="Calibri"/>
                <w:b/>
                <w:lang w:eastAsia="ko-KR"/>
              </w:rPr>
            </w:pPr>
            <w:r w:rsidRPr="00A74AD9">
              <w:rPr>
                <w:rFonts w:ascii="Calibri" w:hAnsi="Calibri" w:hint="eastAsia"/>
                <w:b/>
                <w:lang w:eastAsia="ko-KR"/>
              </w:rPr>
              <w:t>Total</w:t>
            </w:r>
          </w:p>
        </w:tc>
      </w:tr>
      <w:tr w:rsidR="00A74AD9" w:rsidRPr="007A395D" w14:paraId="74D481A0" w14:textId="77777777" w:rsidTr="00C44A04">
        <w:tc>
          <w:tcPr>
            <w:tcW w:w="1555" w:type="dxa"/>
          </w:tcPr>
          <w:p w14:paraId="1FA99A49" w14:textId="77777777" w:rsidR="00A74AD9" w:rsidRPr="007A395D" w:rsidRDefault="00A74AD9" w:rsidP="00783FEA">
            <w:pPr>
              <w:pStyle w:val="BodyText"/>
              <w:rPr>
                <w:rFonts w:ascii="Calibri" w:hAnsi="Calibri"/>
                <w:lang w:eastAsia="ko-KR"/>
              </w:rPr>
            </w:pPr>
            <w:r>
              <w:rPr>
                <w:rFonts w:ascii="Calibri" w:hAnsi="Calibri" w:hint="eastAsia"/>
                <w:lang w:eastAsia="ko-KR"/>
              </w:rPr>
              <w:t>Lateral mark</w:t>
            </w:r>
            <w:r w:rsidR="00EF1619">
              <w:rPr>
                <w:rFonts w:ascii="Calibri" w:hAnsi="Calibri"/>
                <w:lang w:eastAsia="ko-KR"/>
              </w:rPr>
              <w:t>s</w:t>
            </w:r>
          </w:p>
        </w:tc>
        <w:tc>
          <w:tcPr>
            <w:tcW w:w="1238" w:type="dxa"/>
          </w:tcPr>
          <w:p w14:paraId="48909F70" w14:textId="77777777" w:rsidR="00A74AD9" w:rsidRPr="007A395D" w:rsidRDefault="00A74AD9" w:rsidP="00783FEA">
            <w:pPr>
              <w:pStyle w:val="BodyText"/>
              <w:rPr>
                <w:rFonts w:ascii="Calibri" w:hAnsi="Calibri"/>
                <w:lang w:eastAsia="ko-KR"/>
              </w:rPr>
            </w:pPr>
            <w:r>
              <w:rPr>
                <w:rFonts w:ascii="Calibri" w:hAnsi="Calibri" w:hint="eastAsia"/>
                <w:lang w:eastAsia="ko-KR"/>
              </w:rPr>
              <w:t>1</w:t>
            </w:r>
          </w:p>
        </w:tc>
        <w:tc>
          <w:tcPr>
            <w:tcW w:w="1396" w:type="dxa"/>
          </w:tcPr>
          <w:p w14:paraId="6F415903" w14:textId="77777777" w:rsidR="00A74AD9" w:rsidRPr="007A395D" w:rsidRDefault="00A74AD9" w:rsidP="00783FEA">
            <w:pPr>
              <w:pStyle w:val="BodyText"/>
              <w:rPr>
                <w:rFonts w:ascii="Calibri" w:hAnsi="Calibri"/>
                <w:lang w:eastAsia="ko-KR"/>
              </w:rPr>
            </w:pPr>
            <w:r>
              <w:rPr>
                <w:rFonts w:ascii="Calibri" w:hAnsi="Calibri" w:hint="eastAsia"/>
                <w:lang w:eastAsia="ko-KR"/>
              </w:rPr>
              <w:t>0</w:t>
            </w:r>
          </w:p>
        </w:tc>
        <w:tc>
          <w:tcPr>
            <w:tcW w:w="1618" w:type="dxa"/>
          </w:tcPr>
          <w:p w14:paraId="3900B350" w14:textId="77777777" w:rsidR="00A74AD9" w:rsidRPr="007A395D" w:rsidRDefault="00A74AD9" w:rsidP="00783FEA">
            <w:pPr>
              <w:pStyle w:val="BodyText"/>
              <w:rPr>
                <w:rFonts w:ascii="Calibri" w:hAnsi="Calibri"/>
                <w:lang w:eastAsia="ko-KR"/>
              </w:rPr>
            </w:pPr>
            <w:r>
              <w:rPr>
                <w:rFonts w:ascii="Calibri" w:hAnsi="Calibri" w:hint="eastAsia"/>
                <w:lang w:eastAsia="ko-KR"/>
              </w:rPr>
              <w:t>2</w:t>
            </w:r>
          </w:p>
        </w:tc>
        <w:tc>
          <w:tcPr>
            <w:tcW w:w="1172" w:type="dxa"/>
          </w:tcPr>
          <w:p w14:paraId="6AEBDB34" w14:textId="77777777" w:rsidR="00A74AD9" w:rsidRPr="007A395D" w:rsidRDefault="00A74AD9" w:rsidP="00783FEA">
            <w:pPr>
              <w:pStyle w:val="BodyText"/>
              <w:rPr>
                <w:rFonts w:ascii="Calibri" w:hAnsi="Calibri"/>
                <w:lang w:eastAsia="ko-KR"/>
              </w:rPr>
            </w:pPr>
            <w:r>
              <w:rPr>
                <w:rFonts w:ascii="Calibri" w:hAnsi="Calibri" w:hint="eastAsia"/>
                <w:lang w:eastAsia="ko-KR"/>
              </w:rPr>
              <w:t>1</w:t>
            </w:r>
          </w:p>
        </w:tc>
        <w:tc>
          <w:tcPr>
            <w:tcW w:w="1396" w:type="dxa"/>
          </w:tcPr>
          <w:p w14:paraId="75453D3E" w14:textId="77777777" w:rsidR="00A74AD9" w:rsidRPr="007A395D" w:rsidRDefault="00A74AD9" w:rsidP="00783FEA">
            <w:pPr>
              <w:pStyle w:val="BodyText"/>
              <w:rPr>
                <w:rFonts w:ascii="Calibri" w:hAnsi="Calibri"/>
                <w:lang w:eastAsia="ko-KR"/>
              </w:rPr>
            </w:pPr>
            <w:r>
              <w:rPr>
                <w:rFonts w:ascii="Calibri" w:hAnsi="Calibri" w:hint="eastAsia"/>
                <w:lang w:eastAsia="ko-KR"/>
              </w:rPr>
              <w:t>2</w:t>
            </w:r>
          </w:p>
        </w:tc>
        <w:tc>
          <w:tcPr>
            <w:tcW w:w="1396" w:type="dxa"/>
          </w:tcPr>
          <w:p w14:paraId="7C4B6E54" w14:textId="77777777" w:rsidR="00A74AD9" w:rsidRPr="00A74AD9" w:rsidRDefault="00A74AD9" w:rsidP="00783FEA">
            <w:pPr>
              <w:pStyle w:val="BodyText"/>
              <w:rPr>
                <w:rFonts w:ascii="Calibri" w:hAnsi="Calibri"/>
                <w:b/>
                <w:lang w:eastAsia="ko-KR"/>
              </w:rPr>
            </w:pPr>
            <w:r w:rsidRPr="00A74AD9">
              <w:rPr>
                <w:rFonts w:ascii="Calibri" w:hAnsi="Calibri" w:hint="eastAsia"/>
                <w:b/>
                <w:lang w:eastAsia="ko-KR"/>
              </w:rPr>
              <w:t>6</w:t>
            </w:r>
          </w:p>
        </w:tc>
      </w:tr>
      <w:tr w:rsidR="00A74AD9" w:rsidRPr="007A395D" w14:paraId="22DA1725" w14:textId="77777777" w:rsidTr="00C44A04">
        <w:tc>
          <w:tcPr>
            <w:tcW w:w="1555" w:type="dxa"/>
          </w:tcPr>
          <w:p w14:paraId="177DD3BC" w14:textId="77777777" w:rsidR="00A74AD9" w:rsidRPr="007A395D" w:rsidRDefault="00A74AD9" w:rsidP="00783FEA">
            <w:pPr>
              <w:pStyle w:val="BodyText"/>
              <w:rPr>
                <w:rFonts w:ascii="Calibri" w:hAnsi="Calibri"/>
                <w:lang w:eastAsia="ko-KR"/>
              </w:rPr>
            </w:pPr>
            <w:r>
              <w:rPr>
                <w:rFonts w:ascii="Calibri" w:hAnsi="Calibri" w:hint="eastAsia"/>
                <w:lang w:eastAsia="ko-KR"/>
              </w:rPr>
              <w:t>Special mark</w:t>
            </w:r>
            <w:r w:rsidR="00EF1619">
              <w:rPr>
                <w:rFonts w:ascii="Calibri" w:hAnsi="Calibri"/>
                <w:lang w:eastAsia="ko-KR"/>
              </w:rPr>
              <w:t>s</w:t>
            </w:r>
          </w:p>
        </w:tc>
        <w:tc>
          <w:tcPr>
            <w:tcW w:w="1238" w:type="dxa"/>
          </w:tcPr>
          <w:p w14:paraId="51308978" w14:textId="77777777" w:rsidR="00A74AD9" w:rsidRPr="007A395D" w:rsidRDefault="00A74AD9" w:rsidP="00783FEA">
            <w:pPr>
              <w:pStyle w:val="BodyText"/>
              <w:rPr>
                <w:rFonts w:ascii="Calibri" w:hAnsi="Calibri"/>
                <w:lang w:eastAsia="ko-KR"/>
              </w:rPr>
            </w:pPr>
            <w:r>
              <w:rPr>
                <w:rFonts w:ascii="Calibri" w:hAnsi="Calibri" w:hint="eastAsia"/>
                <w:lang w:eastAsia="ko-KR"/>
              </w:rPr>
              <w:t>10</w:t>
            </w:r>
          </w:p>
        </w:tc>
        <w:tc>
          <w:tcPr>
            <w:tcW w:w="1396" w:type="dxa"/>
          </w:tcPr>
          <w:p w14:paraId="4E16A6F2" w14:textId="77777777" w:rsidR="00A74AD9" w:rsidRPr="007A395D" w:rsidRDefault="00A74AD9" w:rsidP="00783FEA">
            <w:pPr>
              <w:pStyle w:val="BodyText"/>
              <w:rPr>
                <w:rFonts w:ascii="Calibri" w:hAnsi="Calibri"/>
                <w:lang w:eastAsia="ko-KR"/>
              </w:rPr>
            </w:pPr>
            <w:r>
              <w:rPr>
                <w:rFonts w:ascii="Calibri" w:hAnsi="Calibri" w:hint="eastAsia"/>
                <w:lang w:eastAsia="ko-KR"/>
              </w:rPr>
              <w:t>5</w:t>
            </w:r>
          </w:p>
        </w:tc>
        <w:tc>
          <w:tcPr>
            <w:tcW w:w="1618" w:type="dxa"/>
          </w:tcPr>
          <w:p w14:paraId="560F7066" w14:textId="77777777" w:rsidR="00A74AD9" w:rsidRPr="007A395D" w:rsidRDefault="00A74AD9" w:rsidP="00783FEA">
            <w:pPr>
              <w:pStyle w:val="BodyText"/>
              <w:rPr>
                <w:rFonts w:ascii="Calibri" w:hAnsi="Calibri"/>
                <w:lang w:eastAsia="ko-KR"/>
              </w:rPr>
            </w:pPr>
            <w:r>
              <w:rPr>
                <w:rFonts w:ascii="Calibri" w:hAnsi="Calibri"/>
                <w:lang w:eastAsia="ko-KR"/>
              </w:rPr>
              <w:t>2</w:t>
            </w:r>
            <w:r w:rsidR="00C51496">
              <w:rPr>
                <w:rFonts w:ascii="Calibri" w:hAnsi="Calibri"/>
                <w:lang w:eastAsia="ko-KR"/>
              </w:rPr>
              <w:t>4</w:t>
            </w:r>
          </w:p>
        </w:tc>
        <w:tc>
          <w:tcPr>
            <w:tcW w:w="1172" w:type="dxa"/>
          </w:tcPr>
          <w:p w14:paraId="2957D4C5" w14:textId="77777777" w:rsidR="00A74AD9" w:rsidRPr="007A395D" w:rsidRDefault="00C51496" w:rsidP="00783FEA">
            <w:pPr>
              <w:pStyle w:val="BodyText"/>
              <w:rPr>
                <w:rFonts w:ascii="Calibri" w:hAnsi="Calibri"/>
                <w:lang w:eastAsia="ko-KR"/>
              </w:rPr>
            </w:pPr>
            <w:r>
              <w:rPr>
                <w:rFonts w:ascii="Calibri" w:hAnsi="Calibri"/>
                <w:lang w:eastAsia="ko-KR"/>
              </w:rPr>
              <w:t>6</w:t>
            </w:r>
          </w:p>
        </w:tc>
        <w:tc>
          <w:tcPr>
            <w:tcW w:w="1396" w:type="dxa"/>
          </w:tcPr>
          <w:p w14:paraId="298A49A2" w14:textId="77777777" w:rsidR="00A74AD9" w:rsidRPr="007A395D" w:rsidRDefault="00A74AD9" w:rsidP="00783FEA">
            <w:pPr>
              <w:pStyle w:val="BodyText"/>
              <w:rPr>
                <w:rFonts w:ascii="Calibri" w:hAnsi="Calibri"/>
                <w:lang w:eastAsia="ko-KR"/>
              </w:rPr>
            </w:pPr>
            <w:r>
              <w:rPr>
                <w:rFonts w:ascii="Calibri" w:hAnsi="Calibri" w:hint="eastAsia"/>
                <w:lang w:eastAsia="ko-KR"/>
              </w:rPr>
              <w:t>0</w:t>
            </w:r>
          </w:p>
        </w:tc>
        <w:tc>
          <w:tcPr>
            <w:tcW w:w="1396" w:type="dxa"/>
          </w:tcPr>
          <w:p w14:paraId="39378AF1" w14:textId="77777777" w:rsidR="00A74AD9" w:rsidRPr="00A74AD9" w:rsidRDefault="00A74AD9">
            <w:pPr>
              <w:pStyle w:val="BodyText"/>
              <w:rPr>
                <w:rFonts w:ascii="Calibri" w:hAnsi="Calibri"/>
                <w:b/>
                <w:lang w:eastAsia="ko-KR"/>
              </w:rPr>
            </w:pPr>
            <w:r w:rsidRPr="00A74AD9">
              <w:rPr>
                <w:rFonts w:ascii="Calibri" w:hAnsi="Calibri" w:hint="eastAsia"/>
                <w:b/>
                <w:lang w:eastAsia="ko-KR"/>
              </w:rPr>
              <w:t>4</w:t>
            </w:r>
            <w:r w:rsidR="00C51496">
              <w:rPr>
                <w:rFonts w:ascii="Calibri" w:hAnsi="Calibri"/>
                <w:b/>
                <w:lang w:eastAsia="ko-KR"/>
              </w:rPr>
              <w:t>5</w:t>
            </w:r>
          </w:p>
        </w:tc>
      </w:tr>
      <w:tr w:rsidR="00A74AD9" w:rsidRPr="007A395D" w14:paraId="73850E3F" w14:textId="77777777" w:rsidTr="00C44A04">
        <w:tc>
          <w:tcPr>
            <w:tcW w:w="1555" w:type="dxa"/>
          </w:tcPr>
          <w:p w14:paraId="23B6A6E2" w14:textId="77777777" w:rsidR="00A74AD9" w:rsidRPr="00A74AD9" w:rsidRDefault="00A74AD9" w:rsidP="00783FEA">
            <w:pPr>
              <w:pStyle w:val="BodyText"/>
              <w:rPr>
                <w:rFonts w:ascii="Calibri" w:hAnsi="Calibri"/>
                <w:b/>
                <w:lang w:eastAsia="ko-KR"/>
              </w:rPr>
            </w:pPr>
            <w:r w:rsidRPr="00A74AD9">
              <w:rPr>
                <w:rFonts w:ascii="Calibri" w:hAnsi="Calibri" w:hint="eastAsia"/>
                <w:b/>
                <w:lang w:eastAsia="ko-KR"/>
              </w:rPr>
              <w:t>Total</w:t>
            </w:r>
          </w:p>
        </w:tc>
        <w:tc>
          <w:tcPr>
            <w:tcW w:w="1238" w:type="dxa"/>
          </w:tcPr>
          <w:p w14:paraId="312CE7AC" w14:textId="77777777" w:rsidR="00A74AD9" w:rsidRPr="00A74AD9" w:rsidRDefault="00A74AD9" w:rsidP="00783FEA">
            <w:pPr>
              <w:pStyle w:val="BodyText"/>
              <w:rPr>
                <w:rFonts w:ascii="Calibri" w:hAnsi="Calibri"/>
                <w:b/>
                <w:lang w:eastAsia="ko-KR"/>
              </w:rPr>
            </w:pPr>
            <w:r w:rsidRPr="00A74AD9">
              <w:rPr>
                <w:rFonts w:ascii="Calibri" w:hAnsi="Calibri" w:hint="eastAsia"/>
                <w:b/>
                <w:lang w:eastAsia="ko-KR"/>
              </w:rPr>
              <w:t>11</w:t>
            </w:r>
          </w:p>
        </w:tc>
        <w:tc>
          <w:tcPr>
            <w:tcW w:w="1396" w:type="dxa"/>
          </w:tcPr>
          <w:p w14:paraId="22C07479" w14:textId="77777777" w:rsidR="00A74AD9" w:rsidRPr="00A74AD9" w:rsidRDefault="00A74AD9" w:rsidP="00783FEA">
            <w:pPr>
              <w:pStyle w:val="BodyText"/>
              <w:rPr>
                <w:rFonts w:ascii="Calibri" w:hAnsi="Calibri"/>
                <w:b/>
                <w:lang w:eastAsia="ko-KR"/>
              </w:rPr>
            </w:pPr>
            <w:r w:rsidRPr="00A74AD9">
              <w:rPr>
                <w:rFonts w:ascii="Calibri" w:hAnsi="Calibri" w:hint="eastAsia"/>
                <w:b/>
                <w:lang w:eastAsia="ko-KR"/>
              </w:rPr>
              <w:t>5</w:t>
            </w:r>
          </w:p>
        </w:tc>
        <w:tc>
          <w:tcPr>
            <w:tcW w:w="1618" w:type="dxa"/>
          </w:tcPr>
          <w:p w14:paraId="4C410845" w14:textId="77777777" w:rsidR="00A74AD9" w:rsidRPr="00A74AD9" w:rsidRDefault="00A74AD9" w:rsidP="00783FEA">
            <w:pPr>
              <w:pStyle w:val="BodyText"/>
              <w:rPr>
                <w:rFonts w:ascii="Calibri" w:hAnsi="Calibri"/>
                <w:b/>
                <w:lang w:eastAsia="ko-KR"/>
              </w:rPr>
            </w:pPr>
            <w:r w:rsidRPr="00A74AD9">
              <w:rPr>
                <w:rFonts w:ascii="Calibri" w:hAnsi="Calibri" w:hint="eastAsia"/>
                <w:b/>
                <w:lang w:eastAsia="ko-KR"/>
              </w:rPr>
              <w:t>2</w:t>
            </w:r>
            <w:r w:rsidR="00C51496">
              <w:rPr>
                <w:rFonts w:ascii="Calibri" w:hAnsi="Calibri"/>
                <w:b/>
                <w:lang w:eastAsia="ko-KR"/>
              </w:rPr>
              <w:t>6</w:t>
            </w:r>
          </w:p>
        </w:tc>
        <w:tc>
          <w:tcPr>
            <w:tcW w:w="1172" w:type="dxa"/>
          </w:tcPr>
          <w:p w14:paraId="75E70F63" w14:textId="77777777" w:rsidR="00A74AD9" w:rsidRPr="00A74AD9" w:rsidRDefault="00C51496" w:rsidP="00783FEA">
            <w:pPr>
              <w:pStyle w:val="BodyText"/>
              <w:rPr>
                <w:rFonts w:ascii="Calibri" w:hAnsi="Calibri"/>
                <w:b/>
                <w:lang w:eastAsia="ko-KR"/>
              </w:rPr>
            </w:pPr>
            <w:r>
              <w:rPr>
                <w:rFonts w:ascii="Calibri" w:hAnsi="Calibri"/>
                <w:b/>
                <w:lang w:eastAsia="ko-KR"/>
              </w:rPr>
              <w:t>7</w:t>
            </w:r>
          </w:p>
        </w:tc>
        <w:tc>
          <w:tcPr>
            <w:tcW w:w="1396" w:type="dxa"/>
          </w:tcPr>
          <w:p w14:paraId="3C463E61" w14:textId="77777777" w:rsidR="00A74AD9" w:rsidRPr="00A74AD9" w:rsidRDefault="00A74AD9" w:rsidP="00783FEA">
            <w:pPr>
              <w:pStyle w:val="BodyText"/>
              <w:rPr>
                <w:rFonts w:ascii="Calibri" w:hAnsi="Calibri"/>
                <w:b/>
                <w:lang w:eastAsia="ko-KR"/>
              </w:rPr>
            </w:pPr>
            <w:r w:rsidRPr="00A74AD9">
              <w:rPr>
                <w:rFonts w:ascii="Calibri" w:hAnsi="Calibri" w:hint="eastAsia"/>
                <w:b/>
                <w:lang w:eastAsia="ko-KR"/>
              </w:rPr>
              <w:t>2</w:t>
            </w:r>
          </w:p>
        </w:tc>
        <w:tc>
          <w:tcPr>
            <w:tcW w:w="1396" w:type="dxa"/>
          </w:tcPr>
          <w:p w14:paraId="6DD3DAFD" w14:textId="77777777" w:rsidR="00A74AD9" w:rsidRPr="00A74AD9" w:rsidRDefault="00A74AD9" w:rsidP="00783FEA">
            <w:pPr>
              <w:pStyle w:val="BodyText"/>
              <w:rPr>
                <w:rFonts w:ascii="Calibri" w:hAnsi="Calibri"/>
                <w:b/>
                <w:lang w:eastAsia="ko-KR"/>
              </w:rPr>
            </w:pPr>
            <w:r w:rsidRPr="00A74AD9">
              <w:rPr>
                <w:rFonts w:ascii="Calibri" w:hAnsi="Calibri" w:hint="eastAsia"/>
                <w:b/>
                <w:lang w:eastAsia="ko-KR"/>
              </w:rPr>
              <w:t>5</w:t>
            </w:r>
            <w:r w:rsidR="00C51496">
              <w:rPr>
                <w:rFonts w:ascii="Calibri" w:hAnsi="Calibri"/>
                <w:b/>
                <w:lang w:eastAsia="ko-KR"/>
              </w:rPr>
              <w:t>1</w:t>
            </w:r>
          </w:p>
        </w:tc>
      </w:tr>
    </w:tbl>
    <w:p w14:paraId="52808E48" w14:textId="77777777" w:rsidR="00F25BF4" w:rsidRDefault="00F25BF4" w:rsidP="00180DDA">
      <w:pPr>
        <w:pStyle w:val="List1"/>
        <w:numPr>
          <w:ilvl w:val="0"/>
          <w:numId w:val="0"/>
        </w:numPr>
        <w:rPr>
          <w:rFonts w:ascii="Calibri" w:hAnsi="Calibri"/>
        </w:rPr>
      </w:pPr>
    </w:p>
    <w:p w14:paraId="28DF42B0" w14:textId="77777777" w:rsidR="00A74AD9" w:rsidRPr="007A395D" w:rsidRDefault="00892EE1" w:rsidP="00A74AD9">
      <w:pPr>
        <w:pStyle w:val="Heading2"/>
        <w:numPr>
          <w:ilvl w:val="1"/>
          <w:numId w:val="14"/>
        </w:numPr>
      </w:pPr>
      <w:r>
        <w:t xml:space="preserve">Related rule of </w:t>
      </w:r>
      <w:r w:rsidR="00082610">
        <w:t xml:space="preserve">marking </w:t>
      </w:r>
      <w:r w:rsidR="00A74AD9">
        <w:t>(</w:t>
      </w:r>
      <w:r w:rsidR="00EF1619">
        <w:t>s</w:t>
      </w:r>
      <w:r w:rsidR="00A74AD9">
        <w:t>ubmerged) breakwater</w:t>
      </w:r>
    </w:p>
    <w:p w14:paraId="180E2E4F" w14:textId="77777777" w:rsidR="00A74AD9" w:rsidRDefault="00EF1619" w:rsidP="00A74AD9">
      <w:pPr>
        <w:pStyle w:val="BodyText"/>
        <w:rPr>
          <w:rFonts w:ascii="Calibri" w:hAnsi="Calibri"/>
        </w:rPr>
      </w:pPr>
      <w:r>
        <w:rPr>
          <w:rFonts w:ascii="Calibri" w:hAnsi="Calibri"/>
        </w:rPr>
        <w:t xml:space="preserve">The </w:t>
      </w:r>
      <w:r w:rsidR="00892EE1">
        <w:rPr>
          <w:rFonts w:ascii="Calibri" w:hAnsi="Calibri"/>
        </w:rPr>
        <w:t xml:space="preserve">Ministry of Oceans and Fisheries of </w:t>
      </w:r>
      <w:r>
        <w:rPr>
          <w:rFonts w:ascii="Calibri" w:hAnsi="Calibri"/>
        </w:rPr>
        <w:t xml:space="preserve">the Republic of </w:t>
      </w:r>
      <w:r w:rsidR="00892EE1">
        <w:rPr>
          <w:rFonts w:ascii="Calibri" w:hAnsi="Calibri"/>
        </w:rPr>
        <w:t xml:space="preserve">Korea </w:t>
      </w:r>
      <w:r w:rsidR="00082610">
        <w:rPr>
          <w:rFonts w:ascii="Calibri" w:hAnsi="Calibri"/>
        </w:rPr>
        <w:t>has</w:t>
      </w:r>
      <w:r w:rsidR="00892EE1">
        <w:rPr>
          <w:rFonts w:ascii="Calibri" w:hAnsi="Calibri"/>
        </w:rPr>
        <w:t xml:space="preserve"> revised</w:t>
      </w:r>
      <w:r>
        <w:rPr>
          <w:rFonts w:ascii="Calibri" w:hAnsi="Calibri"/>
        </w:rPr>
        <w:t xml:space="preserve"> its </w:t>
      </w:r>
      <w:r w:rsidR="00892EE1">
        <w:rPr>
          <w:rFonts w:ascii="Calibri" w:hAnsi="Calibri"/>
        </w:rPr>
        <w:t>‘</w:t>
      </w:r>
      <w:r w:rsidR="001214EB">
        <w:rPr>
          <w:rFonts w:ascii="Calibri" w:hAnsi="Calibri"/>
        </w:rPr>
        <w:t>Regulations</w:t>
      </w:r>
      <w:r w:rsidR="00892EE1">
        <w:rPr>
          <w:rFonts w:ascii="Calibri" w:hAnsi="Calibri"/>
        </w:rPr>
        <w:t xml:space="preserve"> </w:t>
      </w:r>
      <w:r w:rsidR="001214EB">
        <w:rPr>
          <w:rFonts w:ascii="Calibri" w:hAnsi="Calibri"/>
        </w:rPr>
        <w:t>for</w:t>
      </w:r>
      <w:r w:rsidR="00892EE1">
        <w:rPr>
          <w:rFonts w:ascii="Calibri" w:hAnsi="Calibri"/>
        </w:rPr>
        <w:t xml:space="preserve"> Function and Specification of Aids to Navigation’ in May 2019</w:t>
      </w:r>
      <w:r>
        <w:rPr>
          <w:rFonts w:ascii="Calibri" w:hAnsi="Calibri"/>
        </w:rPr>
        <w:t>, allowing for the</w:t>
      </w:r>
      <w:r w:rsidR="00082610">
        <w:rPr>
          <w:rFonts w:ascii="Calibri" w:hAnsi="Calibri"/>
        </w:rPr>
        <w:t xml:space="preserve"> marking </w:t>
      </w:r>
      <w:r>
        <w:rPr>
          <w:rFonts w:ascii="Calibri" w:hAnsi="Calibri"/>
        </w:rPr>
        <w:t xml:space="preserve">of </w:t>
      </w:r>
      <w:r w:rsidR="00892EE1">
        <w:rPr>
          <w:rFonts w:ascii="Calibri" w:hAnsi="Calibri"/>
        </w:rPr>
        <w:t>submerged breakwater</w:t>
      </w:r>
      <w:r>
        <w:rPr>
          <w:rFonts w:ascii="Calibri" w:hAnsi="Calibri"/>
        </w:rPr>
        <w:t>s</w:t>
      </w:r>
      <w:r w:rsidR="00892EE1">
        <w:rPr>
          <w:rFonts w:ascii="Calibri" w:hAnsi="Calibri"/>
        </w:rPr>
        <w:t xml:space="preserve">. The revised </w:t>
      </w:r>
      <w:r w:rsidR="0023208E">
        <w:rPr>
          <w:rFonts w:ascii="Calibri" w:hAnsi="Calibri"/>
        </w:rPr>
        <w:t>text</w:t>
      </w:r>
      <w:r w:rsidR="00C44A04">
        <w:rPr>
          <w:rFonts w:ascii="Calibri" w:hAnsi="Calibri"/>
        </w:rPr>
        <w:t xml:space="preserve"> that relates to the marking of</w:t>
      </w:r>
      <w:r w:rsidR="00892EE1">
        <w:rPr>
          <w:rFonts w:ascii="Calibri" w:hAnsi="Calibri"/>
        </w:rPr>
        <w:t xml:space="preserve"> submerged breakwater </w:t>
      </w:r>
      <w:r w:rsidR="0023208E">
        <w:rPr>
          <w:rFonts w:ascii="Calibri" w:hAnsi="Calibri"/>
        </w:rPr>
        <w:t>is</w:t>
      </w:r>
      <w:r w:rsidR="00892EE1">
        <w:rPr>
          <w:rFonts w:ascii="Calibri" w:hAnsi="Calibri"/>
        </w:rPr>
        <w:t xml:space="preserve"> below</w:t>
      </w:r>
      <w:r w:rsidR="00A346D1">
        <w:rPr>
          <w:rFonts w:ascii="Calibri" w:hAnsi="Calibri"/>
        </w:rPr>
        <w:t xml:space="preserve"> (Republic of Korea </w:t>
      </w:r>
      <w:r w:rsidR="0023208E">
        <w:rPr>
          <w:rFonts w:ascii="Calibri" w:hAnsi="Calibri"/>
        </w:rPr>
        <w:t xml:space="preserve">has </w:t>
      </w:r>
      <w:r w:rsidR="00A346D1">
        <w:rPr>
          <w:rFonts w:ascii="Calibri" w:hAnsi="Calibri"/>
        </w:rPr>
        <w:t xml:space="preserve">adopted IALA MBS </w:t>
      </w:r>
      <w:r w:rsidR="002E2AA4">
        <w:rPr>
          <w:rFonts w:ascii="Calibri" w:hAnsi="Calibri"/>
        </w:rPr>
        <w:t>Region B)</w:t>
      </w:r>
      <w:r w:rsidR="00A74AD9" w:rsidRPr="007A395D">
        <w:rPr>
          <w:rFonts w:ascii="Calibri" w:hAnsi="Calibri"/>
        </w:rPr>
        <w:t>:</w:t>
      </w:r>
    </w:p>
    <w:p w14:paraId="73135467" w14:textId="77777777" w:rsidR="00C44A04" w:rsidRDefault="00C44A04" w:rsidP="00A74AD9">
      <w:pPr>
        <w:pStyle w:val="BodyText"/>
        <w:rPr>
          <w:rFonts w:ascii="Calibri" w:hAnsi="Calibri"/>
        </w:rPr>
      </w:pPr>
    </w:p>
    <w:p w14:paraId="4799ED1A" w14:textId="77777777" w:rsidR="00C44A04" w:rsidRPr="007A395D" w:rsidRDefault="00C44A04" w:rsidP="00A74AD9">
      <w:pPr>
        <w:pStyle w:val="BodyText"/>
        <w:rPr>
          <w:rFonts w:ascii="Calibri" w:hAnsi="Calibri"/>
        </w:rPr>
      </w:pPr>
    </w:p>
    <w:p w14:paraId="7729D7AF" w14:textId="77777777" w:rsidR="00A74AD9" w:rsidRPr="007A395D" w:rsidRDefault="001214EB" w:rsidP="00A74AD9">
      <w:pPr>
        <w:pStyle w:val="Table"/>
        <w:rPr>
          <w:rFonts w:ascii="Calibri" w:hAnsi="Calibri"/>
        </w:rPr>
      </w:pPr>
      <w:r>
        <w:rPr>
          <w:rFonts w:ascii="Calibri" w:hAnsi="Calibri"/>
          <w:lang w:eastAsia="ko-KR"/>
        </w:rPr>
        <w:t xml:space="preserve">Part of SB marking of Regulations for Function and Specification of </w:t>
      </w:r>
      <w:proofErr w:type="spellStart"/>
      <w:r>
        <w:rPr>
          <w:rFonts w:ascii="Calibri" w:hAnsi="Calibri"/>
          <w:lang w:eastAsia="ko-KR"/>
        </w:rPr>
        <w:t>AtoN</w:t>
      </w:r>
      <w:proofErr w:type="spellEnd"/>
      <w:r>
        <w:rPr>
          <w:rFonts w:ascii="Calibri" w:hAnsi="Calibri"/>
          <w:lang w:eastAsia="ko-KR"/>
        </w:rPr>
        <w:t xml:space="preserve"> in Korea</w:t>
      </w:r>
    </w:p>
    <w:tbl>
      <w:tblPr>
        <w:tblStyle w:val="TableGrid"/>
        <w:tblW w:w="0" w:type="auto"/>
        <w:tblLook w:val="04A0" w:firstRow="1" w:lastRow="0" w:firstColumn="1" w:lastColumn="0" w:noHBand="0" w:noVBand="1"/>
      </w:tblPr>
      <w:tblGrid>
        <w:gridCol w:w="9771"/>
      </w:tblGrid>
      <w:tr w:rsidR="001214EB" w14:paraId="1EF9FB7C" w14:textId="77777777" w:rsidTr="001214EB">
        <w:tc>
          <w:tcPr>
            <w:tcW w:w="9771" w:type="dxa"/>
          </w:tcPr>
          <w:p w14:paraId="1B443B3B" w14:textId="77777777" w:rsidR="001214EB" w:rsidRDefault="001214EB" w:rsidP="00180DDA">
            <w:pPr>
              <w:pStyle w:val="List1"/>
              <w:numPr>
                <w:ilvl w:val="0"/>
                <w:numId w:val="0"/>
              </w:numPr>
              <w:rPr>
                <w:rFonts w:ascii="Calibri" w:eastAsia="Malgun Gothic" w:hAnsi="Calibri"/>
                <w:lang w:eastAsia="ko-KR"/>
              </w:rPr>
            </w:pPr>
            <w:r w:rsidRPr="002C7841">
              <w:rPr>
                <w:rFonts w:ascii="Calibri" w:eastAsia="Malgun Gothic" w:hAnsi="Calibri" w:hint="eastAsia"/>
                <w:b/>
                <w:lang w:eastAsia="ko-KR"/>
              </w:rPr>
              <w:t>Article 85.</w:t>
            </w:r>
            <w:r>
              <w:rPr>
                <w:rFonts w:ascii="Calibri" w:eastAsia="Malgun Gothic" w:hAnsi="Calibri" w:hint="eastAsia"/>
                <w:lang w:eastAsia="ko-KR"/>
              </w:rPr>
              <w:t xml:space="preserve"> </w:t>
            </w:r>
            <w:r>
              <w:rPr>
                <w:rFonts w:ascii="Calibri" w:eastAsia="Malgun Gothic" w:hAnsi="Calibri"/>
                <w:lang w:eastAsia="ko-KR"/>
              </w:rPr>
              <w:t xml:space="preserve">The deployment of submerged breakwater marking shall be recommended in accordance with the following criteria, </w:t>
            </w:r>
            <w:proofErr w:type="gramStart"/>
            <w:r>
              <w:rPr>
                <w:rFonts w:ascii="Calibri" w:eastAsia="Malgun Gothic" w:hAnsi="Calibri"/>
                <w:lang w:eastAsia="ko-KR"/>
              </w:rPr>
              <w:t>taking into account</w:t>
            </w:r>
            <w:proofErr w:type="gramEnd"/>
            <w:r>
              <w:rPr>
                <w:rFonts w:ascii="Calibri" w:eastAsia="Malgun Gothic" w:hAnsi="Calibri"/>
                <w:lang w:eastAsia="ko-KR"/>
              </w:rPr>
              <w:t xml:space="preserve"> various factors, including the structure of submerged breakwater and maritime conditions near the deployment site, the volume of ship passage and proximity to the port.</w:t>
            </w:r>
          </w:p>
          <w:p w14:paraId="23A0F438" w14:textId="77777777" w:rsidR="001214EB" w:rsidRDefault="00CF3EBA" w:rsidP="00CF3EBA">
            <w:pPr>
              <w:pStyle w:val="List1"/>
              <w:numPr>
                <w:ilvl w:val="0"/>
                <w:numId w:val="0"/>
              </w:numPr>
              <w:ind w:left="567" w:hanging="567"/>
              <w:rPr>
                <w:rFonts w:ascii="Calibri" w:eastAsia="Malgun Gothic" w:hAnsi="Calibri"/>
                <w:lang w:eastAsia="ko-KR"/>
              </w:rPr>
            </w:pPr>
            <w:r>
              <w:rPr>
                <w:rFonts w:ascii="Calibri" w:eastAsia="Malgun Gothic" w:hAnsi="Calibri" w:hint="eastAsia"/>
                <w:lang w:eastAsia="ko-KR"/>
              </w:rPr>
              <w:t>1.</w:t>
            </w:r>
            <w:r>
              <w:rPr>
                <w:rFonts w:ascii="Calibri" w:eastAsia="Malgun Gothic" w:hAnsi="Calibri"/>
                <w:lang w:eastAsia="ko-KR"/>
              </w:rPr>
              <w:t xml:space="preserve"> </w:t>
            </w:r>
            <w:r>
              <w:rPr>
                <w:rFonts w:ascii="Calibri" w:eastAsia="Malgun Gothic" w:hAnsi="Calibri" w:hint="eastAsia"/>
                <w:lang w:eastAsia="ko-KR"/>
              </w:rPr>
              <w:t>S</w:t>
            </w:r>
            <w:r>
              <w:rPr>
                <w:rFonts w:ascii="Calibri" w:eastAsia="Malgun Gothic" w:hAnsi="Calibri"/>
                <w:lang w:eastAsia="ko-KR"/>
              </w:rPr>
              <w:t xml:space="preserve">ubmerged breakwater markings for prevention of collision are </w:t>
            </w:r>
            <w:r w:rsidR="00A346D1">
              <w:rPr>
                <w:rFonts w:ascii="Calibri" w:eastAsia="Malgun Gothic" w:hAnsi="Calibri"/>
                <w:lang w:eastAsia="ko-KR"/>
              </w:rPr>
              <w:t>generally deployed as special marks</w:t>
            </w:r>
          </w:p>
          <w:p w14:paraId="70C5BB24" w14:textId="77777777" w:rsidR="00A346D1" w:rsidRDefault="00A346D1" w:rsidP="00CF3EBA">
            <w:pPr>
              <w:pStyle w:val="List1"/>
              <w:numPr>
                <w:ilvl w:val="0"/>
                <w:numId w:val="0"/>
              </w:numPr>
              <w:ind w:left="567" w:hanging="567"/>
              <w:rPr>
                <w:rFonts w:ascii="Calibri" w:eastAsia="Malgun Gothic" w:hAnsi="Calibri"/>
                <w:lang w:eastAsia="ko-KR"/>
              </w:rPr>
            </w:pPr>
            <w:r>
              <w:rPr>
                <w:rFonts w:ascii="Calibri" w:eastAsia="Malgun Gothic" w:hAnsi="Calibri"/>
                <w:lang w:eastAsia="ko-KR"/>
              </w:rPr>
              <w:t>2. If there is a passageway of a vessel around a submerged breakwater, deploy it according to the IALA MBS</w:t>
            </w:r>
          </w:p>
          <w:p w14:paraId="6CA95A1F" w14:textId="77777777" w:rsidR="00A346D1" w:rsidRDefault="00A346D1" w:rsidP="00A346D1">
            <w:pPr>
              <w:pStyle w:val="List1"/>
              <w:numPr>
                <w:ilvl w:val="0"/>
                <w:numId w:val="0"/>
              </w:numPr>
              <w:rPr>
                <w:rFonts w:ascii="Calibri" w:eastAsia="Malgun Gothic" w:hAnsi="Calibri"/>
                <w:lang w:eastAsia="ko-KR"/>
              </w:rPr>
            </w:pPr>
            <w:r>
              <w:rPr>
                <w:rFonts w:ascii="Calibri" w:eastAsia="Malgun Gothic" w:hAnsi="Calibri" w:hint="eastAsia"/>
                <w:lang w:eastAsia="ko-KR"/>
              </w:rPr>
              <w:t>3.</w:t>
            </w:r>
            <w:r>
              <w:rPr>
                <w:rFonts w:ascii="Calibri" w:eastAsia="Malgun Gothic" w:hAnsi="Calibri"/>
                <w:lang w:eastAsia="ko-KR"/>
              </w:rPr>
              <w:t xml:space="preserve"> If markings are available on the top of submerged breakwater deploy </w:t>
            </w:r>
            <w:r>
              <w:rPr>
                <w:rFonts w:ascii="Calibri" w:eastAsia="Malgun Gothic" w:hAnsi="Calibri" w:hint="eastAsia"/>
                <w:lang w:eastAsia="ko-KR"/>
              </w:rPr>
              <w:t xml:space="preserve">on the top, if not </w:t>
            </w:r>
            <w:r>
              <w:rPr>
                <w:rFonts w:ascii="Calibri" w:eastAsia="Malgun Gothic" w:hAnsi="Calibri"/>
                <w:lang w:eastAsia="ko-KR"/>
              </w:rPr>
              <w:t>deploy</w:t>
            </w:r>
            <w:r>
              <w:rPr>
                <w:rFonts w:ascii="Calibri" w:eastAsia="Malgun Gothic" w:hAnsi="Calibri" w:hint="eastAsia"/>
                <w:lang w:eastAsia="ko-KR"/>
              </w:rPr>
              <w:t xml:space="preserve"> </w:t>
            </w:r>
            <w:r>
              <w:rPr>
                <w:rFonts w:ascii="Calibri" w:eastAsia="Malgun Gothic" w:hAnsi="Calibri"/>
                <w:lang w:eastAsia="ko-KR"/>
              </w:rPr>
              <w:t>on the vessel passageway side near the submerged breakwater.</w:t>
            </w:r>
          </w:p>
          <w:p w14:paraId="37F355D1" w14:textId="77777777" w:rsidR="00A346D1" w:rsidRDefault="00A346D1" w:rsidP="00A346D1">
            <w:pPr>
              <w:pStyle w:val="List1"/>
              <w:numPr>
                <w:ilvl w:val="0"/>
                <w:numId w:val="0"/>
              </w:numPr>
              <w:rPr>
                <w:rFonts w:ascii="Calibri" w:eastAsia="Malgun Gothic" w:hAnsi="Calibri"/>
                <w:lang w:eastAsia="ko-KR"/>
              </w:rPr>
            </w:pPr>
            <w:r>
              <w:rPr>
                <w:rFonts w:ascii="Calibri" w:eastAsia="Malgun Gothic" w:hAnsi="Calibri"/>
                <w:lang w:eastAsia="ko-KR"/>
              </w:rPr>
              <w:t>4. For single submerged breakwater, deploy at the centre or end of a submerged breakwater depending on the sea conditions.</w:t>
            </w:r>
          </w:p>
          <w:p w14:paraId="0D3004D3" w14:textId="77777777" w:rsidR="00A346D1" w:rsidRDefault="00A346D1" w:rsidP="00A346D1">
            <w:pPr>
              <w:pStyle w:val="List1"/>
              <w:numPr>
                <w:ilvl w:val="0"/>
                <w:numId w:val="0"/>
              </w:numPr>
              <w:rPr>
                <w:rFonts w:ascii="Calibri" w:eastAsia="Malgun Gothic" w:hAnsi="Calibri"/>
                <w:lang w:eastAsia="ko-KR"/>
              </w:rPr>
            </w:pPr>
            <w:r>
              <w:rPr>
                <w:rFonts w:ascii="Calibri" w:eastAsia="Malgun Gothic" w:hAnsi="Calibri"/>
                <w:lang w:eastAsia="ko-KR"/>
              </w:rPr>
              <w:t>5.If 2 or more of submerged breakwaters are exist, consider the entire submerged breakwaters as one and deploy it at both ends of the submerged breakwater at regular intervals depending on the conditions of the sea</w:t>
            </w:r>
          </w:p>
          <w:p w14:paraId="0635DA96" w14:textId="77777777" w:rsidR="005A1E47" w:rsidRDefault="005A1E47" w:rsidP="00A346D1">
            <w:pPr>
              <w:pStyle w:val="List1"/>
              <w:numPr>
                <w:ilvl w:val="0"/>
                <w:numId w:val="0"/>
              </w:numPr>
              <w:rPr>
                <w:rFonts w:ascii="Calibri" w:eastAsia="Malgun Gothic" w:hAnsi="Calibri"/>
                <w:lang w:eastAsia="ko-KR"/>
              </w:rPr>
            </w:pPr>
            <w:r w:rsidRPr="002C7841">
              <w:rPr>
                <w:rFonts w:ascii="Calibri" w:eastAsia="Malgun Gothic" w:hAnsi="Calibri"/>
                <w:b/>
                <w:lang w:eastAsia="ko-KR"/>
              </w:rPr>
              <w:t>Article 86.</w:t>
            </w:r>
            <w:r>
              <w:rPr>
                <w:rFonts w:ascii="Calibri" w:eastAsia="Malgun Gothic" w:hAnsi="Calibri"/>
                <w:lang w:eastAsia="ko-KR"/>
              </w:rPr>
              <w:t xml:space="preserve"> </w:t>
            </w:r>
            <w:r w:rsidR="002C7841">
              <w:rPr>
                <w:rFonts w:ascii="Calibri" w:eastAsia="Malgun Gothic" w:hAnsi="Calibri"/>
                <w:lang w:eastAsia="ko-KR"/>
              </w:rPr>
              <w:t>The criteria for the arrangement of submerged breakwater are as follows;</w:t>
            </w:r>
          </w:p>
          <w:p w14:paraId="5B0F6E5A" w14:textId="77777777" w:rsidR="002C7841" w:rsidRDefault="002C7841" w:rsidP="002C7841">
            <w:pPr>
              <w:pStyle w:val="List1"/>
              <w:numPr>
                <w:ilvl w:val="0"/>
                <w:numId w:val="0"/>
              </w:numPr>
              <w:jc w:val="center"/>
              <w:rPr>
                <w:rFonts w:ascii="Calibri" w:eastAsia="Malgun Gothic" w:hAnsi="Calibri"/>
                <w:lang w:eastAsia="ko-KR"/>
              </w:rPr>
            </w:pPr>
            <w:r>
              <w:rPr>
                <w:rFonts w:ascii="Calibri" w:eastAsia="Malgun Gothic" w:hAnsi="Calibri"/>
                <w:lang w:eastAsia="ko-KR"/>
              </w:rPr>
              <w:t>(interruption of literal explanation)</w:t>
            </w:r>
          </w:p>
          <w:p w14:paraId="7A0965EF" w14:textId="77777777" w:rsidR="002C7841" w:rsidRDefault="002C7841" w:rsidP="002C7841">
            <w:pPr>
              <w:pStyle w:val="List1"/>
              <w:numPr>
                <w:ilvl w:val="0"/>
                <w:numId w:val="0"/>
              </w:numPr>
              <w:jc w:val="left"/>
              <w:rPr>
                <w:rFonts w:ascii="Calibri" w:eastAsia="Malgun Gothic" w:hAnsi="Calibri"/>
                <w:lang w:eastAsia="ko-KR"/>
              </w:rPr>
            </w:pPr>
            <w:r>
              <w:rPr>
                <w:rFonts w:ascii="Calibri" w:eastAsia="Malgun Gothic" w:hAnsi="Calibri"/>
                <w:lang w:eastAsia="ko-KR"/>
              </w:rPr>
              <w:t>1.In case of available on the top of submerged breakwater</w:t>
            </w:r>
          </w:p>
          <w:p w14:paraId="55986999" w14:textId="77777777" w:rsidR="002C7841" w:rsidRDefault="002C7841" w:rsidP="0090757E">
            <w:pPr>
              <w:pStyle w:val="List1"/>
              <w:numPr>
                <w:ilvl w:val="0"/>
                <w:numId w:val="0"/>
              </w:numPr>
              <w:jc w:val="center"/>
              <w:rPr>
                <w:rFonts w:ascii="Calibri" w:eastAsia="Malgun Gothic" w:hAnsi="Calibri"/>
                <w:lang w:eastAsia="ko-KR"/>
              </w:rPr>
            </w:pPr>
            <w:r>
              <w:rPr>
                <w:rFonts w:ascii="Calibri" w:eastAsia="Malgun Gothic" w:hAnsi="Calibri" w:hint="eastAsia"/>
                <w:noProof/>
                <w:lang w:val="en-US" w:eastAsia="ko-KR"/>
              </w:rPr>
              <w:drawing>
                <wp:inline distT="0" distB="0" distL="0" distR="0" wp14:anchorId="33899C7E" wp14:editId="41454D2A">
                  <wp:extent cx="2543175" cy="1776513"/>
                  <wp:effectExtent l="0" t="0" r="0" b="0"/>
                  <wp:docPr id="8"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그림1.png"/>
                          <pic:cNvPicPr/>
                        </pic:nvPicPr>
                        <pic:blipFill>
                          <a:blip r:embed="rId8">
                            <a:extLst>
                              <a:ext uri="{28A0092B-C50C-407E-A947-70E740481C1C}">
                                <a14:useLocalDpi xmlns:a14="http://schemas.microsoft.com/office/drawing/2010/main" val="0"/>
                              </a:ext>
                            </a:extLst>
                          </a:blip>
                          <a:stretch>
                            <a:fillRect/>
                          </a:stretch>
                        </pic:blipFill>
                        <pic:spPr>
                          <a:xfrm>
                            <a:off x="0" y="0"/>
                            <a:ext cx="2553172" cy="1783497"/>
                          </a:xfrm>
                          <a:prstGeom prst="rect">
                            <a:avLst/>
                          </a:prstGeom>
                        </pic:spPr>
                      </pic:pic>
                    </a:graphicData>
                  </a:graphic>
                </wp:inline>
              </w:drawing>
            </w:r>
            <w:r w:rsidR="0090757E">
              <w:rPr>
                <w:rFonts w:ascii="Calibri" w:eastAsia="Malgun Gothic" w:hAnsi="Calibri" w:hint="eastAsia"/>
                <w:lang w:eastAsia="ko-KR"/>
              </w:rPr>
              <w:t xml:space="preserve">     </w:t>
            </w:r>
            <w:r w:rsidR="0090757E">
              <w:rPr>
                <w:rFonts w:ascii="Calibri" w:eastAsia="Malgun Gothic" w:hAnsi="Calibri" w:hint="eastAsia"/>
                <w:noProof/>
                <w:lang w:val="en-US" w:eastAsia="ko-KR"/>
              </w:rPr>
              <w:drawing>
                <wp:inline distT="0" distB="0" distL="0" distR="0" wp14:anchorId="1AAE115D" wp14:editId="22DCCCBE">
                  <wp:extent cx="2532077" cy="1770799"/>
                  <wp:effectExtent l="0" t="0" r="1905" b="1270"/>
                  <wp:docPr id="9" name="그림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그림2.png"/>
                          <pic:cNvPicPr/>
                        </pic:nvPicPr>
                        <pic:blipFill>
                          <a:blip r:embed="rId9">
                            <a:extLst>
                              <a:ext uri="{28A0092B-C50C-407E-A947-70E740481C1C}">
                                <a14:useLocalDpi xmlns:a14="http://schemas.microsoft.com/office/drawing/2010/main" val="0"/>
                              </a:ext>
                            </a:extLst>
                          </a:blip>
                          <a:stretch>
                            <a:fillRect/>
                          </a:stretch>
                        </pic:blipFill>
                        <pic:spPr>
                          <a:xfrm>
                            <a:off x="0" y="0"/>
                            <a:ext cx="2551064" cy="1784077"/>
                          </a:xfrm>
                          <a:prstGeom prst="rect">
                            <a:avLst/>
                          </a:prstGeom>
                        </pic:spPr>
                      </pic:pic>
                    </a:graphicData>
                  </a:graphic>
                </wp:inline>
              </w:drawing>
            </w:r>
          </w:p>
          <w:p w14:paraId="53180273" w14:textId="77777777" w:rsidR="00C90695" w:rsidRDefault="00C90695" w:rsidP="0090757E">
            <w:pPr>
              <w:pStyle w:val="List1"/>
              <w:numPr>
                <w:ilvl w:val="0"/>
                <w:numId w:val="0"/>
              </w:numPr>
              <w:jc w:val="center"/>
              <w:rPr>
                <w:rFonts w:ascii="Calibri" w:eastAsia="Malgun Gothic" w:hAnsi="Calibri"/>
                <w:lang w:eastAsia="ko-KR"/>
              </w:rPr>
            </w:pPr>
          </w:p>
          <w:p w14:paraId="5B22D6E2" w14:textId="77777777" w:rsidR="0090757E" w:rsidRDefault="0090757E" w:rsidP="0090757E">
            <w:pPr>
              <w:pStyle w:val="List1"/>
              <w:numPr>
                <w:ilvl w:val="0"/>
                <w:numId w:val="0"/>
              </w:numPr>
              <w:jc w:val="left"/>
              <w:rPr>
                <w:rFonts w:ascii="Calibri" w:eastAsia="Malgun Gothic" w:hAnsi="Calibri"/>
                <w:lang w:eastAsia="ko-KR"/>
              </w:rPr>
            </w:pPr>
            <w:r>
              <w:rPr>
                <w:rFonts w:ascii="Calibri" w:eastAsia="Malgun Gothic" w:hAnsi="Calibri"/>
                <w:lang w:eastAsia="ko-KR"/>
              </w:rPr>
              <w:t>2.In case of not available on the top of submerged breakwater</w:t>
            </w:r>
          </w:p>
          <w:p w14:paraId="629A8586" w14:textId="77777777" w:rsidR="0090757E" w:rsidRDefault="0090757E" w:rsidP="0090757E">
            <w:pPr>
              <w:pStyle w:val="List1"/>
              <w:numPr>
                <w:ilvl w:val="0"/>
                <w:numId w:val="0"/>
              </w:numPr>
              <w:jc w:val="center"/>
              <w:rPr>
                <w:rFonts w:ascii="Calibri" w:eastAsia="Malgun Gothic" w:hAnsi="Calibri"/>
                <w:lang w:eastAsia="ko-KR"/>
              </w:rPr>
            </w:pPr>
            <w:r>
              <w:rPr>
                <w:rFonts w:ascii="Calibri" w:eastAsia="Malgun Gothic" w:hAnsi="Calibri" w:hint="eastAsia"/>
                <w:noProof/>
                <w:lang w:val="en-US" w:eastAsia="ko-KR"/>
              </w:rPr>
              <w:drawing>
                <wp:inline distT="0" distB="0" distL="0" distR="0" wp14:anchorId="0BA75218" wp14:editId="2D05179F">
                  <wp:extent cx="2571750" cy="1799798"/>
                  <wp:effectExtent l="0" t="0" r="0" b="0"/>
                  <wp:docPr id="10" name="그림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그림3.png"/>
                          <pic:cNvPicPr/>
                        </pic:nvPicPr>
                        <pic:blipFill>
                          <a:blip r:embed="rId10">
                            <a:extLst>
                              <a:ext uri="{28A0092B-C50C-407E-A947-70E740481C1C}">
                                <a14:useLocalDpi xmlns:a14="http://schemas.microsoft.com/office/drawing/2010/main" val="0"/>
                              </a:ext>
                            </a:extLst>
                          </a:blip>
                          <a:stretch>
                            <a:fillRect/>
                          </a:stretch>
                        </pic:blipFill>
                        <pic:spPr>
                          <a:xfrm>
                            <a:off x="0" y="0"/>
                            <a:ext cx="2584685" cy="1808850"/>
                          </a:xfrm>
                          <a:prstGeom prst="rect">
                            <a:avLst/>
                          </a:prstGeom>
                        </pic:spPr>
                      </pic:pic>
                    </a:graphicData>
                  </a:graphic>
                </wp:inline>
              </w:drawing>
            </w:r>
            <w:r>
              <w:rPr>
                <w:rFonts w:ascii="Calibri" w:eastAsia="Malgun Gothic" w:hAnsi="Calibri" w:hint="eastAsia"/>
                <w:lang w:eastAsia="ko-KR"/>
              </w:rPr>
              <w:t xml:space="preserve">    </w:t>
            </w:r>
            <w:r>
              <w:rPr>
                <w:rFonts w:ascii="Calibri" w:eastAsia="Malgun Gothic" w:hAnsi="Calibri" w:hint="eastAsia"/>
                <w:noProof/>
                <w:lang w:val="en-US" w:eastAsia="ko-KR"/>
              </w:rPr>
              <w:drawing>
                <wp:inline distT="0" distB="0" distL="0" distR="0" wp14:anchorId="3767EB61" wp14:editId="28BDC00E">
                  <wp:extent cx="2590800" cy="1815668"/>
                  <wp:effectExtent l="0" t="0" r="0" b="0"/>
                  <wp:docPr id="11" name="그림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그림4.png"/>
                          <pic:cNvPicPr/>
                        </pic:nvPicPr>
                        <pic:blipFill>
                          <a:blip r:embed="rId11">
                            <a:extLst>
                              <a:ext uri="{28A0092B-C50C-407E-A947-70E740481C1C}">
                                <a14:useLocalDpi xmlns:a14="http://schemas.microsoft.com/office/drawing/2010/main" val="0"/>
                              </a:ext>
                            </a:extLst>
                          </a:blip>
                          <a:stretch>
                            <a:fillRect/>
                          </a:stretch>
                        </pic:blipFill>
                        <pic:spPr>
                          <a:xfrm>
                            <a:off x="0" y="0"/>
                            <a:ext cx="2607318" cy="1827244"/>
                          </a:xfrm>
                          <a:prstGeom prst="rect">
                            <a:avLst/>
                          </a:prstGeom>
                        </pic:spPr>
                      </pic:pic>
                    </a:graphicData>
                  </a:graphic>
                </wp:inline>
              </w:drawing>
            </w:r>
          </w:p>
          <w:p w14:paraId="5D015552" w14:textId="77777777" w:rsidR="0090757E" w:rsidRDefault="0090757E" w:rsidP="0090757E">
            <w:pPr>
              <w:pStyle w:val="List1"/>
              <w:numPr>
                <w:ilvl w:val="0"/>
                <w:numId w:val="0"/>
              </w:numPr>
              <w:jc w:val="center"/>
              <w:rPr>
                <w:rFonts w:ascii="Calibri" w:eastAsia="Malgun Gothic" w:hAnsi="Calibri"/>
                <w:lang w:eastAsia="ko-KR"/>
              </w:rPr>
            </w:pPr>
            <w:r>
              <w:rPr>
                <w:rFonts w:ascii="Calibri" w:eastAsia="Malgun Gothic" w:hAnsi="Calibri" w:hint="eastAsia"/>
                <w:noProof/>
                <w:lang w:val="en-US" w:eastAsia="ko-KR"/>
              </w:rPr>
              <w:lastRenderedPageBreak/>
              <w:drawing>
                <wp:inline distT="0" distB="0" distL="0" distR="0" wp14:anchorId="127DAE6F" wp14:editId="7A998787">
                  <wp:extent cx="2595579" cy="1813932"/>
                  <wp:effectExtent l="0" t="0" r="0" b="0"/>
                  <wp:docPr id="12" name="그림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그림5.png"/>
                          <pic:cNvPicPr/>
                        </pic:nvPicPr>
                        <pic:blipFill>
                          <a:blip r:embed="rId12">
                            <a:extLst>
                              <a:ext uri="{28A0092B-C50C-407E-A947-70E740481C1C}">
                                <a14:useLocalDpi xmlns:a14="http://schemas.microsoft.com/office/drawing/2010/main" val="0"/>
                              </a:ext>
                            </a:extLst>
                          </a:blip>
                          <a:stretch>
                            <a:fillRect/>
                          </a:stretch>
                        </pic:blipFill>
                        <pic:spPr>
                          <a:xfrm>
                            <a:off x="0" y="0"/>
                            <a:ext cx="2616303" cy="1828415"/>
                          </a:xfrm>
                          <a:prstGeom prst="rect">
                            <a:avLst/>
                          </a:prstGeom>
                        </pic:spPr>
                      </pic:pic>
                    </a:graphicData>
                  </a:graphic>
                </wp:inline>
              </w:drawing>
            </w:r>
            <w:r>
              <w:rPr>
                <w:rFonts w:ascii="Calibri" w:eastAsia="Malgun Gothic" w:hAnsi="Calibri" w:hint="eastAsia"/>
                <w:lang w:eastAsia="ko-KR"/>
              </w:rPr>
              <w:t xml:space="preserve">    </w:t>
            </w:r>
            <w:r>
              <w:rPr>
                <w:rFonts w:ascii="Calibri" w:eastAsia="Malgun Gothic" w:hAnsi="Calibri" w:hint="eastAsia"/>
                <w:noProof/>
                <w:lang w:val="en-US" w:eastAsia="ko-KR"/>
              </w:rPr>
              <w:drawing>
                <wp:inline distT="0" distB="0" distL="0" distR="0" wp14:anchorId="6EF13083" wp14:editId="35DF1624">
                  <wp:extent cx="2600325" cy="1816840"/>
                  <wp:effectExtent l="0" t="0" r="0" b="0"/>
                  <wp:docPr id="13" name="그림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그림6.png"/>
                          <pic:cNvPicPr/>
                        </pic:nvPicPr>
                        <pic:blipFill>
                          <a:blip r:embed="rId13">
                            <a:extLst>
                              <a:ext uri="{28A0092B-C50C-407E-A947-70E740481C1C}">
                                <a14:useLocalDpi xmlns:a14="http://schemas.microsoft.com/office/drawing/2010/main" val="0"/>
                              </a:ext>
                            </a:extLst>
                          </a:blip>
                          <a:stretch>
                            <a:fillRect/>
                          </a:stretch>
                        </pic:blipFill>
                        <pic:spPr>
                          <a:xfrm>
                            <a:off x="0" y="0"/>
                            <a:ext cx="2628509" cy="1836532"/>
                          </a:xfrm>
                          <a:prstGeom prst="rect">
                            <a:avLst/>
                          </a:prstGeom>
                        </pic:spPr>
                      </pic:pic>
                    </a:graphicData>
                  </a:graphic>
                </wp:inline>
              </w:drawing>
            </w:r>
          </w:p>
          <w:p w14:paraId="17331D5B" w14:textId="77777777" w:rsidR="0090757E" w:rsidRPr="001214EB" w:rsidRDefault="0090757E" w:rsidP="0090757E">
            <w:pPr>
              <w:pStyle w:val="List1"/>
              <w:numPr>
                <w:ilvl w:val="0"/>
                <w:numId w:val="0"/>
              </w:numPr>
              <w:jc w:val="center"/>
              <w:rPr>
                <w:rFonts w:ascii="Calibri" w:eastAsia="Malgun Gothic" w:hAnsi="Calibri"/>
                <w:lang w:eastAsia="ko-KR"/>
              </w:rPr>
            </w:pPr>
            <w:r>
              <w:rPr>
                <w:rFonts w:ascii="Calibri" w:eastAsia="Malgun Gothic" w:hAnsi="Calibri" w:hint="eastAsia"/>
                <w:noProof/>
                <w:lang w:val="en-US" w:eastAsia="ko-KR"/>
              </w:rPr>
              <w:drawing>
                <wp:inline distT="0" distB="0" distL="0" distR="0" wp14:anchorId="4A6122FE" wp14:editId="0B8841CB">
                  <wp:extent cx="3076575" cy="1638956"/>
                  <wp:effectExtent l="0" t="0" r="0" b="0"/>
                  <wp:docPr id="14" name="그림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그림7.png"/>
                          <pic:cNvPicPr/>
                        </pic:nvPicPr>
                        <pic:blipFill>
                          <a:blip r:embed="rId14">
                            <a:extLst>
                              <a:ext uri="{28A0092B-C50C-407E-A947-70E740481C1C}">
                                <a14:useLocalDpi xmlns:a14="http://schemas.microsoft.com/office/drawing/2010/main" val="0"/>
                              </a:ext>
                            </a:extLst>
                          </a:blip>
                          <a:stretch>
                            <a:fillRect/>
                          </a:stretch>
                        </pic:blipFill>
                        <pic:spPr>
                          <a:xfrm>
                            <a:off x="0" y="0"/>
                            <a:ext cx="3103090" cy="1653081"/>
                          </a:xfrm>
                          <a:prstGeom prst="rect">
                            <a:avLst/>
                          </a:prstGeom>
                        </pic:spPr>
                      </pic:pic>
                    </a:graphicData>
                  </a:graphic>
                </wp:inline>
              </w:drawing>
            </w:r>
          </w:p>
        </w:tc>
      </w:tr>
    </w:tbl>
    <w:p w14:paraId="77318C33" w14:textId="77777777" w:rsidR="00A74AD9" w:rsidRDefault="00A74AD9" w:rsidP="00180DDA">
      <w:pPr>
        <w:pStyle w:val="List1"/>
        <w:numPr>
          <w:ilvl w:val="0"/>
          <w:numId w:val="0"/>
        </w:numPr>
        <w:rPr>
          <w:rFonts w:ascii="Calibri" w:hAnsi="Calibri"/>
        </w:rPr>
      </w:pPr>
    </w:p>
    <w:p w14:paraId="42DC7DA8" w14:textId="77777777" w:rsidR="00C90695" w:rsidRPr="007A395D" w:rsidRDefault="00C90695" w:rsidP="00C90695">
      <w:pPr>
        <w:pStyle w:val="Heading1"/>
        <w:numPr>
          <w:ilvl w:val="0"/>
          <w:numId w:val="14"/>
        </w:numPr>
      </w:pPr>
      <w:r>
        <w:t>marking of breakwaters in Austrailia</w:t>
      </w:r>
    </w:p>
    <w:p w14:paraId="1FCD7D0F" w14:textId="77777777" w:rsidR="00C90695" w:rsidRDefault="00996610" w:rsidP="00C90695">
      <w:pPr>
        <w:pStyle w:val="BodyText"/>
        <w:rPr>
          <w:rFonts w:ascii="Calibri" w:hAnsi="Calibri"/>
        </w:rPr>
      </w:pPr>
      <w:r w:rsidRPr="005D7904">
        <w:rPr>
          <w:rFonts w:ascii="Calibri" w:hAnsi="Calibri"/>
          <w:b/>
        </w:rPr>
        <w:t>Small and regional ports</w:t>
      </w:r>
      <w:r>
        <w:rPr>
          <w:rFonts w:ascii="Calibri" w:hAnsi="Calibri"/>
        </w:rPr>
        <w:t xml:space="preserve"> - </w:t>
      </w:r>
      <w:proofErr w:type="gramStart"/>
      <w:r w:rsidR="00920E25">
        <w:rPr>
          <w:rFonts w:ascii="Calibri" w:hAnsi="Calibri"/>
        </w:rPr>
        <w:t xml:space="preserve">The </w:t>
      </w:r>
      <w:r w:rsidR="00A63996">
        <w:rPr>
          <w:rFonts w:ascii="Calibri" w:hAnsi="Calibri"/>
        </w:rPr>
        <w:t>majority of</w:t>
      </w:r>
      <w:proofErr w:type="gramEnd"/>
      <w:r w:rsidR="00A63996">
        <w:rPr>
          <w:rFonts w:ascii="Calibri" w:hAnsi="Calibri"/>
        </w:rPr>
        <w:t xml:space="preserve"> breakwaters in Australia are ‘above water’, and are associated with smaller</w:t>
      </w:r>
      <w:r w:rsidR="0023208E">
        <w:rPr>
          <w:rFonts w:ascii="Calibri" w:hAnsi="Calibri"/>
        </w:rPr>
        <w:t>,</w:t>
      </w:r>
      <w:r w:rsidR="00A63996">
        <w:rPr>
          <w:rFonts w:ascii="Calibri" w:hAnsi="Calibri"/>
        </w:rPr>
        <w:t xml:space="preserve"> regional ports for Australia’s domestic and recreational industry.  </w:t>
      </w:r>
      <w:proofErr w:type="gramStart"/>
      <w:r w:rsidR="00A63996">
        <w:rPr>
          <w:rFonts w:ascii="Calibri" w:hAnsi="Calibri"/>
        </w:rPr>
        <w:t>The vast majority of</w:t>
      </w:r>
      <w:proofErr w:type="gramEnd"/>
      <w:r w:rsidR="00A63996">
        <w:rPr>
          <w:rFonts w:ascii="Calibri" w:hAnsi="Calibri"/>
        </w:rPr>
        <w:t xml:space="preserve"> these breakwaters are marked using a combination of lateral marks, and in many cases, a set of lead and/or sector lights to assist approaching vessels in navigating between breakwaters.</w:t>
      </w:r>
    </w:p>
    <w:p w14:paraId="294378ED" w14:textId="77777777" w:rsidR="00996610" w:rsidRDefault="00996610" w:rsidP="00C90695">
      <w:pPr>
        <w:pStyle w:val="BodyText"/>
        <w:rPr>
          <w:rFonts w:ascii="Calibri" w:hAnsi="Calibri"/>
        </w:rPr>
      </w:pPr>
      <w:r>
        <w:rPr>
          <w:rFonts w:ascii="Calibri" w:hAnsi="Calibri"/>
        </w:rPr>
        <w:t xml:space="preserve">The following </w:t>
      </w:r>
      <w:r w:rsidR="00D324E1">
        <w:rPr>
          <w:rFonts w:ascii="Calibri" w:hAnsi="Calibri"/>
        </w:rPr>
        <w:t>example</w:t>
      </w:r>
      <w:r>
        <w:rPr>
          <w:rFonts w:ascii="Calibri" w:hAnsi="Calibri"/>
        </w:rPr>
        <w:t xml:space="preserve"> illustrate</w:t>
      </w:r>
      <w:r w:rsidR="00DF726C">
        <w:rPr>
          <w:rFonts w:ascii="Calibri" w:hAnsi="Calibri"/>
        </w:rPr>
        <w:t>s</w:t>
      </w:r>
      <w:r>
        <w:rPr>
          <w:rFonts w:ascii="Calibri" w:hAnsi="Calibri"/>
        </w:rPr>
        <w:t xml:space="preserve"> the layout of </w:t>
      </w:r>
      <w:proofErr w:type="spellStart"/>
      <w:r>
        <w:rPr>
          <w:rFonts w:ascii="Calibri" w:hAnsi="Calibri"/>
        </w:rPr>
        <w:t>AtoN’s</w:t>
      </w:r>
      <w:proofErr w:type="spellEnd"/>
      <w:r>
        <w:rPr>
          <w:rFonts w:ascii="Calibri" w:hAnsi="Calibri"/>
        </w:rPr>
        <w:t xml:space="preserve"> for marking the breakwaters at Wyndham Port, Victoria.  </w:t>
      </w:r>
    </w:p>
    <w:p w14:paraId="1C82D2B9" w14:textId="77777777" w:rsidR="00A63996" w:rsidRDefault="00996610" w:rsidP="00C90695">
      <w:pPr>
        <w:pStyle w:val="BodyText"/>
        <w:rPr>
          <w:rFonts w:ascii="Calibri" w:hAnsi="Calibri"/>
        </w:rPr>
      </w:pPr>
      <w:r>
        <w:rPr>
          <w:noProof/>
          <w:lang w:val="en-US" w:eastAsia="ko-KR"/>
        </w:rPr>
        <w:drawing>
          <wp:inline distT="0" distB="0" distL="0" distR="0" wp14:anchorId="0550C238" wp14:editId="06379E09">
            <wp:extent cx="6103620" cy="278191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140536" cy="2798745"/>
                    </a:xfrm>
                    <a:prstGeom prst="rect">
                      <a:avLst/>
                    </a:prstGeom>
                  </pic:spPr>
                </pic:pic>
              </a:graphicData>
            </a:graphic>
          </wp:inline>
        </w:drawing>
      </w:r>
    </w:p>
    <w:p w14:paraId="61DAC6A4" w14:textId="77777777" w:rsidR="00996610" w:rsidRDefault="00996610" w:rsidP="00C90695">
      <w:pPr>
        <w:pStyle w:val="BodyText"/>
        <w:rPr>
          <w:rFonts w:ascii="Calibri" w:hAnsi="Calibri"/>
        </w:rPr>
      </w:pPr>
      <w:r>
        <w:rPr>
          <w:noProof/>
          <w:lang w:val="en-US" w:eastAsia="ko-KR"/>
        </w:rPr>
        <w:lastRenderedPageBreak/>
        <w:drawing>
          <wp:inline distT="0" distB="0" distL="0" distR="0" wp14:anchorId="1EB681E2" wp14:editId="5AA180EF">
            <wp:extent cx="6103620" cy="2246502"/>
            <wp:effectExtent l="0" t="0" r="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113178" cy="2250020"/>
                    </a:xfrm>
                    <a:prstGeom prst="rect">
                      <a:avLst/>
                    </a:prstGeom>
                  </pic:spPr>
                </pic:pic>
              </a:graphicData>
            </a:graphic>
          </wp:inline>
        </w:drawing>
      </w:r>
    </w:p>
    <w:p w14:paraId="21036DB4" w14:textId="77777777" w:rsidR="00996610" w:rsidRPr="005D7904" w:rsidRDefault="000E6B67" w:rsidP="005D7904">
      <w:pPr>
        <w:pStyle w:val="BodyText"/>
        <w:jc w:val="center"/>
        <w:rPr>
          <w:rFonts w:ascii="Calibri" w:hAnsi="Calibri"/>
          <w:i/>
        </w:rPr>
      </w:pPr>
      <w:r>
        <w:rPr>
          <w:rFonts w:ascii="Calibri" w:hAnsi="Calibri"/>
          <w:i/>
        </w:rPr>
        <w:t xml:space="preserve">Figure 1 - </w:t>
      </w:r>
      <w:r w:rsidR="00996610" w:rsidRPr="005D7904">
        <w:rPr>
          <w:rFonts w:ascii="Calibri" w:hAnsi="Calibri"/>
          <w:i/>
        </w:rPr>
        <w:t>Wyndham Harbour</w:t>
      </w:r>
      <w:r w:rsidR="00996610">
        <w:rPr>
          <w:rFonts w:ascii="Calibri" w:hAnsi="Calibri"/>
          <w:i/>
        </w:rPr>
        <w:t>, Victoria</w:t>
      </w:r>
      <w:r w:rsidR="00DF726C">
        <w:rPr>
          <w:rFonts w:ascii="Calibri" w:hAnsi="Calibri"/>
          <w:i/>
        </w:rPr>
        <w:t>. (</w:t>
      </w:r>
      <w:r w:rsidR="0023208E">
        <w:rPr>
          <w:rFonts w:ascii="Calibri" w:hAnsi="Calibri"/>
          <w:i/>
        </w:rPr>
        <w:t>Photo c</w:t>
      </w:r>
      <w:r w:rsidR="00DF726C">
        <w:rPr>
          <w:rFonts w:ascii="Calibri" w:hAnsi="Calibri"/>
          <w:i/>
        </w:rPr>
        <w:t>ourtesy</w:t>
      </w:r>
      <w:r w:rsidR="0023208E">
        <w:rPr>
          <w:rFonts w:ascii="Calibri" w:hAnsi="Calibri"/>
          <w:i/>
        </w:rPr>
        <w:t xml:space="preserve">: </w:t>
      </w:r>
      <w:r w:rsidR="00AD2647">
        <w:rPr>
          <w:rFonts w:ascii="Calibri" w:hAnsi="Calibri"/>
          <w:i/>
        </w:rPr>
        <w:t>Sail Escapade)</w:t>
      </w:r>
    </w:p>
    <w:p w14:paraId="1B9449FD" w14:textId="77777777" w:rsidR="00996610" w:rsidRDefault="0023208E" w:rsidP="00C90695">
      <w:pPr>
        <w:pStyle w:val="BodyText"/>
        <w:rPr>
          <w:rFonts w:ascii="Calibri" w:hAnsi="Calibri"/>
        </w:rPr>
      </w:pPr>
      <w:r>
        <w:rPr>
          <w:rFonts w:ascii="Calibri" w:hAnsi="Calibri"/>
        </w:rPr>
        <w:t>Where pedestrian access is permitted, p</w:t>
      </w:r>
      <w:r w:rsidR="00996610">
        <w:rPr>
          <w:rFonts w:ascii="Calibri" w:hAnsi="Calibri"/>
        </w:rPr>
        <w:t>athway or street lighting is sometimes, but not always, prov</w:t>
      </w:r>
      <w:r>
        <w:rPr>
          <w:rFonts w:ascii="Calibri" w:hAnsi="Calibri"/>
        </w:rPr>
        <w:t>ided</w:t>
      </w:r>
      <w:r w:rsidR="00996610">
        <w:rPr>
          <w:rFonts w:ascii="Calibri" w:hAnsi="Calibri"/>
        </w:rPr>
        <w:t>.  Pathway or street lightin</w:t>
      </w:r>
      <w:r>
        <w:rPr>
          <w:rFonts w:ascii="Calibri" w:hAnsi="Calibri"/>
        </w:rPr>
        <w:t>g can be used to provide a non-</w:t>
      </w:r>
      <w:r w:rsidR="00996610">
        <w:rPr>
          <w:rFonts w:ascii="Calibri" w:hAnsi="Calibri"/>
        </w:rPr>
        <w:t xml:space="preserve">conventional means of ensuring breakwaters are illuminated. </w:t>
      </w:r>
    </w:p>
    <w:p w14:paraId="22E74036" w14:textId="77777777" w:rsidR="00A63996" w:rsidRDefault="00D324E1" w:rsidP="00C90695">
      <w:pPr>
        <w:pStyle w:val="BodyText"/>
        <w:rPr>
          <w:rFonts w:ascii="Calibri" w:hAnsi="Calibri"/>
        </w:rPr>
      </w:pPr>
      <w:r w:rsidRPr="005D7904">
        <w:rPr>
          <w:rFonts w:ascii="Calibri" w:hAnsi="Calibri"/>
          <w:b/>
        </w:rPr>
        <w:t xml:space="preserve">Large Commercial Ports - </w:t>
      </w:r>
      <w:proofErr w:type="gramStart"/>
      <w:r w:rsidR="00A63996">
        <w:rPr>
          <w:rFonts w:ascii="Calibri" w:hAnsi="Calibri"/>
        </w:rPr>
        <w:t>A number of</w:t>
      </w:r>
      <w:proofErr w:type="gramEnd"/>
      <w:r w:rsidR="00A63996">
        <w:rPr>
          <w:rFonts w:ascii="Calibri" w:hAnsi="Calibri"/>
        </w:rPr>
        <w:t xml:space="preserve"> Australia’s larger ports</w:t>
      </w:r>
      <w:r>
        <w:rPr>
          <w:rFonts w:ascii="Calibri" w:hAnsi="Calibri"/>
        </w:rPr>
        <w:t xml:space="preserve"> </w:t>
      </w:r>
      <w:r w:rsidR="00A63996">
        <w:rPr>
          <w:rFonts w:ascii="Calibri" w:hAnsi="Calibri"/>
        </w:rPr>
        <w:t>incorporate a combination of special marks, spaced at an equal distance apart</w:t>
      </w:r>
      <w:r>
        <w:rPr>
          <w:rFonts w:ascii="Calibri" w:hAnsi="Calibri"/>
        </w:rPr>
        <w:t xml:space="preserve"> (approx. 200m)</w:t>
      </w:r>
      <w:r w:rsidR="00A63996">
        <w:rPr>
          <w:rFonts w:ascii="Calibri" w:hAnsi="Calibri"/>
        </w:rPr>
        <w:t xml:space="preserve">, in a similar fashion to that illustrated in section 3.3. </w:t>
      </w:r>
      <w:r>
        <w:rPr>
          <w:rFonts w:ascii="Calibri" w:hAnsi="Calibri"/>
        </w:rPr>
        <w:t>Examples of where ‘Special Marks’ have been used extensively to mark breakwaters include the Port of Brisbane and Port of Townsville.  Examples of marking arrangements are included below:</w:t>
      </w:r>
    </w:p>
    <w:p w14:paraId="1C970E2B" w14:textId="77777777" w:rsidR="00D324E1" w:rsidRDefault="007F090F" w:rsidP="0023208E">
      <w:pPr>
        <w:pStyle w:val="BodyText"/>
        <w:jc w:val="center"/>
        <w:rPr>
          <w:rFonts w:ascii="Calibri" w:hAnsi="Calibri"/>
        </w:rPr>
      </w:pPr>
      <w:r w:rsidRPr="007F090F">
        <w:rPr>
          <w:rFonts w:ascii="Calibri" w:hAnsi="Calibri"/>
          <w:noProof/>
          <w:lang w:val="en-US" w:eastAsia="ko-KR"/>
        </w:rPr>
        <mc:AlternateContent>
          <mc:Choice Requires="wps">
            <w:drawing>
              <wp:anchor distT="0" distB="0" distL="114300" distR="114300" simplePos="0" relativeHeight="251660288" behindDoc="0" locked="0" layoutInCell="1" allowOverlap="1" wp14:anchorId="00DC35C2" wp14:editId="1B06FA4B">
                <wp:simplePos x="0" y="0"/>
                <wp:positionH relativeFrom="column">
                  <wp:posOffset>1475740</wp:posOffset>
                </wp:positionH>
                <wp:positionV relativeFrom="paragraph">
                  <wp:posOffset>1811019</wp:posOffset>
                </wp:positionV>
                <wp:extent cx="1993353" cy="921793"/>
                <wp:effectExtent l="173990" t="0" r="161925" b="0"/>
                <wp:wrapNone/>
                <wp:docPr id="5" name="Oval 4"/>
                <wp:cNvGraphicFramePr/>
                <a:graphic xmlns:a="http://schemas.openxmlformats.org/drawingml/2006/main">
                  <a:graphicData uri="http://schemas.microsoft.com/office/word/2010/wordprocessingShape">
                    <wps:wsp>
                      <wps:cNvSpPr/>
                      <wps:spPr>
                        <a:xfrm rot="3798766">
                          <a:off x="0" y="0"/>
                          <a:ext cx="1993353" cy="921793"/>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5200F86" id="Oval 4" o:spid="_x0000_s1026" style="position:absolute;margin-left:116.2pt;margin-top:142.6pt;width:156.95pt;height:72.6pt;rotation:4149265fd;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" filled="f" strokecolor="red" strokeweight="2pt"/>
            </w:pict>
          </mc:Fallback>
        </mc:AlternateContent>
      </w:r>
      <w:r w:rsidRPr="007F090F">
        <w:rPr>
          <w:rFonts w:ascii="Calibri" w:hAnsi="Calibri"/>
          <w:noProof/>
          <w:lang w:val="en-US" w:eastAsia="ko-KR"/>
        </w:rPr>
        <w:drawing>
          <wp:inline distT="0" distB="0" distL="0" distR="0" wp14:anchorId="75BCC62B" wp14:editId="660B4A6E">
            <wp:extent cx="5469699" cy="3336229"/>
            <wp:effectExtent l="0" t="0" r="0" b="0"/>
            <wp:docPr id="15" name="Picture 3" descr="C:\Users\gij01\AppData\Local\Microsoft\Windows\INetCache\Content.Word\Fisherman Islands Brisbane.png"/>
            <wp:cNvGraphicFramePr/>
            <a:graphic xmlns:a="http://schemas.openxmlformats.org/drawingml/2006/main">
              <a:graphicData uri="http://schemas.openxmlformats.org/drawingml/2006/picture">
                <pic:pic xmlns:pic="http://schemas.openxmlformats.org/drawingml/2006/picture">
                  <pic:nvPicPr>
                    <pic:cNvPr id="4" name="Picture 3" descr="C:\Users\gij01\AppData\Local\Microsoft\Windows\INetCache\Content.Word\Fisherman Islands Brisbane.png"/>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71526" cy="3337343"/>
                    </a:xfrm>
                    <a:prstGeom prst="rect">
                      <a:avLst/>
                    </a:prstGeom>
                    <a:noFill/>
                    <a:ln>
                      <a:noFill/>
                    </a:ln>
                  </pic:spPr>
                </pic:pic>
              </a:graphicData>
            </a:graphic>
          </wp:inline>
        </w:drawing>
      </w:r>
    </w:p>
    <w:p w14:paraId="6A074416" w14:textId="77777777" w:rsidR="00C44A04" w:rsidRPr="005D7904" w:rsidRDefault="00C44A04" w:rsidP="00C44A04">
      <w:pPr>
        <w:pStyle w:val="BodyText"/>
        <w:jc w:val="center"/>
        <w:rPr>
          <w:rFonts w:ascii="Calibri" w:hAnsi="Calibri"/>
          <w:i/>
        </w:rPr>
      </w:pPr>
      <w:r>
        <w:rPr>
          <w:rFonts w:ascii="Calibri" w:hAnsi="Calibri"/>
          <w:i/>
        </w:rPr>
        <w:t>F</w:t>
      </w:r>
      <w:r w:rsidRPr="005D7904">
        <w:rPr>
          <w:rFonts w:ascii="Calibri" w:hAnsi="Calibri"/>
          <w:i/>
        </w:rPr>
        <w:t>igure 2 - Fisherman’s Island, Port of Brisbane</w:t>
      </w:r>
    </w:p>
    <w:p w14:paraId="33CBF03C" w14:textId="77777777" w:rsidR="00C44A04" w:rsidRDefault="00C44A04" w:rsidP="0023208E">
      <w:pPr>
        <w:pStyle w:val="BodyText"/>
        <w:jc w:val="center"/>
        <w:rPr>
          <w:rFonts w:ascii="Calibri" w:hAnsi="Calibri"/>
        </w:rPr>
      </w:pPr>
    </w:p>
    <w:p w14:paraId="31CC0B62" w14:textId="77777777" w:rsidR="00D324E1" w:rsidRPr="005D7904" w:rsidRDefault="007F090F" w:rsidP="005D7904">
      <w:pPr>
        <w:pStyle w:val="BodyText"/>
        <w:jc w:val="center"/>
        <w:rPr>
          <w:rFonts w:ascii="Calibri" w:hAnsi="Calibri"/>
          <w:i/>
        </w:rPr>
      </w:pPr>
      <w:r w:rsidRPr="005D7904">
        <w:rPr>
          <w:i/>
          <w:noProof/>
          <w:lang w:val="en-US" w:eastAsia="ko-KR"/>
        </w:rPr>
        <w:lastRenderedPageBreak/>
        <w:drawing>
          <wp:anchor distT="0" distB="0" distL="114300" distR="114300" simplePos="0" relativeHeight="251661312" behindDoc="0" locked="0" layoutInCell="1" allowOverlap="1" wp14:anchorId="5A334848" wp14:editId="7C68E8B0">
            <wp:simplePos x="0" y="0"/>
            <wp:positionH relativeFrom="column">
              <wp:posOffset>3810</wp:posOffset>
            </wp:positionH>
            <wp:positionV relativeFrom="paragraph">
              <wp:posOffset>250190</wp:posOffset>
            </wp:positionV>
            <wp:extent cx="6013450" cy="4280535"/>
            <wp:effectExtent l="0" t="0" r="9525" b="0"/>
            <wp:wrapSquare wrapText="bothSides"/>
            <wp:docPr id="6" name="Picture 6" descr="C:\Users\gij01\AppData\Local\Microsoft\Windows\INetCache\Content.Word\Fishermans Landing Reclamation - Gladso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gij01\AppData\Local\Microsoft\Windows\INetCache\Content.Word\Fishermans Landing Reclamation - Gladsone.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13450" cy="42805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D7904">
        <w:rPr>
          <w:rFonts w:ascii="Calibri" w:hAnsi="Calibri"/>
          <w:i/>
          <w:noProof/>
          <w:lang w:val="en-US" w:eastAsia="ko-KR"/>
        </w:rPr>
        <mc:AlternateContent>
          <mc:Choice Requires="wps">
            <w:drawing>
              <wp:anchor distT="0" distB="0" distL="114300" distR="114300" simplePos="0" relativeHeight="251663360" behindDoc="0" locked="0" layoutInCell="1" allowOverlap="1" wp14:anchorId="5FB3B5C6" wp14:editId="0C51674B">
                <wp:simplePos x="0" y="0"/>
                <wp:positionH relativeFrom="column">
                  <wp:posOffset>-263465</wp:posOffset>
                </wp:positionH>
                <wp:positionV relativeFrom="paragraph">
                  <wp:posOffset>1331559</wp:posOffset>
                </wp:positionV>
                <wp:extent cx="2667544" cy="1469182"/>
                <wp:effectExtent l="65722" t="0" r="65723" b="8572"/>
                <wp:wrapNone/>
                <wp:docPr id="16" name="Oval 4"/>
                <wp:cNvGraphicFramePr/>
                <a:graphic xmlns:a="http://schemas.openxmlformats.org/drawingml/2006/main">
                  <a:graphicData uri="http://schemas.microsoft.com/office/word/2010/wordprocessingShape">
                    <wps:wsp>
                      <wps:cNvSpPr/>
                      <wps:spPr>
                        <a:xfrm rot="4642475">
                          <a:off x="0" y="0"/>
                          <a:ext cx="2667544" cy="1469182"/>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6B2FB82" id="Oval 4" o:spid="_x0000_s1026" style="position:absolute;margin-left:-20.75pt;margin-top:104.85pt;width:210.05pt;height:115.7pt;rotation:5070821fd;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" filled="f" strokecolor="red" strokeweight="2pt"/>
            </w:pict>
          </mc:Fallback>
        </mc:AlternateContent>
      </w:r>
    </w:p>
    <w:p w14:paraId="7BDD836B" w14:textId="77777777" w:rsidR="00A63996" w:rsidRPr="005D7904" w:rsidRDefault="000E6B67" w:rsidP="005D7904">
      <w:pPr>
        <w:pStyle w:val="BodyText"/>
        <w:jc w:val="center"/>
        <w:rPr>
          <w:rFonts w:ascii="Calibri" w:hAnsi="Calibri"/>
          <w:i/>
        </w:rPr>
      </w:pPr>
      <w:r w:rsidRPr="005D7904">
        <w:rPr>
          <w:rFonts w:ascii="Calibri" w:hAnsi="Calibri"/>
          <w:i/>
        </w:rPr>
        <w:t xml:space="preserve">Figure 3 - </w:t>
      </w:r>
      <w:r w:rsidR="00D324E1" w:rsidRPr="005D7904">
        <w:rPr>
          <w:rFonts w:ascii="Calibri" w:hAnsi="Calibri"/>
          <w:i/>
        </w:rPr>
        <w:t>Fisherman’s Landing, Port of Gladstone</w:t>
      </w:r>
    </w:p>
    <w:p w14:paraId="7C079162" w14:textId="77777777" w:rsidR="00D324E1" w:rsidRDefault="007F090F" w:rsidP="00C90695">
      <w:pPr>
        <w:pStyle w:val="BodyText"/>
        <w:rPr>
          <w:rFonts w:ascii="Calibri" w:hAnsi="Calibri"/>
        </w:rPr>
      </w:pPr>
      <w:r w:rsidRPr="007F090F">
        <w:rPr>
          <w:rFonts w:ascii="Calibri" w:hAnsi="Calibri"/>
          <w:noProof/>
          <w:lang w:val="en-US" w:eastAsia="ko-KR"/>
        </w:rPr>
        <w:lastRenderedPageBreak/>
        <mc:AlternateContent>
          <mc:Choice Requires="wps">
            <w:drawing>
              <wp:anchor distT="0" distB="0" distL="114300" distR="114300" simplePos="0" relativeHeight="251665408" behindDoc="0" locked="0" layoutInCell="1" allowOverlap="1" wp14:anchorId="29F44D1D" wp14:editId="1C3F131A">
                <wp:simplePos x="0" y="0"/>
                <wp:positionH relativeFrom="column">
                  <wp:posOffset>880097</wp:posOffset>
                </wp:positionH>
                <wp:positionV relativeFrom="paragraph">
                  <wp:posOffset>1415010</wp:posOffset>
                </wp:positionV>
                <wp:extent cx="2249698" cy="807122"/>
                <wp:effectExtent l="0" t="361950" r="0" b="354965"/>
                <wp:wrapNone/>
                <wp:docPr id="17" name="Oval 4"/>
                <wp:cNvGraphicFramePr/>
                <a:graphic xmlns:a="http://schemas.openxmlformats.org/drawingml/2006/main">
                  <a:graphicData uri="http://schemas.microsoft.com/office/word/2010/wordprocessingShape">
                    <wps:wsp>
                      <wps:cNvSpPr/>
                      <wps:spPr>
                        <a:xfrm rot="2177996">
                          <a:off x="0" y="0"/>
                          <a:ext cx="2249698" cy="807122"/>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B74D768" id="Oval 4" o:spid="_x0000_s1026" style="position:absolute;margin-left:69.3pt;margin-top:111.4pt;width:177.15pt;height:63.55pt;rotation:2378952fd;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" filled="f" strokecolor="red" strokeweight="2pt"/>
            </w:pict>
          </mc:Fallback>
        </mc:AlternateContent>
      </w:r>
      <w:r w:rsidR="00D324E1">
        <w:rPr>
          <w:noProof/>
          <w:lang w:val="en-US" w:eastAsia="ko-KR"/>
        </w:rPr>
        <w:drawing>
          <wp:inline distT="0" distB="0" distL="0" distR="0" wp14:anchorId="3ACC7D73" wp14:editId="51F576AC">
            <wp:extent cx="6210935" cy="4712366"/>
            <wp:effectExtent l="0" t="0" r="0" b="0"/>
            <wp:docPr id="7" name="Picture 7" descr="C:\Users\gij01\AppData\Local\Microsoft\Windows\INetCache\Content.Word\Townsville Breakwater Marin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gij01\AppData\Local\Microsoft\Windows\INetCache\Content.Word\Townsville Breakwater Marina.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210935" cy="4712366"/>
                    </a:xfrm>
                    <a:prstGeom prst="rect">
                      <a:avLst/>
                    </a:prstGeom>
                    <a:noFill/>
                    <a:ln>
                      <a:noFill/>
                    </a:ln>
                  </pic:spPr>
                </pic:pic>
              </a:graphicData>
            </a:graphic>
          </wp:inline>
        </w:drawing>
      </w:r>
    </w:p>
    <w:p w14:paraId="496163FF" w14:textId="77777777" w:rsidR="00D324E1" w:rsidRPr="005D7904" w:rsidRDefault="000E6B67" w:rsidP="005D7904">
      <w:pPr>
        <w:pStyle w:val="BodyText"/>
        <w:jc w:val="center"/>
        <w:rPr>
          <w:rFonts w:ascii="Calibri" w:hAnsi="Calibri"/>
          <w:i/>
        </w:rPr>
      </w:pPr>
      <w:r w:rsidRPr="005D7904">
        <w:rPr>
          <w:rFonts w:ascii="Calibri" w:hAnsi="Calibri"/>
          <w:i/>
        </w:rPr>
        <w:t xml:space="preserve">Figure 4 - </w:t>
      </w:r>
      <w:r w:rsidR="00D324E1" w:rsidRPr="005D7904">
        <w:rPr>
          <w:rFonts w:ascii="Calibri" w:hAnsi="Calibri"/>
          <w:i/>
        </w:rPr>
        <w:t>Townsville Marina Breakwater, Townsville</w:t>
      </w:r>
    </w:p>
    <w:p w14:paraId="3846102B" w14:textId="77777777" w:rsidR="00A63996" w:rsidRDefault="00233D4D" w:rsidP="00C90695">
      <w:pPr>
        <w:pStyle w:val="BodyText"/>
        <w:rPr>
          <w:rFonts w:ascii="Calibri" w:hAnsi="Calibri"/>
        </w:rPr>
      </w:pPr>
      <w:r>
        <w:rPr>
          <w:rFonts w:ascii="Calibri" w:hAnsi="Calibri"/>
        </w:rPr>
        <w:t>Maritime Safety Queensland</w:t>
      </w:r>
      <w:r w:rsidR="0023208E">
        <w:rPr>
          <w:rFonts w:ascii="Calibri" w:hAnsi="Calibri"/>
        </w:rPr>
        <w:t>, the state of Queensland’s maritime safety authority,</w:t>
      </w:r>
      <w:r w:rsidR="00A87EF0">
        <w:rPr>
          <w:rFonts w:ascii="Calibri" w:hAnsi="Calibri"/>
        </w:rPr>
        <w:t xml:space="preserve"> identifies the need to </w:t>
      </w:r>
      <w:r>
        <w:rPr>
          <w:rFonts w:ascii="Calibri" w:hAnsi="Calibri"/>
        </w:rPr>
        <w:t>ensure that breakwaters (bund/revetment rock wall)</w:t>
      </w:r>
      <w:r w:rsidR="00A87EF0">
        <w:rPr>
          <w:rFonts w:ascii="Calibri" w:hAnsi="Calibri"/>
        </w:rPr>
        <w:t xml:space="preserve"> that present a hazard to navigation are appropriately marked. Maritime Safety Queensland provides the following extract:</w:t>
      </w:r>
    </w:p>
    <w:p w14:paraId="72E715FD" w14:textId="77777777" w:rsidR="00A87EF0" w:rsidRPr="005D7904" w:rsidRDefault="00A87EF0" w:rsidP="005D7904">
      <w:pPr>
        <w:pStyle w:val="BodyText"/>
        <w:rPr>
          <w:rFonts w:ascii="Calibri" w:hAnsi="Calibri"/>
          <w:i/>
        </w:rPr>
      </w:pPr>
      <w:r w:rsidRPr="005D7904">
        <w:rPr>
          <w:rFonts w:ascii="Calibri" w:hAnsi="Calibri"/>
          <w:i/>
        </w:rPr>
        <w:t xml:space="preserve">Extract from </w:t>
      </w:r>
      <w:r w:rsidR="007F090F">
        <w:rPr>
          <w:rFonts w:ascii="Calibri" w:hAnsi="Calibri"/>
          <w:i/>
        </w:rPr>
        <w:t>Maritime Safety Queensland’s</w:t>
      </w:r>
      <w:r w:rsidRPr="005D7904">
        <w:rPr>
          <w:rFonts w:ascii="Calibri" w:hAnsi="Calibri"/>
          <w:i/>
        </w:rPr>
        <w:t xml:space="preserve"> Visual Marine Signalling Standard:</w:t>
      </w:r>
    </w:p>
    <w:p w14:paraId="264378FB" w14:textId="77777777" w:rsidR="00A87EF0" w:rsidRPr="005D7904" w:rsidRDefault="00A87EF0" w:rsidP="005D7904">
      <w:pPr>
        <w:pStyle w:val="BodyText"/>
        <w:rPr>
          <w:rFonts w:ascii="Calibri" w:hAnsi="Calibri"/>
          <w:i/>
        </w:rPr>
      </w:pPr>
      <w:r w:rsidRPr="005D7904">
        <w:rPr>
          <w:rFonts w:ascii="Calibri" w:hAnsi="Calibri"/>
          <w:i/>
        </w:rPr>
        <w:t xml:space="preserve">Note: In certain circumstances the </w:t>
      </w:r>
      <w:r>
        <w:rPr>
          <w:rFonts w:ascii="Calibri" w:hAnsi="Calibri"/>
          <w:i/>
        </w:rPr>
        <w:t>Regional Harbour Master (</w:t>
      </w:r>
      <w:r w:rsidRPr="005D7904">
        <w:rPr>
          <w:rFonts w:ascii="Calibri" w:hAnsi="Calibri"/>
          <w:i/>
        </w:rPr>
        <w:t>RHM</w:t>
      </w:r>
      <w:r>
        <w:rPr>
          <w:rFonts w:ascii="Calibri" w:hAnsi="Calibri"/>
          <w:i/>
        </w:rPr>
        <w:t>)</w:t>
      </w:r>
      <w:r w:rsidRPr="005D7904">
        <w:rPr>
          <w:rFonts w:ascii="Calibri" w:hAnsi="Calibri"/>
          <w:i/>
        </w:rPr>
        <w:t xml:space="preserve">, in consultation with the Executive Director (Maritime Services), may require the use of unendorsed signal lanterns to suit a specific or </w:t>
      </w:r>
      <w:proofErr w:type="gramStart"/>
      <w:r w:rsidRPr="005D7904">
        <w:rPr>
          <w:rFonts w:ascii="Calibri" w:hAnsi="Calibri"/>
          <w:i/>
        </w:rPr>
        <w:t xml:space="preserve">particular </w:t>
      </w:r>
      <w:proofErr w:type="spellStart"/>
      <w:r w:rsidRPr="005D7904">
        <w:rPr>
          <w:rFonts w:ascii="Calibri" w:hAnsi="Calibri"/>
          <w:i/>
        </w:rPr>
        <w:t>AtoN</w:t>
      </w:r>
      <w:proofErr w:type="spellEnd"/>
      <w:proofErr w:type="gramEnd"/>
      <w:r w:rsidRPr="005D7904">
        <w:rPr>
          <w:rFonts w:ascii="Calibri" w:hAnsi="Calibri"/>
          <w:i/>
        </w:rPr>
        <w:t xml:space="preserve"> application.      </w:t>
      </w:r>
    </w:p>
    <w:p w14:paraId="05850895" w14:textId="77777777" w:rsidR="00A87EF0" w:rsidRPr="005D7904" w:rsidRDefault="00A87EF0" w:rsidP="005D7904">
      <w:pPr>
        <w:pStyle w:val="BodyText"/>
        <w:rPr>
          <w:rFonts w:ascii="Calibri" w:hAnsi="Calibri"/>
          <w:i/>
        </w:rPr>
      </w:pPr>
      <w:r w:rsidRPr="005D7904">
        <w:rPr>
          <w:rFonts w:ascii="Calibri" w:hAnsi="Calibri"/>
          <w:i/>
        </w:rPr>
        <w:t xml:space="preserve">In situations where the construction of a bund/revetment rock wall has the potential to create a hazard or interfere with the safe navigation of vessels, the RHM will direct the proponent to install a series of equally spaced yellow flashing lights around the entire waterside perimeter of the wall. Spacing between lights will be dependent on the length of the wall and will be determined by the RHM. </w:t>
      </w:r>
    </w:p>
    <w:p w14:paraId="5BA6F5F9" w14:textId="77777777" w:rsidR="00A87EF0" w:rsidRPr="005D7904" w:rsidRDefault="00A87EF0" w:rsidP="005D7904">
      <w:pPr>
        <w:pStyle w:val="BodyText"/>
        <w:rPr>
          <w:rFonts w:ascii="Calibri" w:hAnsi="Calibri"/>
          <w:i/>
        </w:rPr>
      </w:pPr>
      <w:r w:rsidRPr="005D7904">
        <w:rPr>
          <w:rFonts w:ascii="Calibri" w:hAnsi="Calibri"/>
          <w:i/>
        </w:rPr>
        <w:t xml:space="preserve">In areas where mains power is not available, MSQ recommends that the proponent installs a series of equally spaced and aligned yellow SL-70 synchronised lanterns, set on a 3s flashing characteristic (0.3 +2.7 + 3s).  As the SL-70 is a low intensity (adjustable) 2Nm light, it should not interfere with any other </w:t>
      </w:r>
      <w:proofErr w:type="spellStart"/>
      <w:r w:rsidRPr="005D7904">
        <w:rPr>
          <w:rFonts w:ascii="Calibri" w:hAnsi="Calibri"/>
          <w:i/>
        </w:rPr>
        <w:t>AtoN</w:t>
      </w:r>
      <w:proofErr w:type="spellEnd"/>
      <w:r w:rsidRPr="005D7904">
        <w:rPr>
          <w:rFonts w:ascii="Calibri" w:hAnsi="Calibri"/>
          <w:i/>
        </w:rPr>
        <w:t xml:space="preserve"> installations within the vicinity of the rock wall. </w:t>
      </w:r>
    </w:p>
    <w:p w14:paraId="2F3733FD" w14:textId="77777777" w:rsidR="000E6B67" w:rsidRDefault="000E6B67">
      <w:pPr>
        <w:rPr>
          <w:rFonts w:ascii="Calibri" w:hAnsi="Calibri"/>
          <w:b/>
          <w:caps/>
          <w:color w:val="0070C0"/>
          <w:kern w:val="28"/>
          <w:sz w:val="24"/>
          <w:lang w:eastAsia="de-DE"/>
        </w:rPr>
      </w:pPr>
      <w:r>
        <w:br w:type="page"/>
      </w:r>
    </w:p>
    <w:p w14:paraId="73D24547" w14:textId="77777777" w:rsidR="00A87EF0" w:rsidRDefault="00A87EF0" w:rsidP="00605E43">
      <w:pPr>
        <w:pStyle w:val="Heading1"/>
      </w:pPr>
      <w:r>
        <w:lastRenderedPageBreak/>
        <w:t>Conclusion</w:t>
      </w:r>
    </w:p>
    <w:p w14:paraId="64B8A2DC" w14:textId="77777777" w:rsidR="00A87EF0" w:rsidRPr="00037939" w:rsidRDefault="00A87EF0" w:rsidP="005D7904">
      <w:pPr>
        <w:pStyle w:val="List1"/>
        <w:numPr>
          <w:ilvl w:val="0"/>
          <w:numId w:val="0"/>
        </w:numPr>
      </w:pPr>
      <w:r w:rsidRPr="005D7904">
        <w:rPr>
          <w:rFonts w:ascii="Calibri" w:hAnsi="Calibri"/>
        </w:rPr>
        <w:t xml:space="preserve">The co-sponsors of this paper propose that </w:t>
      </w:r>
      <w:r w:rsidR="00660223">
        <w:rPr>
          <w:rFonts w:ascii="Calibri" w:hAnsi="Calibri"/>
        </w:rPr>
        <w:t>small</w:t>
      </w:r>
      <w:r w:rsidRPr="005D7904">
        <w:rPr>
          <w:rFonts w:ascii="Calibri" w:hAnsi="Calibri"/>
        </w:rPr>
        <w:t xml:space="preserve"> network</w:t>
      </w:r>
      <w:r w:rsidR="00660223">
        <w:rPr>
          <w:rFonts w:ascii="Calibri" w:hAnsi="Calibri"/>
        </w:rPr>
        <w:t>s</w:t>
      </w:r>
      <w:r w:rsidRPr="005D7904">
        <w:rPr>
          <w:rFonts w:ascii="Calibri" w:hAnsi="Calibri"/>
        </w:rPr>
        <w:t xml:space="preserve"> of special marks </w:t>
      </w:r>
      <w:r w:rsidR="00252B08" w:rsidRPr="005D7904">
        <w:rPr>
          <w:rFonts w:ascii="Calibri" w:hAnsi="Calibri"/>
        </w:rPr>
        <w:t>provide</w:t>
      </w:r>
      <w:r w:rsidRPr="005D7904">
        <w:rPr>
          <w:rFonts w:ascii="Calibri" w:hAnsi="Calibri"/>
        </w:rPr>
        <w:t xml:space="preserve"> </w:t>
      </w:r>
      <w:r w:rsidR="00660223">
        <w:rPr>
          <w:rFonts w:ascii="Calibri" w:hAnsi="Calibri"/>
        </w:rPr>
        <w:t>an</w:t>
      </w:r>
      <w:r w:rsidRPr="005D7904">
        <w:rPr>
          <w:rFonts w:ascii="Calibri" w:hAnsi="Calibri"/>
        </w:rPr>
        <w:t xml:space="preserve"> appropriate and recognised means of </w:t>
      </w:r>
      <w:r>
        <w:rPr>
          <w:rFonts w:ascii="Calibri" w:hAnsi="Calibri"/>
        </w:rPr>
        <w:t>marking breakwaters that</w:t>
      </w:r>
      <w:r w:rsidR="00660223">
        <w:rPr>
          <w:rFonts w:ascii="Calibri" w:hAnsi="Calibri"/>
        </w:rPr>
        <w:t xml:space="preserve"> present a hazard to n</w:t>
      </w:r>
      <w:r w:rsidR="0023208E">
        <w:rPr>
          <w:rFonts w:ascii="Calibri" w:hAnsi="Calibri"/>
        </w:rPr>
        <w:t xml:space="preserve">avigation. The ARM committee is </w:t>
      </w:r>
      <w:r w:rsidR="00660223">
        <w:rPr>
          <w:rFonts w:ascii="Calibri" w:hAnsi="Calibri"/>
        </w:rPr>
        <w:t xml:space="preserve">requested to consider the information provided within this paper when revising O-139. </w:t>
      </w:r>
    </w:p>
    <w:p w14:paraId="1A4CCBAF" w14:textId="77777777" w:rsidR="00180DDA" w:rsidRPr="007A395D" w:rsidRDefault="00180DDA" w:rsidP="00605E43">
      <w:pPr>
        <w:pStyle w:val="Heading1"/>
      </w:pPr>
      <w:r w:rsidRPr="007A395D">
        <w:t>References</w:t>
      </w:r>
    </w:p>
    <w:p w14:paraId="0F2EB26C" w14:textId="77777777" w:rsidR="00180DDA" w:rsidRPr="007A395D" w:rsidRDefault="00C90695" w:rsidP="00C90695">
      <w:pPr>
        <w:pStyle w:val="References"/>
        <w:rPr>
          <w:rFonts w:ascii="Calibri" w:hAnsi="Calibri"/>
        </w:rPr>
      </w:pPr>
      <w:r>
        <w:rPr>
          <w:rFonts w:ascii="Calibri" w:hAnsi="Calibri"/>
        </w:rPr>
        <w:t>Regulations for Function and Specification of Aids to Navigation of Republic of Korea</w:t>
      </w:r>
    </w:p>
    <w:p w14:paraId="0D7F9568" w14:textId="77777777" w:rsidR="00180DDA" w:rsidRPr="007A395D" w:rsidRDefault="00A87EF0" w:rsidP="00180DDA">
      <w:pPr>
        <w:pStyle w:val="References"/>
        <w:rPr>
          <w:rFonts w:ascii="Calibri" w:hAnsi="Calibri"/>
          <w:lang w:eastAsia="de-DE"/>
        </w:rPr>
      </w:pPr>
      <w:r>
        <w:rPr>
          <w:rFonts w:ascii="Calibri" w:hAnsi="Calibri"/>
          <w:lang w:eastAsia="de-DE"/>
        </w:rPr>
        <w:t>Maritime Safety Queensland Visual Marine Signalling Standard</w:t>
      </w:r>
    </w:p>
    <w:p w14:paraId="729364C9" w14:textId="77777777" w:rsidR="00A446C9" w:rsidRPr="007A395D" w:rsidRDefault="00A446C9" w:rsidP="00605E43">
      <w:pPr>
        <w:pStyle w:val="Heading1"/>
      </w:pPr>
      <w:r w:rsidRPr="007A395D">
        <w:t>Action requested of the Committee</w:t>
      </w:r>
    </w:p>
    <w:p w14:paraId="1B8E6117" w14:textId="77777777" w:rsidR="00F25BF4" w:rsidRPr="007A395D" w:rsidRDefault="00F25BF4" w:rsidP="00A446C9">
      <w:pPr>
        <w:pStyle w:val="BodyText"/>
        <w:rPr>
          <w:rFonts w:ascii="Calibri" w:hAnsi="Calibri"/>
        </w:rPr>
      </w:pPr>
      <w:r w:rsidRPr="007A395D">
        <w:rPr>
          <w:rFonts w:ascii="Calibri" w:hAnsi="Calibri"/>
        </w:rPr>
        <w:t>The Committee is requested to:</w:t>
      </w:r>
    </w:p>
    <w:p w14:paraId="402F82C0" w14:textId="77777777" w:rsidR="00F25BF4" w:rsidRPr="007A395D" w:rsidRDefault="00326A49" w:rsidP="00362CD9">
      <w:pPr>
        <w:pStyle w:val="List1"/>
        <w:numPr>
          <w:ilvl w:val="0"/>
          <w:numId w:val="39"/>
        </w:numPr>
        <w:rPr>
          <w:rFonts w:ascii="Calibri" w:hAnsi="Calibri"/>
        </w:rPr>
      </w:pPr>
      <w:r>
        <w:rPr>
          <w:rFonts w:ascii="Calibri" w:hAnsi="Calibri"/>
        </w:rPr>
        <w:t xml:space="preserve">Note the information provided within this paper, and </w:t>
      </w:r>
    </w:p>
    <w:p w14:paraId="79B7DFF4" w14:textId="77777777" w:rsidR="00F25BF4" w:rsidRPr="007A395D" w:rsidRDefault="00C90695" w:rsidP="00F25BF4">
      <w:pPr>
        <w:pStyle w:val="List1"/>
        <w:rPr>
          <w:rFonts w:ascii="Calibri" w:hAnsi="Calibri"/>
        </w:rPr>
      </w:pPr>
      <w:r>
        <w:rPr>
          <w:rFonts w:ascii="Calibri" w:hAnsi="Calibri"/>
        </w:rPr>
        <w:t>Consider th</w:t>
      </w:r>
      <w:r w:rsidR="0023208E">
        <w:rPr>
          <w:rFonts w:ascii="Calibri" w:hAnsi="Calibri"/>
        </w:rPr>
        <w:t xml:space="preserve">e information in this </w:t>
      </w:r>
      <w:r>
        <w:rPr>
          <w:rFonts w:ascii="Calibri" w:hAnsi="Calibri"/>
        </w:rPr>
        <w:t>paper when revis</w:t>
      </w:r>
      <w:r w:rsidR="00326A49">
        <w:rPr>
          <w:rFonts w:ascii="Calibri" w:hAnsi="Calibri"/>
        </w:rPr>
        <w:t>ing</w:t>
      </w:r>
      <w:r>
        <w:rPr>
          <w:rFonts w:ascii="Calibri" w:hAnsi="Calibri"/>
        </w:rPr>
        <w:t xml:space="preserve"> O-139.</w:t>
      </w:r>
    </w:p>
    <w:p w14:paraId="593DD10C" w14:textId="4412D279" w:rsidR="004D1D85" w:rsidRPr="008474FC" w:rsidRDefault="004D1D85" w:rsidP="008474FC">
      <w:pPr>
        <w:pStyle w:val="List1"/>
        <w:numPr>
          <w:ilvl w:val="0"/>
          <w:numId w:val="0"/>
        </w:numPr>
        <w:rPr>
          <w:rFonts w:ascii="Calibri" w:hAnsi="Calibri"/>
          <w:lang w:eastAsia="en-US"/>
        </w:rPr>
      </w:pPr>
    </w:p>
    <w:sectPr w:rsidR="004D1D85" w:rsidRPr="008474FC" w:rsidSect="005D7904">
      <w:headerReference w:type="even" r:id="rId20"/>
      <w:headerReference w:type="default" r:id="rId21"/>
      <w:footerReference w:type="even" r:id="rId22"/>
      <w:footerReference w:type="default" r:id="rId23"/>
      <w:headerReference w:type="first" r:id="rId24"/>
      <w:footerReference w:type="first" r:id="rId25"/>
      <w:pgSz w:w="11906" w:h="16838"/>
      <w:pgMar w:top="709" w:right="991"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F76E6D2" w14:textId="77777777" w:rsidR="00C95EBB" w:rsidRDefault="00C95EBB" w:rsidP="00362CD9">
      <w:r>
        <w:separator/>
      </w:r>
    </w:p>
  </w:endnote>
  <w:endnote w:type="continuationSeparator" w:id="0">
    <w:p w14:paraId="0EB20686" w14:textId="77777777" w:rsidR="00C95EBB" w:rsidRDefault="00C95EBB"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algun Gothic">
    <w:altName w:val="맑은 고딕"/>
    <w:panose1 w:val="020B0503020000020004"/>
    <w:charset w:val="81"/>
    <w:family w:val="swiss"/>
    <w:pitch w:val="variable"/>
    <w:sig w:usb0="9000002F" w:usb1="29D77CFB" w:usb2="00000012" w:usb3="00000000" w:csb0="0008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2F19C8" w14:textId="77777777" w:rsidR="004E7E4A" w:rsidRDefault="004E7E4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41A848" w14:textId="77777777" w:rsidR="004E7E4A" w:rsidRPr="004E7E4A" w:rsidRDefault="004E7E4A" w:rsidP="004E7E4A">
    <w:pPr>
      <w:pStyle w:val="Footer"/>
      <w:rPr>
        <w:rFonts w:ascii="Calibri" w:hAnsi="Calibri"/>
        <w:b/>
        <w:bCs/>
        <w:sz w:val="20"/>
        <w:szCs w:val="20"/>
      </w:rPr>
    </w:pPr>
    <w:r w:rsidRPr="004E7E4A">
      <w:rPr>
        <w:rFonts w:ascii="Calibri" w:hAnsi="Calibri"/>
        <w:b/>
        <w:bCs/>
        <w:sz w:val="20"/>
        <w:szCs w:val="20"/>
      </w:rPr>
      <w:t>Information on the marking of breakwaters in the Republic of Korea and Australia</w:t>
    </w:r>
  </w:p>
  <w:p w14:paraId="2C80C4C4" w14:textId="64AE82B7" w:rsidR="00362CD9" w:rsidRPr="00036B9E" w:rsidRDefault="00362CD9">
    <w:pPr>
      <w:pStyle w:val="Footer"/>
      <w:rPr>
        <w:rFonts w:ascii="Calibri" w:hAnsi="Calibri"/>
      </w:rPr>
    </w:pPr>
    <w:bookmarkStart w:id="1" w:name="_GoBack"/>
    <w:bookmarkEnd w:id="1"/>
    <w:r w:rsidRPr="00036B9E">
      <w:rPr>
        <w:rFonts w:ascii="Calibri" w:hAnsi="Calibri"/>
      </w:rPr>
      <w:tab/>
    </w:r>
    <w:r w:rsidRPr="00036B9E">
      <w:rPr>
        <w:rFonts w:ascii="Calibri" w:hAnsi="Calibri"/>
      </w:rPr>
      <w:fldChar w:fldCharType="begin"/>
    </w:r>
    <w:r w:rsidRPr="00036B9E">
      <w:rPr>
        <w:rFonts w:ascii="Calibri" w:hAnsi="Calibri"/>
      </w:rPr>
      <w:instrText xml:space="preserve"> PAGE   \* MERGEFORMAT </w:instrText>
    </w:r>
    <w:r w:rsidRPr="00036B9E">
      <w:rPr>
        <w:rFonts w:ascii="Calibri" w:hAnsi="Calibri"/>
      </w:rPr>
      <w:fldChar w:fldCharType="separate"/>
    </w:r>
    <w:r w:rsidR="008474FC">
      <w:rPr>
        <w:rFonts w:ascii="Calibri" w:hAnsi="Calibri"/>
        <w:noProof/>
      </w:rPr>
      <w:t>5</w:t>
    </w:r>
    <w:r w:rsidRPr="00036B9E">
      <w:rPr>
        <w:rFonts w:ascii="Calibri" w:hAnsi="Calibri"/>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E7B243" w14:textId="77777777" w:rsidR="004E7E4A" w:rsidRDefault="004E7E4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875C648" w14:textId="77777777" w:rsidR="00C95EBB" w:rsidRDefault="00C95EBB" w:rsidP="00362CD9">
      <w:r>
        <w:separator/>
      </w:r>
    </w:p>
  </w:footnote>
  <w:footnote w:type="continuationSeparator" w:id="0">
    <w:p w14:paraId="2C759231" w14:textId="77777777" w:rsidR="00C95EBB" w:rsidRDefault="00C95EBB" w:rsidP="00362CD9">
      <w:r>
        <w:continuationSeparator/>
      </w:r>
    </w:p>
  </w:footnote>
  <w:footnote w:id="1">
    <w:p w14:paraId="6804DA0E" w14:textId="77777777" w:rsidR="00420A38" w:rsidRPr="00EA5A97" w:rsidRDefault="00420A38">
      <w:pPr>
        <w:pStyle w:val="FootnoteText"/>
        <w:rPr>
          <w:lang w:val="en-US"/>
        </w:rPr>
      </w:pPr>
      <w:r>
        <w:rPr>
          <w:rStyle w:val="FootnoteReference"/>
        </w:rPr>
        <w:footnoteRef/>
      </w:r>
      <w:r>
        <w:t xml:space="preserve"> </w:t>
      </w:r>
      <w:r w:rsidR="00EA5A97" w:rsidRPr="00420A38">
        <w:rPr>
          <w:sz w:val="16"/>
          <w:szCs w:val="16"/>
        </w:rPr>
        <w:t>Input document number, to be assigned by the Committee Secretary</w:t>
      </w:r>
    </w:p>
  </w:footnote>
  <w:footnote w:id="2">
    <w:p w14:paraId="1D2E31D1" w14:textId="77777777" w:rsidR="00037DF4" w:rsidRPr="00037DF4" w:rsidRDefault="00037DF4">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95892F" w14:textId="77777777" w:rsidR="007C346C" w:rsidRDefault="004E7E4A">
    <w:pPr>
      <w:pStyle w:val="Header"/>
    </w:pPr>
    <w:r>
      <w:rPr>
        <w:noProof/>
      </w:rPr>
      <w:pict w14:anchorId="5016D35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EA0011" w14:textId="77777777" w:rsidR="007C346C" w:rsidRDefault="007A395D" w:rsidP="007A395D">
    <w:pPr>
      <w:pStyle w:val="Header"/>
      <w:jc w:val="right"/>
    </w:pPr>
    <w:r>
      <w:rPr>
        <w:noProof/>
        <w:lang w:val="en-US" w:eastAsia="ko-KR"/>
      </w:rPr>
      <w:drawing>
        <wp:anchor distT="0" distB="0" distL="114300" distR="114300" simplePos="0" relativeHeight="251665408" behindDoc="0" locked="0" layoutInCell="1" allowOverlap="1" wp14:anchorId="16B67937" wp14:editId="7154E6D4">
          <wp:simplePos x="0" y="0"/>
          <wp:positionH relativeFrom="column">
            <wp:posOffset>5447030</wp:posOffset>
          </wp:positionH>
          <wp:positionV relativeFrom="paragraph">
            <wp:posOffset>-427990</wp:posOffset>
          </wp:positionV>
          <wp:extent cx="574675" cy="560070"/>
          <wp:effectExtent l="0" t="0" r="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4E7E4A">
      <w:rPr>
        <w:noProof/>
      </w:rPr>
      <w:pict w14:anchorId="612847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AF276D" w14:textId="77777777" w:rsidR="00BC2334" w:rsidRDefault="00BC2334" w:rsidP="007A395D">
    <w:pPr>
      <w:pStyle w:val="Header"/>
      <w:jc w:val="center"/>
    </w:pPr>
    <w:r>
      <w:rPr>
        <w:noProof/>
        <w:lang w:val="en-US" w:eastAsia="ko-KR"/>
      </w:rPr>
      <w:drawing>
        <wp:anchor distT="0" distB="0" distL="114300" distR="114300" simplePos="0" relativeHeight="251658240" behindDoc="0" locked="0" layoutInCell="1" allowOverlap="1" wp14:anchorId="614CF143" wp14:editId="5FD094C5">
          <wp:simplePos x="0" y="0"/>
          <wp:positionH relativeFrom="column">
            <wp:posOffset>2523172</wp:posOffset>
          </wp:positionH>
          <wp:positionV relativeFrom="paragraph">
            <wp:posOffset>-405130</wp:posOffset>
          </wp:positionV>
          <wp:extent cx="852713" cy="831071"/>
          <wp:effectExtent l="0" t="0" r="0" b="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4F887CC1" w14:textId="77777777" w:rsidR="00BC2334" w:rsidRDefault="00BC2334" w:rsidP="007A395D">
    <w:pPr>
      <w:pStyle w:val="Header"/>
      <w:jc w:val="center"/>
    </w:pPr>
  </w:p>
  <w:p w14:paraId="4226D134" w14:textId="77777777" w:rsidR="007C346C" w:rsidRDefault="004E7E4A" w:rsidP="007A395D">
    <w:pPr>
      <w:pStyle w:val="Header"/>
      <w:jc w:val="center"/>
    </w:pPr>
    <w:r>
      <w:rPr>
        <w:noProof/>
      </w:rPr>
      <w:pict w14:anchorId="5FE825F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15:restartNumberingAfterBreak="0">
    <w:nsid w:val="FFFFFF88"/>
    <w:multiLevelType w:val="singleLevel"/>
    <w:tmpl w:val="D4CAF136"/>
    <w:lvl w:ilvl="0">
      <w:start w:val="1"/>
      <w:numFmt w:val="lowerLetter"/>
      <w:lvlText w:val="%1)"/>
      <w:lvlJc w:val="left"/>
      <w:pPr>
        <w:tabs>
          <w:tab w:val="num" w:pos="360"/>
        </w:tabs>
        <w:ind w:left="360" w:hanging="360"/>
      </w:pPr>
    </w:lvl>
  </w:abstractNum>
  <w:abstractNum w:abstractNumId="2"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15:restartNumberingAfterBreak="0">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9" w15:restartNumberingAfterBreak="0">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15:restartNumberingAfterBreak="0">
    <w:nsid w:val="2A194880"/>
    <w:multiLevelType w:val="hybridMultilevel"/>
    <w:tmpl w:val="553670EA"/>
    <w:lvl w:ilvl="0" w:tplc="0C090003">
      <w:start w:val="1"/>
      <w:numFmt w:val="bullet"/>
      <w:lvlText w:val="o"/>
      <w:lvlJc w:val="left"/>
      <w:pPr>
        <w:ind w:left="1340" w:hanging="360"/>
      </w:pPr>
      <w:rPr>
        <w:rFonts w:ascii="Courier New" w:hAnsi="Courier New" w:cs="Courier New" w:hint="default"/>
      </w:rPr>
    </w:lvl>
    <w:lvl w:ilvl="1" w:tplc="0C090003" w:tentative="1">
      <w:start w:val="1"/>
      <w:numFmt w:val="bullet"/>
      <w:lvlText w:val="o"/>
      <w:lvlJc w:val="left"/>
      <w:pPr>
        <w:ind w:left="2060" w:hanging="360"/>
      </w:pPr>
      <w:rPr>
        <w:rFonts w:ascii="Courier New" w:hAnsi="Courier New" w:cs="Courier New" w:hint="default"/>
      </w:rPr>
    </w:lvl>
    <w:lvl w:ilvl="2" w:tplc="0C090005" w:tentative="1">
      <w:start w:val="1"/>
      <w:numFmt w:val="bullet"/>
      <w:lvlText w:val=""/>
      <w:lvlJc w:val="left"/>
      <w:pPr>
        <w:ind w:left="2780" w:hanging="360"/>
      </w:pPr>
      <w:rPr>
        <w:rFonts w:ascii="Wingdings" w:hAnsi="Wingdings" w:hint="default"/>
      </w:rPr>
    </w:lvl>
    <w:lvl w:ilvl="3" w:tplc="0C090001" w:tentative="1">
      <w:start w:val="1"/>
      <w:numFmt w:val="bullet"/>
      <w:lvlText w:val=""/>
      <w:lvlJc w:val="left"/>
      <w:pPr>
        <w:ind w:left="3500" w:hanging="360"/>
      </w:pPr>
      <w:rPr>
        <w:rFonts w:ascii="Symbol" w:hAnsi="Symbol" w:hint="default"/>
      </w:rPr>
    </w:lvl>
    <w:lvl w:ilvl="4" w:tplc="0C090003" w:tentative="1">
      <w:start w:val="1"/>
      <w:numFmt w:val="bullet"/>
      <w:lvlText w:val="o"/>
      <w:lvlJc w:val="left"/>
      <w:pPr>
        <w:ind w:left="4220" w:hanging="360"/>
      </w:pPr>
      <w:rPr>
        <w:rFonts w:ascii="Courier New" w:hAnsi="Courier New" w:cs="Courier New" w:hint="default"/>
      </w:rPr>
    </w:lvl>
    <w:lvl w:ilvl="5" w:tplc="0C090005" w:tentative="1">
      <w:start w:val="1"/>
      <w:numFmt w:val="bullet"/>
      <w:lvlText w:val=""/>
      <w:lvlJc w:val="left"/>
      <w:pPr>
        <w:ind w:left="4940" w:hanging="360"/>
      </w:pPr>
      <w:rPr>
        <w:rFonts w:ascii="Wingdings" w:hAnsi="Wingdings" w:hint="default"/>
      </w:rPr>
    </w:lvl>
    <w:lvl w:ilvl="6" w:tplc="0C090001" w:tentative="1">
      <w:start w:val="1"/>
      <w:numFmt w:val="bullet"/>
      <w:lvlText w:val=""/>
      <w:lvlJc w:val="left"/>
      <w:pPr>
        <w:ind w:left="5660" w:hanging="360"/>
      </w:pPr>
      <w:rPr>
        <w:rFonts w:ascii="Symbol" w:hAnsi="Symbol" w:hint="default"/>
      </w:rPr>
    </w:lvl>
    <w:lvl w:ilvl="7" w:tplc="0C090003" w:tentative="1">
      <w:start w:val="1"/>
      <w:numFmt w:val="bullet"/>
      <w:lvlText w:val="o"/>
      <w:lvlJc w:val="left"/>
      <w:pPr>
        <w:ind w:left="6380" w:hanging="360"/>
      </w:pPr>
      <w:rPr>
        <w:rFonts w:ascii="Courier New" w:hAnsi="Courier New" w:cs="Courier New" w:hint="default"/>
      </w:rPr>
    </w:lvl>
    <w:lvl w:ilvl="8" w:tplc="0C090005" w:tentative="1">
      <w:start w:val="1"/>
      <w:numFmt w:val="bullet"/>
      <w:lvlText w:val=""/>
      <w:lvlJc w:val="left"/>
      <w:pPr>
        <w:ind w:left="7100" w:hanging="360"/>
      </w:pPr>
      <w:rPr>
        <w:rFonts w:ascii="Wingdings" w:hAnsi="Wingdings" w:hint="default"/>
      </w:rPr>
    </w:lvl>
  </w:abstractNum>
  <w:abstractNum w:abstractNumId="11"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3" w15:restartNumberingAfterBreak="0">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8"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9" w15:restartNumberingAfterBreak="0">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1" w15:restartNumberingAfterBreak="0">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2"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4"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5" w15:restartNumberingAfterBreak="0">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0"/>
  </w:num>
  <w:num w:numId="3">
    <w:abstractNumId w:val="7"/>
  </w:num>
  <w:num w:numId="4">
    <w:abstractNumId w:val="22"/>
  </w:num>
  <w:num w:numId="5">
    <w:abstractNumId w:val="16"/>
  </w:num>
  <w:num w:numId="6">
    <w:abstractNumId w:val="4"/>
  </w:num>
  <w:num w:numId="7">
    <w:abstractNumId w:val="24"/>
  </w:num>
  <w:num w:numId="8">
    <w:abstractNumId w:val="11"/>
  </w:num>
  <w:num w:numId="9">
    <w:abstractNumId w:val="8"/>
  </w:num>
  <w:num w:numId="10">
    <w:abstractNumId w:val="18"/>
  </w:num>
  <w:num w:numId="11">
    <w:abstractNumId w:val="17"/>
  </w:num>
  <w:num w:numId="12">
    <w:abstractNumId w:val="15"/>
  </w:num>
  <w:num w:numId="13">
    <w:abstractNumId w:val="23"/>
  </w:num>
  <w:num w:numId="14">
    <w:abstractNumId w:val="5"/>
  </w:num>
  <w:num w:numId="15">
    <w:abstractNumId w:val="25"/>
  </w:num>
  <w:num w:numId="16">
    <w:abstractNumId w:val="14"/>
  </w:num>
  <w:num w:numId="17">
    <w:abstractNumId w:val="6"/>
  </w:num>
  <w:num w:numId="18">
    <w:abstractNumId w:val="20"/>
  </w:num>
  <w:num w:numId="19">
    <w:abstractNumId w:val="14"/>
  </w:num>
  <w:num w:numId="20">
    <w:abstractNumId w:val="14"/>
  </w:num>
  <w:num w:numId="21">
    <w:abstractNumId w:val="14"/>
  </w:num>
  <w:num w:numId="22">
    <w:abstractNumId w:val="14"/>
  </w:num>
  <w:num w:numId="23">
    <w:abstractNumId w:val="21"/>
  </w:num>
  <w:num w:numId="24">
    <w:abstractNumId w:val="3"/>
  </w:num>
  <w:num w:numId="25">
    <w:abstractNumId w:val="3"/>
  </w:num>
  <w:num w:numId="26">
    <w:abstractNumId w:val="3"/>
  </w:num>
  <w:num w:numId="27">
    <w:abstractNumId w:val="9"/>
  </w:num>
  <w:num w:numId="28">
    <w:abstractNumId w:val="9"/>
  </w:num>
  <w:num w:numId="29">
    <w:abstractNumId w:val="9"/>
  </w:num>
  <w:num w:numId="30">
    <w:abstractNumId w:val="9"/>
  </w:num>
  <w:num w:numId="31">
    <w:abstractNumId w:val="9"/>
  </w:num>
  <w:num w:numId="32">
    <w:abstractNumId w:val="9"/>
  </w:num>
  <w:num w:numId="33">
    <w:abstractNumId w:val="19"/>
  </w:num>
  <w:num w:numId="34">
    <w:abstractNumId w:val="19"/>
  </w:num>
  <w:num w:numId="35">
    <w:abstractNumId w:val="19"/>
  </w:num>
  <w:num w:numId="36">
    <w:abstractNumId w:val="12"/>
  </w:num>
  <w:num w:numId="37">
    <w:abstractNumId w:val="5"/>
  </w:num>
  <w:num w:numId="38">
    <w:abstractNumId w:val="15"/>
  </w:num>
  <w:num w:numId="3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
  </w:num>
  <w:num w:numId="4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
  </w:num>
  <w:num w:numId="44">
    <w:abstractNumId w:val="13"/>
  </w:num>
  <w:num w:numId="4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0"/>
  </w:num>
  <w:num w:numId="47">
    <w:abstractNumId w:val="14"/>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bordersDoNotSurroundHeader/>
  <w:bordersDoNotSurroundFooter/>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5674"/>
    <w:rsid w:val="000005D3"/>
    <w:rsid w:val="000021CA"/>
    <w:rsid w:val="000049D8"/>
    <w:rsid w:val="00013083"/>
    <w:rsid w:val="00036B9E"/>
    <w:rsid w:val="00037939"/>
    <w:rsid w:val="00037DF4"/>
    <w:rsid w:val="0004700E"/>
    <w:rsid w:val="00053BD2"/>
    <w:rsid w:val="00070C13"/>
    <w:rsid w:val="000715C9"/>
    <w:rsid w:val="00082610"/>
    <w:rsid w:val="00084F33"/>
    <w:rsid w:val="000A77A7"/>
    <w:rsid w:val="000B1707"/>
    <w:rsid w:val="000C1B3E"/>
    <w:rsid w:val="000C349E"/>
    <w:rsid w:val="000D44A6"/>
    <w:rsid w:val="000E6B67"/>
    <w:rsid w:val="00110AE7"/>
    <w:rsid w:val="001214EB"/>
    <w:rsid w:val="001463FD"/>
    <w:rsid w:val="00177F4D"/>
    <w:rsid w:val="00180DDA"/>
    <w:rsid w:val="001906D4"/>
    <w:rsid w:val="001B2A2D"/>
    <w:rsid w:val="001B737D"/>
    <w:rsid w:val="001C44A3"/>
    <w:rsid w:val="001E0E15"/>
    <w:rsid w:val="001F528A"/>
    <w:rsid w:val="001F704E"/>
    <w:rsid w:val="00201722"/>
    <w:rsid w:val="002125B0"/>
    <w:rsid w:val="0023208E"/>
    <w:rsid w:val="00233D4D"/>
    <w:rsid w:val="00243228"/>
    <w:rsid w:val="00251483"/>
    <w:rsid w:val="00252B08"/>
    <w:rsid w:val="00255CAA"/>
    <w:rsid w:val="00264305"/>
    <w:rsid w:val="002A0346"/>
    <w:rsid w:val="002A4487"/>
    <w:rsid w:val="002B49E9"/>
    <w:rsid w:val="002B68AD"/>
    <w:rsid w:val="002C632E"/>
    <w:rsid w:val="002C7841"/>
    <w:rsid w:val="002D3E8B"/>
    <w:rsid w:val="002D4575"/>
    <w:rsid w:val="002D5C0C"/>
    <w:rsid w:val="002E03D1"/>
    <w:rsid w:val="002E2AA4"/>
    <w:rsid w:val="002E6B74"/>
    <w:rsid w:val="002E6FCA"/>
    <w:rsid w:val="002F050B"/>
    <w:rsid w:val="00315034"/>
    <w:rsid w:val="00326A49"/>
    <w:rsid w:val="00356CD0"/>
    <w:rsid w:val="00361A7C"/>
    <w:rsid w:val="0036282A"/>
    <w:rsid w:val="00362CD9"/>
    <w:rsid w:val="003761CA"/>
    <w:rsid w:val="00380DAF"/>
    <w:rsid w:val="003972CE"/>
    <w:rsid w:val="003B28F5"/>
    <w:rsid w:val="003B7B7D"/>
    <w:rsid w:val="003C20B3"/>
    <w:rsid w:val="003C54CB"/>
    <w:rsid w:val="003C7A2A"/>
    <w:rsid w:val="003D095A"/>
    <w:rsid w:val="003D2DC1"/>
    <w:rsid w:val="003D64B6"/>
    <w:rsid w:val="003D69D0"/>
    <w:rsid w:val="003F2918"/>
    <w:rsid w:val="003F430E"/>
    <w:rsid w:val="0041088C"/>
    <w:rsid w:val="00412DD0"/>
    <w:rsid w:val="00420A38"/>
    <w:rsid w:val="00431B19"/>
    <w:rsid w:val="004661AD"/>
    <w:rsid w:val="004865A4"/>
    <w:rsid w:val="00493983"/>
    <w:rsid w:val="004A6C1D"/>
    <w:rsid w:val="004D1D85"/>
    <w:rsid w:val="004D3C3A"/>
    <w:rsid w:val="004E1CD1"/>
    <w:rsid w:val="004E7E4A"/>
    <w:rsid w:val="004F7EFC"/>
    <w:rsid w:val="00505953"/>
    <w:rsid w:val="005107EB"/>
    <w:rsid w:val="00521345"/>
    <w:rsid w:val="00526DF0"/>
    <w:rsid w:val="00545CC4"/>
    <w:rsid w:val="00551FFF"/>
    <w:rsid w:val="005607A2"/>
    <w:rsid w:val="0057198B"/>
    <w:rsid w:val="00573CFE"/>
    <w:rsid w:val="00594C5B"/>
    <w:rsid w:val="00594D4B"/>
    <w:rsid w:val="005969F2"/>
    <w:rsid w:val="00597FAE"/>
    <w:rsid w:val="005A1E47"/>
    <w:rsid w:val="005B32A3"/>
    <w:rsid w:val="005C0D44"/>
    <w:rsid w:val="005C566C"/>
    <w:rsid w:val="005C7E69"/>
    <w:rsid w:val="005D7904"/>
    <w:rsid w:val="005E262D"/>
    <w:rsid w:val="005F23D3"/>
    <w:rsid w:val="005F29DB"/>
    <w:rsid w:val="005F7E20"/>
    <w:rsid w:val="00605E43"/>
    <w:rsid w:val="0061386A"/>
    <w:rsid w:val="006153BB"/>
    <w:rsid w:val="00660223"/>
    <w:rsid w:val="006652C3"/>
    <w:rsid w:val="00691FD0"/>
    <w:rsid w:val="00692148"/>
    <w:rsid w:val="006A1A1E"/>
    <w:rsid w:val="006A26E8"/>
    <w:rsid w:val="006B07A8"/>
    <w:rsid w:val="006C5948"/>
    <w:rsid w:val="006F2A74"/>
    <w:rsid w:val="007000D4"/>
    <w:rsid w:val="007118F5"/>
    <w:rsid w:val="00712AA4"/>
    <w:rsid w:val="007146C4"/>
    <w:rsid w:val="00721AA1"/>
    <w:rsid w:val="00724B67"/>
    <w:rsid w:val="00740AD8"/>
    <w:rsid w:val="007547F8"/>
    <w:rsid w:val="00765622"/>
    <w:rsid w:val="00770B6C"/>
    <w:rsid w:val="00783FEA"/>
    <w:rsid w:val="007A395D"/>
    <w:rsid w:val="007B6BD5"/>
    <w:rsid w:val="007C346C"/>
    <w:rsid w:val="007E6479"/>
    <w:rsid w:val="007F090F"/>
    <w:rsid w:val="0080294B"/>
    <w:rsid w:val="00807499"/>
    <w:rsid w:val="008158C7"/>
    <w:rsid w:val="0082480E"/>
    <w:rsid w:val="008474FC"/>
    <w:rsid w:val="00850293"/>
    <w:rsid w:val="00851373"/>
    <w:rsid w:val="00851BA6"/>
    <w:rsid w:val="0085654D"/>
    <w:rsid w:val="00861160"/>
    <w:rsid w:val="0086654F"/>
    <w:rsid w:val="00892EE1"/>
    <w:rsid w:val="008A356F"/>
    <w:rsid w:val="008A4653"/>
    <w:rsid w:val="008A4717"/>
    <w:rsid w:val="008A50CC"/>
    <w:rsid w:val="008B3040"/>
    <w:rsid w:val="008C5EFD"/>
    <w:rsid w:val="008D1694"/>
    <w:rsid w:val="008D5B72"/>
    <w:rsid w:val="008D79CB"/>
    <w:rsid w:val="008F07BC"/>
    <w:rsid w:val="00903FCD"/>
    <w:rsid w:val="0090757E"/>
    <w:rsid w:val="00920E25"/>
    <w:rsid w:val="0092692B"/>
    <w:rsid w:val="00930561"/>
    <w:rsid w:val="00943E9C"/>
    <w:rsid w:val="00953F4D"/>
    <w:rsid w:val="00960BB8"/>
    <w:rsid w:val="00964F5C"/>
    <w:rsid w:val="00973B57"/>
    <w:rsid w:val="00975900"/>
    <w:rsid w:val="009831C0"/>
    <w:rsid w:val="0099161D"/>
    <w:rsid w:val="00996610"/>
    <w:rsid w:val="00A0389B"/>
    <w:rsid w:val="00A33A3C"/>
    <w:rsid w:val="00A346D1"/>
    <w:rsid w:val="00A446C9"/>
    <w:rsid w:val="00A635D6"/>
    <w:rsid w:val="00A63996"/>
    <w:rsid w:val="00A6525B"/>
    <w:rsid w:val="00A74AD9"/>
    <w:rsid w:val="00A8553A"/>
    <w:rsid w:val="00A87CC0"/>
    <w:rsid w:val="00A87EF0"/>
    <w:rsid w:val="00A93AED"/>
    <w:rsid w:val="00AD2647"/>
    <w:rsid w:val="00AE1319"/>
    <w:rsid w:val="00AE232B"/>
    <w:rsid w:val="00AE34BB"/>
    <w:rsid w:val="00B226F2"/>
    <w:rsid w:val="00B274DF"/>
    <w:rsid w:val="00B30BD2"/>
    <w:rsid w:val="00B556E4"/>
    <w:rsid w:val="00B56BDF"/>
    <w:rsid w:val="00B65812"/>
    <w:rsid w:val="00B85CD6"/>
    <w:rsid w:val="00B90A27"/>
    <w:rsid w:val="00B9554D"/>
    <w:rsid w:val="00BA3349"/>
    <w:rsid w:val="00BB2B9F"/>
    <w:rsid w:val="00BB7D9E"/>
    <w:rsid w:val="00BC2334"/>
    <w:rsid w:val="00BC2B01"/>
    <w:rsid w:val="00BD3CB8"/>
    <w:rsid w:val="00BD4E6F"/>
    <w:rsid w:val="00BF32F0"/>
    <w:rsid w:val="00BF4DCE"/>
    <w:rsid w:val="00C05CE5"/>
    <w:rsid w:val="00C44A04"/>
    <w:rsid w:val="00C51496"/>
    <w:rsid w:val="00C6171E"/>
    <w:rsid w:val="00C90695"/>
    <w:rsid w:val="00C90F90"/>
    <w:rsid w:val="00C95EBB"/>
    <w:rsid w:val="00CA6F2C"/>
    <w:rsid w:val="00CD6A13"/>
    <w:rsid w:val="00CF1871"/>
    <w:rsid w:val="00CF3EBA"/>
    <w:rsid w:val="00D019CE"/>
    <w:rsid w:val="00D07CCC"/>
    <w:rsid w:val="00D1133E"/>
    <w:rsid w:val="00D17A34"/>
    <w:rsid w:val="00D213CC"/>
    <w:rsid w:val="00D26628"/>
    <w:rsid w:val="00D324E1"/>
    <w:rsid w:val="00D332B3"/>
    <w:rsid w:val="00D4413C"/>
    <w:rsid w:val="00D55207"/>
    <w:rsid w:val="00D81801"/>
    <w:rsid w:val="00D82574"/>
    <w:rsid w:val="00D92B45"/>
    <w:rsid w:val="00D95962"/>
    <w:rsid w:val="00DC389B"/>
    <w:rsid w:val="00DE2FEE"/>
    <w:rsid w:val="00DF726C"/>
    <w:rsid w:val="00E00BE9"/>
    <w:rsid w:val="00E02132"/>
    <w:rsid w:val="00E22A11"/>
    <w:rsid w:val="00E31E5C"/>
    <w:rsid w:val="00E44DD2"/>
    <w:rsid w:val="00E558C3"/>
    <w:rsid w:val="00E55927"/>
    <w:rsid w:val="00E60540"/>
    <w:rsid w:val="00E77526"/>
    <w:rsid w:val="00E912A6"/>
    <w:rsid w:val="00EA4844"/>
    <w:rsid w:val="00EA4D9C"/>
    <w:rsid w:val="00EA5A97"/>
    <w:rsid w:val="00EA6A5A"/>
    <w:rsid w:val="00EB75EE"/>
    <w:rsid w:val="00EC5581"/>
    <w:rsid w:val="00ED4D8F"/>
    <w:rsid w:val="00EE3CC5"/>
    <w:rsid w:val="00EE4C1D"/>
    <w:rsid w:val="00EF1619"/>
    <w:rsid w:val="00EF3685"/>
    <w:rsid w:val="00F04350"/>
    <w:rsid w:val="00F133DB"/>
    <w:rsid w:val="00F159EB"/>
    <w:rsid w:val="00F25BF4"/>
    <w:rsid w:val="00F267DB"/>
    <w:rsid w:val="00F46F6F"/>
    <w:rsid w:val="00F51906"/>
    <w:rsid w:val="00F60608"/>
    <w:rsid w:val="00F62217"/>
    <w:rsid w:val="00FB17A9"/>
    <w:rsid w:val="00FB527C"/>
    <w:rsid w:val="00FB6F75"/>
    <w:rsid w:val="00FC0EB3"/>
    <w:rsid w:val="00FD675E"/>
    <w:rsid w:val="00FE2C19"/>
    <w:rsid w:val="00FE5674"/>
    <w:rsid w:val="00FF3F3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ocId w14:val="2EFD2453"/>
  <w15:docId w15:val="{7AEE4CB3-B3EC-4A91-93C7-5E4DEC57AA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Batang" w:hAnsi="Calibri"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74AD9"/>
    <w:rPr>
      <w:rFonts w:ascii="Arial" w:hAnsi="Arial" w:cs="Calibri"/>
      <w:sz w:val="22"/>
      <w:szCs w:val="22"/>
    </w:rPr>
  </w:style>
  <w:style w:type="paragraph" w:styleId="Heading1">
    <w:name w:val="heading 1"/>
    <w:basedOn w:val="Normal"/>
    <w:next w:val="BodyText"/>
    <w:link w:val="Heading1Char"/>
    <w:qFormat/>
    <w:rsid w:val="00605E43"/>
    <w:pPr>
      <w:keepNext/>
      <w:numPr>
        <w:numId w:val="37"/>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37"/>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D332B3"/>
    <w:pPr>
      <w:keepNext/>
      <w:numPr>
        <w:ilvl w:val="2"/>
        <w:numId w:val="37"/>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10"/>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11"/>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13"/>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Cs w:val="20"/>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2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8"/>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7"/>
      </w:numPr>
      <w:spacing w:after="120"/>
    </w:pPr>
    <w:rPr>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8A50CC"/>
    <w:pPr>
      <w:keepNext/>
      <w:numPr>
        <w:numId w:val="36"/>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Revision">
    <w:name w:val="Revision"/>
    <w:hidden/>
    <w:uiPriority w:val="99"/>
    <w:semiHidden/>
    <w:rsid w:val="00082610"/>
    <w:rPr>
      <w:rFonts w:ascii="Arial" w:hAnsi="Arial" w:cs="Calibri"/>
      <w:sz w:val="22"/>
      <w:szCs w:val="22"/>
    </w:rPr>
  </w:style>
  <w:style w:type="paragraph" w:styleId="NormalWeb">
    <w:name w:val="Normal (Web)"/>
    <w:basedOn w:val="Normal"/>
    <w:uiPriority w:val="99"/>
    <w:semiHidden/>
    <w:unhideWhenUsed/>
    <w:rsid w:val="00A87EF0"/>
    <w:pPr>
      <w:spacing w:before="100" w:beforeAutospacing="1" w:after="100" w:afterAutospacing="1"/>
    </w:pPr>
    <w:rPr>
      <w:rFonts w:ascii="Times New Roman" w:eastAsiaTheme="minorHAnsi" w:hAnsi="Times New Roman" w:cs="Times New Roman"/>
      <w:sz w:val="24"/>
      <w:szCs w:val="24"/>
      <w:lang w:val="en-AU"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0136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1.xml"/><Relationship Id="rId27"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3.png"/></Relationships>
</file>

<file path=word/_rels/header3.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7C7A3F-7B7B-4A32-88AB-2EDB76EB93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Pages>
  <Words>1422</Words>
  <Characters>8110</Characters>
  <Application>Microsoft Office Word</Application>
  <DocSecurity>0</DocSecurity>
  <Lines>67</Lines>
  <Paragraphs>19</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
      <vt:lpstr/>
    </vt:vector>
  </TitlesOfParts>
  <Company/>
  <LinksUpToDate>false</LinksUpToDate>
  <CharactersWithSpaces>9513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Wim</dc:creator>
  <cp:lastModifiedBy>Kevin Gregory</cp:lastModifiedBy>
  <cp:revision>3</cp:revision>
  <cp:lastPrinted>2019-09-16T04:07:00Z</cp:lastPrinted>
  <dcterms:created xsi:type="dcterms:W3CDTF">2019-09-29T08:53:00Z</dcterms:created>
  <dcterms:modified xsi:type="dcterms:W3CDTF">2019-09-30T07:58:00Z</dcterms:modified>
</cp:coreProperties>
</file>